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rPr>
          <w:rFonts w:hint="eastAsia" w:ascii="仿宋_GB2312" w:hAnsi="宋体" w:eastAsia="仿宋_GB2312"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>附件4：</w:t>
      </w:r>
    </w:p>
    <w:tbl>
      <w:tblPr>
        <w:tblStyle w:val="3"/>
        <w:tblW w:w="929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320"/>
        <w:gridCol w:w="1320"/>
        <w:gridCol w:w="1320"/>
        <w:gridCol w:w="1320"/>
        <w:gridCol w:w="1320"/>
        <w:gridCol w:w="1320"/>
        <w:gridCol w:w="6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2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kern w:val="0"/>
                <w:sz w:val="24"/>
              </w:rPr>
              <w:t>武夷学院学生校内勤工助学考核表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29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用工部门：（盖章）         考核周期：        学年第  学期，    周至    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岗位名称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工资标准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学生姓名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工作内容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出勤情况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考核结论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…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用工部门考核人签字：</w:t>
            </w:r>
          </w:p>
        </w:tc>
        <w:tc>
          <w:tcPr>
            <w:tcW w:w="464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时间：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9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填表说明：1、考核周期原则上为一个月考核一次。2、出勤情况为：全勤、请假*次，旷工*次。旷工3次以上（含3次），该周期考核为不合格。3、考核结论为：优秀、良好、合格、不合格。两次（含两次）考核不合格，原则上应解除聘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96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296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spacing w:line="600" w:lineRule="auto"/>
        <w:rPr>
          <w:rFonts w:hint="eastAsia" w:eastAsia="黑体"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75430"/>
    <w:rsid w:val="587754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2017-03-23T13:29:00Z</dcterms:created>
  <dc:creator>wyxy</dc:creator>
  <cp:lastModifiedBy>wyxy</cp:lastModifiedBy>
  <dcterms:modified xsi:type="dcterms:W3CDTF">2017-03-23T13:30:20Z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