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4975F">
      <w:pPr>
        <w:jc w:val="center"/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武夷学院茶与食品学院实践教学基地年度考核评分表</w:t>
      </w:r>
    </w:p>
    <w:p w14:paraId="43F1DFBE">
      <w:pPr>
        <w:spacing w:after="0" w:line="360" w:lineRule="auto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一、考核总则</w:t>
      </w:r>
    </w:p>
    <w:p w14:paraId="31215C4F">
      <w:pPr>
        <w:spacing w:after="0"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1. 本考核以实践教学质量与学生培养效果为核心，不以企业规模、品牌宣传效果为评价依据。</w:t>
      </w:r>
    </w:p>
    <w:p w14:paraId="67DF05D5">
      <w:pPr>
        <w:spacing w:after="0"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2. 实行量化评分+分项否决相结合方式。</w:t>
      </w:r>
    </w:p>
    <w:p w14:paraId="71EFB2FD">
      <w:pPr>
        <w:spacing w:after="0"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3. 年度考核结果作为基地续约、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评优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或退出的重要依据。</w:t>
      </w:r>
    </w:p>
    <w:p w14:paraId="238FA27F">
      <w:pPr>
        <w:spacing w:after="0" w:line="360" w:lineRule="auto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年度考核指标体系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（100分）</w:t>
      </w:r>
    </w:p>
    <w:p w14:paraId="50658659">
      <w:pPr>
        <w:spacing w:after="0" w:line="360" w:lineRule="auto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（一）实践教学组织与配合度（20分）</w:t>
      </w:r>
    </w:p>
    <w:tbl>
      <w:tblPr>
        <w:tblStyle w:val="16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4863"/>
        <w:gridCol w:w="1046"/>
      </w:tblGrid>
      <w:tr w14:paraId="4A0B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0" w:type="auto"/>
            <w:vAlign w:val="center"/>
          </w:tcPr>
          <w:p w14:paraId="2DB545B6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4863" w:type="dxa"/>
            <w:vAlign w:val="center"/>
          </w:tcPr>
          <w:p w14:paraId="1E4035D4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评价要点</w:t>
            </w:r>
          </w:p>
        </w:tc>
        <w:tc>
          <w:tcPr>
            <w:tcW w:w="1046" w:type="dxa"/>
            <w:vAlign w:val="center"/>
          </w:tcPr>
          <w:p w14:paraId="205DD046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336C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0" w:type="auto"/>
            <w:vAlign w:val="center"/>
          </w:tcPr>
          <w:p w14:paraId="3FFCF591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实习前沟通与准备</w:t>
            </w:r>
          </w:p>
        </w:tc>
        <w:tc>
          <w:tcPr>
            <w:tcW w:w="4863" w:type="dxa"/>
            <w:vAlign w:val="center"/>
          </w:tcPr>
          <w:p w14:paraId="666588B3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是否提前对接、确认人数、周期、内容</w:t>
            </w:r>
          </w:p>
        </w:tc>
        <w:tc>
          <w:tcPr>
            <w:tcW w:w="1046" w:type="dxa"/>
            <w:vAlign w:val="center"/>
          </w:tcPr>
          <w:p w14:paraId="603A30BD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5BF1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0" w:type="auto"/>
            <w:vAlign w:val="center"/>
          </w:tcPr>
          <w:p w14:paraId="6ACAB481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实习计划落实情况</w:t>
            </w:r>
          </w:p>
        </w:tc>
        <w:tc>
          <w:tcPr>
            <w:tcW w:w="4863" w:type="dxa"/>
            <w:vAlign w:val="center"/>
          </w:tcPr>
          <w:p w14:paraId="7D7B9F5D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是否按约定内容组织实践</w:t>
            </w:r>
          </w:p>
        </w:tc>
        <w:tc>
          <w:tcPr>
            <w:tcW w:w="1046" w:type="dxa"/>
            <w:vAlign w:val="center"/>
          </w:tcPr>
          <w:p w14:paraId="0A9D9F36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2EE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0" w:type="auto"/>
            <w:vAlign w:val="center"/>
          </w:tcPr>
          <w:p w14:paraId="5BF38B41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企业对接人履职情况</w:t>
            </w:r>
          </w:p>
        </w:tc>
        <w:tc>
          <w:tcPr>
            <w:tcW w:w="4863" w:type="dxa"/>
            <w:vAlign w:val="center"/>
          </w:tcPr>
          <w:p w14:paraId="293216E7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是否全程负责、响应及时</w:t>
            </w:r>
          </w:p>
        </w:tc>
        <w:tc>
          <w:tcPr>
            <w:tcW w:w="1046" w:type="dxa"/>
            <w:vAlign w:val="center"/>
          </w:tcPr>
          <w:p w14:paraId="01A5710A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8CB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0" w:type="auto"/>
            <w:vAlign w:val="center"/>
          </w:tcPr>
          <w:p w14:paraId="4B182D15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与校方教师协同情况</w:t>
            </w:r>
          </w:p>
        </w:tc>
        <w:tc>
          <w:tcPr>
            <w:tcW w:w="4863" w:type="dxa"/>
            <w:vAlign w:val="center"/>
          </w:tcPr>
          <w:p w14:paraId="79866713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是否配合指导、管理</w:t>
            </w:r>
          </w:p>
        </w:tc>
        <w:tc>
          <w:tcPr>
            <w:tcW w:w="1046" w:type="dxa"/>
            <w:vAlign w:val="center"/>
          </w:tcPr>
          <w:p w14:paraId="342D4C0C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 w14:paraId="3D746EE2">
      <w:pPr>
        <w:spacing w:after="0" w:line="360" w:lineRule="auto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812026C">
      <w:pPr>
        <w:spacing w:after="0" w:line="360" w:lineRule="auto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（二）实践内容与教学质量（30分）</w:t>
      </w:r>
    </w:p>
    <w:tbl>
      <w:tblPr>
        <w:tblStyle w:val="16"/>
        <w:tblW w:w="8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5056"/>
        <w:gridCol w:w="987"/>
      </w:tblGrid>
      <w:tr w14:paraId="6757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0" w:type="auto"/>
            <w:vAlign w:val="center"/>
          </w:tcPr>
          <w:p w14:paraId="2AC9E038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0" w:type="auto"/>
            <w:vAlign w:val="center"/>
          </w:tcPr>
          <w:p w14:paraId="1DAB8CBA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评价要点</w:t>
            </w:r>
          </w:p>
        </w:tc>
        <w:tc>
          <w:tcPr>
            <w:tcW w:w="0" w:type="auto"/>
            <w:vAlign w:val="center"/>
          </w:tcPr>
          <w:p w14:paraId="594280E1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1EA3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0" w:type="auto"/>
            <w:vAlign w:val="center"/>
          </w:tcPr>
          <w:p w14:paraId="12640B47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实践内容匹配度</w:t>
            </w:r>
          </w:p>
        </w:tc>
        <w:tc>
          <w:tcPr>
            <w:tcW w:w="0" w:type="auto"/>
            <w:vAlign w:val="center"/>
          </w:tcPr>
          <w:p w14:paraId="23115718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是否符合茶学专业培养目标</w:t>
            </w:r>
          </w:p>
        </w:tc>
        <w:tc>
          <w:tcPr>
            <w:tcW w:w="0" w:type="auto"/>
            <w:vAlign w:val="center"/>
          </w:tcPr>
          <w:p w14:paraId="6B470550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4659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0" w:type="auto"/>
            <w:vAlign w:val="center"/>
          </w:tcPr>
          <w:p w14:paraId="0C10452F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实践任务系统性</w:t>
            </w:r>
          </w:p>
        </w:tc>
        <w:tc>
          <w:tcPr>
            <w:tcW w:w="0" w:type="auto"/>
            <w:vAlign w:val="center"/>
          </w:tcPr>
          <w:p w14:paraId="673AC116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是否有工艺逻辑，而非零散杂活</w:t>
            </w:r>
          </w:p>
        </w:tc>
        <w:tc>
          <w:tcPr>
            <w:tcW w:w="0" w:type="auto"/>
            <w:vAlign w:val="center"/>
          </w:tcPr>
          <w:p w14:paraId="540E5EDA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ED5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0" w:type="auto"/>
            <w:vAlign w:val="center"/>
          </w:tcPr>
          <w:p w14:paraId="7D27FA37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学生参与深度</w:t>
            </w:r>
          </w:p>
        </w:tc>
        <w:tc>
          <w:tcPr>
            <w:tcW w:w="0" w:type="auto"/>
            <w:vAlign w:val="center"/>
          </w:tcPr>
          <w:p w14:paraId="01B71D99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是否真正参与关键工序</w:t>
            </w:r>
          </w:p>
        </w:tc>
        <w:tc>
          <w:tcPr>
            <w:tcW w:w="0" w:type="auto"/>
            <w:vAlign w:val="center"/>
          </w:tcPr>
          <w:p w14:paraId="68F735BF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517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190B439A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教学讲解与示范</w:t>
            </w:r>
          </w:p>
        </w:tc>
        <w:tc>
          <w:tcPr>
            <w:tcW w:w="0" w:type="auto"/>
            <w:vAlign w:val="center"/>
          </w:tcPr>
          <w:p w14:paraId="602D1DD2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是否有讲解、示范与反馈</w:t>
            </w:r>
          </w:p>
        </w:tc>
        <w:tc>
          <w:tcPr>
            <w:tcW w:w="0" w:type="auto"/>
            <w:vAlign w:val="center"/>
          </w:tcPr>
          <w:p w14:paraId="3DDDE7F1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 w14:paraId="47927918">
      <w:pPr>
        <w:spacing w:after="0" w:line="360" w:lineRule="auto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5792654">
      <w:pPr>
        <w:spacing w:after="0" w:line="360" w:lineRule="auto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（三）企业实践导师履职情况（15分）</w:t>
      </w:r>
    </w:p>
    <w:tbl>
      <w:tblPr>
        <w:tblStyle w:val="16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7"/>
        <w:gridCol w:w="3993"/>
        <w:gridCol w:w="1041"/>
      </w:tblGrid>
      <w:tr w14:paraId="5AAE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Align w:val="center"/>
          </w:tcPr>
          <w:p w14:paraId="51A62E15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3993" w:type="dxa"/>
            <w:vAlign w:val="center"/>
          </w:tcPr>
          <w:p w14:paraId="6F42AECD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评价要点</w:t>
            </w:r>
          </w:p>
        </w:tc>
        <w:tc>
          <w:tcPr>
            <w:tcW w:w="1041" w:type="dxa"/>
            <w:vAlign w:val="center"/>
          </w:tcPr>
          <w:p w14:paraId="6C38D0C7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2FDD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vAlign w:val="center"/>
          </w:tcPr>
          <w:p w14:paraId="6B11A167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导师稳定性</w:t>
            </w:r>
          </w:p>
        </w:tc>
        <w:tc>
          <w:tcPr>
            <w:tcW w:w="3993" w:type="dxa"/>
            <w:vAlign w:val="center"/>
          </w:tcPr>
          <w:p w14:paraId="1E69EBF3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是否为固定人员</w:t>
            </w:r>
          </w:p>
        </w:tc>
        <w:tc>
          <w:tcPr>
            <w:tcW w:w="1041" w:type="dxa"/>
            <w:vAlign w:val="center"/>
          </w:tcPr>
          <w:p w14:paraId="608D82BF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419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vAlign w:val="center"/>
          </w:tcPr>
          <w:p w14:paraId="690614A9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指导投入程度</w:t>
            </w:r>
          </w:p>
        </w:tc>
        <w:tc>
          <w:tcPr>
            <w:tcW w:w="3993" w:type="dxa"/>
            <w:vAlign w:val="center"/>
          </w:tcPr>
          <w:p w14:paraId="29538398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是否到岗指导</w:t>
            </w:r>
          </w:p>
        </w:tc>
        <w:tc>
          <w:tcPr>
            <w:tcW w:w="1041" w:type="dxa"/>
            <w:vAlign w:val="center"/>
          </w:tcPr>
          <w:p w14:paraId="03EC1CCA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7001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vAlign w:val="center"/>
          </w:tcPr>
          <w:p w14:paraId="21C21374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沟通与责任意识</w:t>
            </w:r>
          </w:p>
        </w:tc>
        <w:tc>
          <w:tcPr>
            <w:tcW w:w="3993" w:type="dxa"/>
            <w:vAlign w:val="center"/>
          </w:tcPr>
          <w:p w14:paraId="2D710216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是否耐心、负责</w:t>
            </w:r>
          </w:p>
        </w:tc>
        <w:tc>
          <w:tcPr>
            <w:tcW w:w="1041" w:type="dxa"/>
            <w:vAlign w:val="center"/>
          </w:tcPr>
          <w:p w14:paraId="6369E1A1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 w14:paraId="1063C9E2">
      <w:pPr>
        <w:spacing w:after="0" w:line="360" w:lineRule="auto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（四）学生管理与基本保障（15分）</w:t>
      </w:r>
    </w:p>
    <w:tbl>
      <w:tblPr>
        <w:tblStyle w:val="16"/>
        <w:tblW w:w="8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4381"/>
        <w:gridCol w:w="1071"/>
      </w:tblGrid>
      <w:tr w14:paraId="34414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0" w:type="auto"/>
            <w:vAlign w:val="center"/>
          </w:tcPr>
          <w:p w14:paraId="346EE43F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0" w:type="auto"/>
            <w:vAlign w:val="center"/>
          </w:tcPr>
          <w:p w14:paraId="1D370ED8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评价要点</w:t>
            </w:r>
          </w:p>
        </w:tc>
        <w:tc>
          <w:tcPr>
            <w:tcW w:w="0" w:type="auto"/>
            <w:vAlign w:val="center"/>
          </w:tcPr>
          <w:p w14:paraId="644132A8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109F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0" w:type="auto"/>
            <w:vAlign w:val="center"/>
          </w:tcPr>
          <w:p w14:paraId="485DBA3F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食宿与生活条件</w:t>
            </w:r>
          </w:p>
        </w:tc>
        <w:tc>
          <w:tcPr>
            <w:tcW w:w="0" w:type="auto"/>
            <w:vAlign w:val="center"/>
          </w:tcPr>
          <w:p w14:paraId="4EBEE052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是否基本、安全、可接受</w:t>
            </w:r>
          </w:p>
        </w:tc>
        <w:tc>
          <w:tcPr>
            <w:tcW w:w="0" w:type="auto"/>
            <w:vAlign w:val="center"/>
          </w:tcPr>
          <w:p w14:paraId="0BB0970A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853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0" w:type="auto"/>
            <w:vAlign w:val="center"/>
          </w:tcPr>
          <w:p w14:paraId="3FF5E4F7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安全管理与防护</w:t>
            </w:r>
          </w:p>
        </w:tc>
        <w:tc>
          <w:tcPr>
            <w:tcW w:w="0" w:type="auto"/>
            <w:vAlign w:val="center"/>
          </w:tcPr>
          <w:p w14:paraId="575DBA43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是否开展安全教育</w:t>
            </w:r>
          </w:p>
        </w:tc>
        <w:tc>
          <w:tcPr>
            <w:tcW w:w="0" w:type="auto"/>
            <w:vAlign w:val="center"/>
          </w:tcPr>
          <w:p w14:paraId="41BF70B6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3283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vAlign w:val="center"/>
          </w:tcPr>
          <w:p w14:paraId="6FA61AF8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管理规范性</w:t>
            </w:r>
          </w:p>
        </w:tc>
        <w:tc>
          <w:tcPr>
            <w:tcW w:w="0" w:type="auto"/>
            <w:vAlign w:val="center"/>
          </w:tcPr>
          <w:p w14:paraId="52659BB2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是否尊重学生、无纠纷</w:t>
            </w:r>
          </w:p>
        </w:tc>
        <w:tc>
          <w:tcPr>
            <w:tcW w:w="0" w:type="auto"/>
            <w:vAlign w:val="center"/>
          </w:tcPr>
          <w:p w14:paraId="1F12E265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 w14:paraId="558E8BB0">
      <w:pPr>
        <w:spacing w:after="0" w:line="360" w:lineRule="auto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1F81231">
      <w:pPr>
        <w:spacing w:after="0" w:line="360" w:lineRule="auto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（五）学生综合评价（20分）</w:t>
      </w:r>
    </w:p>
    <w:tbl>
      <w:tblPr>
        <w:tblStyle w:val="16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4499"/>
        <w:gridCol w:w="1322"/>
      </w:tblGrid>
      <w:tr w14:paraId="39D5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0" w:type="auto"/>
            <w:vAlign w:val="center"/>
          </w:tcPr>
          <w:p w14:paraId="689CA074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0" w:type="auto"/>
            <w:vAlign w:val="center"/>
          </w:tcPr>
          <w:p w14:paraId="5BC48291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评价要点</w:t>
            </w:r>
          </w:p>
        </w:tc>
        <w:tc>
          <w:tcPr>
            <w:tcW w:w="0" w:type="auto"/>
            <w:vAlign w:val="center"/>
          </w:tcPr>
          <w:p w14:paraId="1CD1DB41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14E1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0" w:type="auto"/>
            <w:vAlign w:val="center"/>
          </w:tcPr>
          <w:p w14:paraId="3F4577ED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学习收获感</w:t>
            </w:r>
          </w:p>
        </w:tc>
        <w:tc>
          <w:tcPr>
            <w:tcW w:w="0" w:type="auto"/>
            <w:vAlign w:val="center"/>
          </w:tcPr>
          <w:p w14:paraId="6716A6A6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“学到东西”</w:t>
            </w:r>
          </w:p>
        </w:tc>
        <w:tc>
          <w:tcPr>
            <w:tcW w:w="0" w:type="auto"/>
            <w:vAlign w:val="center"/>
          </w:tcPr>
          <w:p w14:paraId="6B040931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9D0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0" w:type="auto"/>
            <w:vAlign w:val="center"/>
          </w:tcPr>
          <w:p w14:paraId="2A770D65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实习体验感</w:t>
            </w:r>
          </w:p>
        </w:tc>
        <w:tc>
          <w:tcPr>
            <w:tcW w:w="0" w:type="auto"/>
            <w:vAlign w:val="center"/>
          </w:tcPr>
          <w:p w14:paraId="3449AF2A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是否被尊重、有秩序</w:t>
            </w:r>
          </w:p>
        </w:tc>
        <w:tc>
          <w:tcPr>
            <w:tcW w:w="0" w:type="auto"/>
            <w:vAlign w:val="center"/>
          </w:tcPr>
          <w:p w14:paraId="09D19F13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7C48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0" w:type="auto"/>
            <w:vAlign w:val="center"/>
          </w:tcPr>
          <w:p w14:paraId="58316605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综合满意度</w:t>
            </w:r>
          </w:p>
        </w:tc>
        <w:tc>
          <w:tcPr>
            <w:tcW w:w="0" w:type="auto"/>
            <w:vAlign w:val="center"/>
          </w:tcPr>
          <w:p w14:paraId="7A23B85C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是否愿意推荐</w:t>
            </w:r>
          </w:p>
        </w:tc>
        <w:tc>
          <w:tcPr>
            <w:tcW w:w="0" w:type="auto"/>
            <w:vAlign w:val="center"/>
          </w:tcPr>
          <w:p w14:paraId="4764ACDD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</w:tbl>
    <w:p w14:paraId="145D3070">
      <w:pPr>
        <w:spacing w:after="0" w:line="360" w:lineRule="auto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3445EA0">
      <w:pPr>
        <w:spacing w:after="0" w:line="360" w:lineRule="auto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三、考核结果等级与处理建议</w:t>
      </w:r>
    </w:p>
    <w:tbl>
      <w:tblPr>
        <w:tblStyle w:val="1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830"/>
        <w:gridCol w:w="4780"/>
      </w:tblGrid>
      <w:tr w14:paraId="2B8C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90" w:type="dxa"/>
            <w:vAlign w:val="center"/>
          </w:tcPr>
          <w:p w14:paraId="53FAA43D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得分区间</w:t>
            </w:r>
          </w:p>
        </w:tc>
        <w:tc>
          <w:tcPr>
            <w:tcW w:w="0" w:type="auto"/>
            <w:vAlign w:val="center"/>
          </w:tcPr>
          <w:p w14:paraId="517B9DB0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4780" w:type="dxa"/>
            <w:vAlign w:val="center"/>
          </w:tcPr>
          <w:p w14:paraId="0E5D4780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处理建议</w:t>
            </w:r>
          </w:p>
        </w:tc>
      </w:tr>
      <w:tr w14:paraId="6229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90" w:type="dxa"/>
            <w:vAlign w:val="center"/>
          </w:tcPr>
          <w:p w14:paraId="5027F53B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≥90 分</w:t>
            </w:r>
          </w:p>
        </w:tc>
        <w:tc>
          <w:tcPr>
            <w:tcW w:w="0" w:type="auto"/>
            <w:vAlign w:val="center"/>
          </w:tcPr>
          <w:p w14:paraId="27F7BE43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4780" w:type="dxa"/>
            <w:vAlign w:val="center"/>
          </w:tcPr>
          <w:p w14:paraId="664AE468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示范性实践教学基地</w:t>
            </w:r>
          </w:p>
        </w:tc>
      </w:tr>
      <w:tr w14:paraId="2732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90" w:type="dxa"/>
            <w:vAlign w:val="center"/>
          </w:tcPr>
          <w:p w14:paraId="68AE8768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80–89 分</w:t>
            </w:r>
          </w:p>
        </w:tc>
        <w:tc>
          <w:tcPr>
            <w:tcW w:w="0" w:type="auto"/>
            <w:vAlign w:val="center"/>
          </w:tcPr>
          <w:p w14:paraId="0A8D9EE4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4780" w:type="dxa"/>
            <w:vAlign w:val="center"/>
          </w:tcPr>
          <w:p w14:paraId="761538D6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正常续约</w:t>
            </w:r>
          </w:p>
        </w:tc>
      </w:tr>
      <w:tr w14:paraId="4667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90" w:type="dxa"/>
            <w:vAlign w:val="center"/>
          </w:tcPr>
          <w:p w14:paraId="54117AEB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70–79 分</w:t>
            </w:r>
          </w:p>
        </w:tc>
        <w:tc>
          <w:tcPr>
            <w:tcW w:w="0" w:type="auto"/>
            <w:vAlign w:val="center"/>
          </w:tcPr>
          <w:p w14:paraId="3DA571F9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780" w:type="dxa"/>
            <w:vAlign w:val="center"/>
          </w:tcPr>
          <w:p w14:paraId="0F1226D1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限期改进</w:t>
            </w:r>
          </w:p>
        </w:tc>
      </w:tr>
      <w:tr w14:paraId="5B9B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90" w:type="dxa"/>
            <w:vAlign w:val="center"/>
          </w:tcPr>
          <w:p w14:paraId="1726139A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＜70 分</w:t>
            </w:r>
          </w:p>
        </w:tc>
        <w:tc>
          <w:tcPr>
            <w:tcW w:w="0" w:type="auto"/>
            <w:vAlign w:val="center"/>
          </w:tcPr>
          <w:p w14:paraId="2ACAC37A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  <w:tc>
          <w:tcPr>
            <w:tcW w:w="4780" w:type="dxa"/>
            <w:vAlign w:val="center"/>
          </w:tcPr>
          <w:p w14:paraId="3FB9F291">
            <w:pPr>
              <w:spacing w:after="160" w:line="278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终止合作，收回铭牌</w:t>
            </w:r>
          </w:p>
        </w:tc>
      </w:tr>
    </w:tbl>
    <w:p w14:paraId="4A293337">
      <w:pPr>
        <w:spacing w:after="0" w:line="360" w:lineRule="auto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有关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</w:t>
      </w:r>
    </w:p>
    <w:p w14:paraId="299E99BA">
      <w:pPr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连续两</w:t>
      </w:r>
      <w:r>
        <w:rPr>
          <w:rFonts w:ascii="宋体" w:hAnsi="宋体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ascii="宋体" w:hAnsi="宋体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“不合格”</w:t>
      </w:r>
      <w:r>
        <w:rPr>
          <w:rFonts w:hint="eastAsia" w:ascii="宋体" w:hAnsi="宋体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发生重大教学安全问题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则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自动退出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实践教学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基地序列。</w:t>
      </w:r>
    </w:p>
    <w:p w14:paraId="206F7F90">
      <w:pPr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优秀基地优先推荐参与：深度校企合作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示范基地建设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产业导师聘任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D6"/>
    <w:rsid w:val="00034930"/>
    <w:rsid w:val="00091688"/>
    <w:rsid w:val="000A27A6"/>
    <w:rsid w:val="000E6F72"/>
    <w:rsid w:val="0011004E"/>
    <w:rsid w:val="00230585"/>
    <w:rsid w:val="0026593D"/>
    <w:rsid w:val="002C79FD"/>
    <w:rsid w:val="0030547B"/>
    <w:rsid w:val="003D04BD"/>
    <w:rsid w:val="003E3753"/>
    <w:rsid w:val="00405E85"/>
    <w:rsid w:val="00436E7E"/>
    <w:rsid w:val="00443E3E"/>
    <w:rsid w:val="004A631E"/>
    <w:rsid w:val="004F3E3F"/>
    <w:rsid w:val="00707227"/>
    <w:rsid w:val="007C0864"/>
    <w:rsid w:val="007F48C9"/>
    <w:rsid w:val="008321A4"/>
    <w:rsid w:val="008629EB"/>
    <w:rsid w:val="00896730"/>
    <w:rsid w:val="00922AC4"/>
    <w:rsid w:val="00941B43"/>
    <w:rsid w:val="00AC4981"/>
    <w:rsid w:val="00B93CA9"/>
    <w:rsid w:val="00C24B19"/>
    <w:rsid w:val="00C4725E"/>
    <w:rsid w:val="00C57191"/>
    <w:rsid w:val="00C64147"/>
    <w:rsid w:val="00C72B8A"/>
    <w:rsid w:val="00CA3828"/>
    <w:rsid w:val="00EA0CA0"/>
    <w:rsid w:val="00F225D6"/>
    <w:rsid w:val="00F46CCF"/>
    <w:rsid w:val="5BB34786"/>
    <w:rsid w:val="7C79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712</Characters>
  <Lines>6</Lines>
  <Paragraphs>1</Paragraphs>
  <TotalTime>2</TotalTime>
  <ScaleCrop>false</ScaleCrop>
  <LinksUpToDate>false</LinksUpToDate>
  <CharactersWithSpaces>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2026-01-15T12:14:00Z</dcterms:created>
  <dc:creator>Yutao Shi</dc:creator>
  <cp:lastModifiedBy>侯大为</cp:lastModifiedBy>
  <dcterms:modified xsi:type="dcterms:W3CDTF">2026-03-11T02:02:09Z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eyJoZGlkIjoiZGI0YjcwMDQ3ZDJmZDc4ODBlYTFmMzE1ZTIxMzNiYzEiLCJ1c2VySWQiOiI2MDA0MzczNjEifQ==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4CBB700287964E9FA5F4A2E09365F1BF_12</vt:lpwstr>
  </property>
</Properties>
</file>