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before="375" w:beforeAutospacing="0" w:after="375" w:afterAutospacing="0" w:line="540" w:lineRule="atLeast"/>
        <w:jc w:val="center"/>
        <w:rPr>
          <w:rFonts w:hint="eastAsia" w:ascii="方正小标宋简体" w:hAnsi="方正小标宋简体" w:eastAsia="方正小标宋简体" w:cs="方正小标宋简体"/>
          <w:b/>
          <w:bCs/>
          <w:color w:val="333333"/>
          <w:kern w:val="36"/>
          <w:sz w:val="36"/>
          <w:szCs w:val="36"/>
        </w:rPr>
      </w:pPr>
      <w:r>
        <w:rPr>
          <w:rFonts w:hint="eastAsia" w:ascii="方正小标宋简体" w:hAnsi="方正小标宋简体" w:eastAsia="方正小标宋简体" w:cs="方正小标宋简体"/>
          <w:b/>
          <w:bCs/>
          <w:color w:val="333333"/>
          <w:kern w:val="36"/>
          <w:sz w:val="36"/>
          <w:szCs w:val="36"/>
        </w:rPr>
        <w:t>关于做好2023年度国家社会科学基金后期资助暨优秀博士论文出版项目申报工作的通知</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各学院、各部门：</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《2023年度国家社会科学基金后期资助暨优秀博士论文出版项目申报公告》已在全国社科工作办网站发布。</w:t>
      </w:r>
      <w:r>
        <w:rPr>
          <w:rFonts w:hint="eastAsia" w:ascii="仿宋_GB2312" w:hAnsi="仿宋_GB2312" w:eastAsia="仿宋_GB2312" w:cs="仿宋_GB2312"/>
          <w:sz w:val="30"/>
          <w:szCs w:val="30"/>
        </w:rPr>
        <w:t>现将202</w:t>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rPr>
        <w:t>年度国家社科基金后期资助暨优秀博士论文出版项目申报有关事项如下：</w:t>
      </w:r>
    </w:p>
    <w:p>
      <w:pPr>
        <w:spacing w:line="360" w:lineRule="auto"/>
        <w:ind w:firstLine="602" w:firstLineChars="200"/>
        <w:rPr>
          <w:rFonts w:hint="eastAsia" w:ascii="方正小标宋简体" w:hAnsi="方正小标宋简体" w:eastAsia="方正小标宋简体" w:cs="方正小标宋简体"/>
          <w:b/>
          <w:sz w:val="30"/>
          <w:szCs w:val="30"/>
        </w:rPr>
      </w:pPr>
      <w:r>
        <w:rPr>
          <w:rFonts w:hint="eastAsia" w:ascii="方正小标宋简体" w:hAnsi="方正小标宋简体" w:eastAsia="方正小标宋简体" w:cs="方正小标宋简体"/>
          <w:b/>
          <w:sz w:val="30"/>
          <w:szCs w:val="30"/>
        </w:rPr>
        <w:t>一、项目宗旨</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pPr>
        <w:spacing w:line="360" w:lineRule="auto"/>
        <w:ind w:firstLine="602" w:firstLineChars="200"/>
        <w:rPr>
          <w:rFonts w:hint="eastAsia" w:ascii="方正小标宋简体" w:hAnsi="方正小标宋简体" w:eastAsia="方正小标宋简体" w:cs="方正小标宋简体"/>
          <w:b/>
          <w:sz w:val="30"/>
          <w:szCs w:val="30"/>
        </w:rPr>
      </w:pPr>
      <w:r>
        <w:rPr>
          <w:rFonts w:hint="eastAsia" w:ascii="方正小标宋简体" w:hAnsi="方正小标宋简体" w:eastAsia="方正小标宋简体" w:cs="方正小标宋简体"/>
          <w:b/>
          <w:sz w:val="30"/>
          <w:szCs w:val="30"/>
        </w:rPr>
        <w:t>二、资助对象</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国家社科基金后期资助项目和优秀博士论文出版项目</w:t>
      </w:r>
      <w:r>
        <w:rPr>
          <w:rFonts w:hint="eastAsia" w:ascii="仿宋_GB2312" w:hAnsi="仿宋_GB2312" w:eastAsia="仿宋_GB2312" w:cs="仿宋_GB2312"/>
          <w:b/>
          <w:sz w:val="30"/>
          <w:szCs w:val="30"/>
        </w:rPr>
        <w:t>主要资助已基本完成且尚未出版的哲学社会科学研究的优秀学术成果。</w:t>
      </w:r>
      <w:r>
        <w:rPr>
          <w:rFonts w:hint="eastAsia" w:ascii="仿宋_GB2312" w:hAnsi="仿宋_GB2312" w:eastAsia="仿宋_GB2312" w:cs="仿宋_GB2312"/>
          <w:sz w:val="30"/>
          <w:szCs w:val="30"/>
        </w:rPr>
        <w:t>以资助学术专著为主，也少量资助学术价值较高的资料汇编、调研报告和工具书。国家社科基金26个学科，包括教育学、艺术学、军事学三个单列学科均可申报。</w:t>
      </w:r>
    </w:p>
    <w:p>
      <w:pPr>
        <w:widowControl/>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br w:type="page"/>
      </w:r>
    </w:p>
    <w:p>
      <w:pPr>
        <w:spacing w:line="360" w:lineRule="auto"/>
        <w:ind w:firstLine="602" w:firstLineChars="200"/>
        <w:rPr>
          <w:rFonts w:hint="eastAsia" w:ascii="方正小标宋简体" w:hAnsi="方正小标宋简体" w:eastAsia="方正小标宋简体" w:cs="方正小标宋简体"/>
          <w:b/>
          <w:sz w:val="30"/>
          <w:szCs w:val="30"/>
        </w:rPr>
      </w:pPr>
      <w:r>
        <w:rPr>
          <w:rFonts w:hint="eastAsia" w:ascii="方正小标宋简体" w:hAnsi="方正小标宋简体" w:eastAsia="方正小标宋简体" w:cs="方正小标宋简体"/>
          <w:b/>
          <w:sz w:val="30"/>
          <w:szCs w:val="30"/>
        </w:rPr>
        <w:t>三、项目类别与资助经费</w:t>
      </w:r>
    </w:p>
    <w:p>
      <w:pPr>
        <w:spacing w:line="360" w:lineRule="auto"/>
        <w:ind w:firstLine="602" w:firstLineChars="200"/>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rPr>
        <w:t>国家社科基金后期资助项目分为重点项目、一般项目。</w:t>
      </w:r>
      <w:r>
        <w:rPr>
          <w:rFonts w:hint="eastAsia" w:ascii="仿宋_GB2312" w:hAnsi="仿宋_GB2312" w:eastAsia="仿宋_GB2312" w:cs="仿宋_GB2312"/>
          <w:b w:val="0"/>
          <w:bCs w:val="0"/>
          <w:sz w:val="30"/>
          <w:szCs w:val="30"/>
        </w:rPr>
        <w:t>重点项目主要资助学术分量厚重、创新性强、对学科发展具有重要推动作用的研究成果，每项资助金额为35万元左右。</w:t>
      </w:r>
      <w:r>
        <w:rPr>
          <w:rFonts w:hint="eastAsia" w:ascii="仿宋_GB2312" w:hAnsi="仿宋_GB2312" w:eastAsia="仿宋_GB2312" w:cs="仿宋_GB2312"/>
          <w:b w:val="0"/>
          <w:bCs w:val="0"/>
          <w:sz w:val="30"/>
          <w:szCs w:val="30"/>
        </w:rPr>
        <w:t>一般项目</w:t>
      </w:r>
      <w:r>
        <w:rPr>
          <w:rFonts w:hint="eastAsia" w:ascii="仿宋_GB2312" w:hAnsi="仿宋_GB2312" w:eastAsia="仿宋_GB2312" w:cs="仿宋_GB2312"/>
          <w:b w:val="0"/>
          <w:bCs w:val="0"/>
          <w:sz w:val="30"/>
          <w:szCs w:val="30"/>
        </w:rPr>
        <w:t>主要资助学术价值较高、具有一定创新性的研究成果，每项资助金额为</w:t>
      </w:r>
      <w:r>
        <w:rPr>
          <w:rFonts w:hint="eastAsia" w:ascii="仿宋_GB2312" w:hAnsi="仿宋_GB2312" w:eastAsia="仿宋_GB2312" w:cs="仿宋_GB2312"/>
          <w:b w:val="0"/>
          <w:bCs w:val="0"/>
          <w:sz w:val="30"/>
          <w:szCs w:val="30"/>
        </w:rPr>
        <w:t>25万元左右</w:t>
      </w:r>
      <w:r>
        <w:rPr>
          <w:rFonts w:hint="eastAsia" w:ascii="仿宋_GB2312" w:hAnsi="仿宋_GB2312" w:eastAsia="仿宋_GB2312" w:cs="仿宋_GB2312"/>
          <w:b w:val="0"/>
          <w:bCs w:val="0"/>
          <w:sz w:val="30"/>
          <w:szCs w:val="30"/>
        </w:rPr>
        <w:t>。申请重点项目未达到立项要求、但达到一般项目标准的可立为一般项目。优秀博士论文出版项目主要资助研究深入、创新程度较高、具有较大发展潜力的优秀博士论文，突出对优秀青年学者的科研支持，每项资助金额为20万元</w:t>
      </w:r>
      <w:r>
        <w:rPr>
          <w:rFonts w:hint="eastAsia" w:ascii="仿宋_GB2312" w:hAnsi="仿宋_GB2312" w:eastAsia="仿宋_GB2312" w:cs="仿宋_GB2312"/>
          <w:sz w:val="30"/>
          <w:szCs w:val="30"/>
        </w:rPr>
        <w:t>左右。</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国家社科基金后期资助项目和优秀博士论文出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pPr>
        <w:spacing w:line="360" w:lineRule="auto"/>
        <w:ind w:firstLine="602" w:firstLineChars="200"/>
        <w:rPr>
          <w:rFonts w:hint="eastAsia" w:ascii="方正小标宋简体" w:hAnsi="方正小标宋简体" w:eastAsia="方正小标宋简体" w:cs="方正小标宋简体"/>
          <w:b/>
          <w:sz w:val="30"/>
          <w:szCs w:val="30"/>
        </w:rPr>
      </w:pPr>
      <w:r>
        <w:rPr>
          <w:rFonts w:hint="eastAsia" w:ascii="方正小标宋简体" w:hAnsi="方正小标宋简体" w:eastAsia="方正小标宋简体" w:cs="方正小标宋简体"/>
          <w:b/>
          <w:sz w:val="30"/>
          <w:szCs w:val="30"/>
        </w:rPr>
        <w:t>四、申报条件</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1.申请人须遵守中华人民共和国宪法和法律，坚持正确的政治方向、价值取向和研究导向，遵守国家社科基金有关管理规定；能够独立开展研究工作，学风优良；</w:t>
      </w:r>
      <w:r>
        <w:rPr>
          <w:rFonts w:hint="eastAsia" w:ascii="仿宋_GB2312" w:hAnsi="仿宋_GB2312" w:eastAsia="仿宋_GB2312" w:cs="仿宋_GB2312"/>
          <w:b/>
          <w:sz w:val="30"/>
          <w:szCs w:val="30"/>
        </w:rPr>
        <w:t>具有副高级以上（含）专业技术职称（职务），或者具有博士学位。</w:t>
      </w:r>
      <w:r>
        <w:rPr>
          <w:rFonts w:hint="eastAsia" w:ascii="仿宋_GB2312" w:hAnsi="仿宋_GB2312" w:eastAsia="仿宋_GB2312" w:cs="仿宋_GB2312"/>
          <w:sz w:val="30"/>
          <w:szCs w:val="30"/>
        </w:rPr>
        <w:t>鼓励具有长期学术积累的退休科研人员积极申报。</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rPr>
        <w:t>.</w:t>
      </w:r>
      <w:r>
        <w:rPr>
          <w:rFonts w:hint="eastAsia" w:ascii="仿宋_GB2312" w:hAnsi="仿宋_GB2312" w:eastAsia="仿宋_GB2312" w:cs="仿宋_GB2312"/>
          <w:b/>
          <w:sz w:val="30"/>
          <w:szCs w:val="30"/>
        </w:rPr>
        <w:t>申报重点项目和一般项目的成果需完成80%以上</w:t>
      </w:r>
      <w:r>
        <w:rPr>
          <w:rFonts w:hint="eastAsia" w:ascii="仿宋_GB2312" w:hAnsi="仿宋_GB2312" w:eastAsia="仿宋_GB2312" w:cs="仿宋_GB2312"/>
          <w:sz w:val="30"/>
          <w:szCs w:val="30"/>
        </w:rPr>
        <w:t>（退休科研人员申报的成果完成比例不低于70%）。以博士论文、博士后研究报告为基础申报重点项目、一般项目，论文完成日期应为三年以上（答辩日期为2020年6月30日之前），并在原论文基础上进行实质性修改，且增删、修改内容篇幅达到原论文字数30%以上。</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rPr>
        <w:t>.</w:t>
      </w:r>
      <w:r>
        <w:rPr>
          <w:rFonts w:hint="eastAsia" w:ascii="仿宋_GB2312" w:hAnsi="仿宋_GB2312" w:eastAsia="仿宋_GB2312" w:cs="仿宋_GB2312"/>
          <w:b/>
          <w:sz w:val="30"/>
          <w:szCs w:val="30"/>
        </w:rPr>
        <w:t>优秀博士论文出版项目的申请人年龄应在35岁以下（1988年6月1日后出生）</w:t>
      </w:r>
      <w:r>
        <w:rPr>
          <w:rFonts w:hint="eastAsia" w:ascii="仿宋_GB2312" w:hAnsi="仿宋_GB2312" w:eastAsia="仿宋_GB2312" w:cs="仿宋_GB2312"/>
          <w:sz w:val="30"/>
          <w:szCs w:val="30"/>
        </w:rPr>
        <w:t>，论文须以中文写作且被毕业院校评定为“优秀”等级，完成日期为2020年6月1日-2022年6月30日（以答辩日期为准）。同等条件下，获得省部级以上优秀博士论文的优先予以支持。</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t>.</w:t>
      </w:r>
      <w:r>
        <w:rPr>
          <w:rFonts w:hint="eastAsia" w:ascii="仿宋_GB2312" w:hAnsi="仿宋_GB2312" w:eastAsia="仿宋_GB2312" w:cs="仿宋_GB2312"/>
          <w:b/>
          <w:sz w:val="30"/>
          <w:szCs w:val="30"/>
        </w:rPr>
        <w:t>凡有下列情形之一者不得申报</w:t>
      </w:r>
      <w:r>
        <w:rPr>
          <w:rFonts w:hint="eastAsia" w:ascii="仿宋_GB2312" w:hAnsi="仿宋_GB2312" w:eastAsia="仿宋_GB2312" w:cs="仿宋_GB2312"/>
          <w:sz w:val="30"/>
          <w:szCs w:val="30"/>
        </w:rPr>
        <w:t>：</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（1）申请人承担的国家社科基金项目、国家自然科学基金项目及其他国家级科研项目尚未结项；</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（2）属于国家社科基金项目、国家自然科学基金项目及其他国家级科研项目、教育部人文社会科学研究各类项目的研究成果；</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（3）已出版著作的修订本，或与申请人本人出版著作重复10%以上；</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（4）成果内容涉及国家秘密。</w:t>
      </w:r>
    </w:p>
    <w:p>
      <w:pPr>
        <w:widowControl/>
        <w:spacing w:line="360" w:lineRule="auto"/>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br w:type="page"/>
      </w:r>
    </w:p>
    <w:p>
      <w:pPr>
        <w:spacing w:line="360" w:lineRule="auto"/>
        <w:ind w:firstLine="602" w:firstLineChars="200"/>
        <w:rPr>
          <w:rFonts w:hint="eastAsia" w:ascii="方正小标宋简体" w:hAnsi="方正小标宋简体" w:eastAsia="方正小标宋简体" w:cs="方正小标宋简体"/>
          <w:b/>
          <w:sz w:val="30"/>
          <w:szCs w:val="30"/>
        </w:rPr>
      </w:pPr>
      <w:r>
        <w:rPr>
          <w:rFonts w:hint="eastAsia" w:ascii="方正小标宋简体" w:hAnsi="方正小标宋简体" w:eastAsia="方正小标宋简体" w:cs="方正小标宋简体"/>
          <w:b/>
          <w:sz w:val="30"/>
          <w:szCs w:val="30"/>
        </w:rPr>
        <w:t>五、申报办法</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重点项目和一般项目由申请人依托所在单位申报。与全国哲学社会科学工作办公室指定出版机构已签署出版合同或达成出版合作意向的，须出具出版社推荐意见，在评审立项时予以适当参考。优秀博士论文出版项目须经博士学位授予单位推荐后由申请人依托所在单位申报。具体程序如下：</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1.填写申请书和申报信息汇总表。下载《项目申请书》和《项目申报信息汇总表》（见附件1、2、3），用计算机填写。跨学科研究课题要以“靠近优先”原则，选择一个为主学科申报。</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2.申报材料。</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（1）申报重点项目和一般项目：</w:t>
      </w:r>
      <w:r>
        <w:rPr>
          <w:rFonts w:hint="eastAsia" w:ascii="仿宋_GB2312" w:hAnsi="仿宋_GB2312" w:eastAsia="仿宋_GB2312" w:cs="仿宋_GB2312"/>
          <w:sz w:val="30"/>
          <w:szCs w:val="30"/>
        </w:rPr>
        <w:t>①</w:t>
      </w:r>
      <w:r>
        <w:rPr>
          <w:rFonts w:hint="eastAsia" w:ascii="仿宋_GB2312" w:hAnsi="仿宋_GB2312" w:eastAsia="仿宋_GB2312" w:cs="仿宋_GB2312"/>
          <w:sz w:val="30"/>
          <w:szCs w:val="30"/>
        </w:rPr>
        <w:t>申请书</w:t>
      </w:r>
      <w:r>
        <w:rPr>
          <w:rFonts w:hint="eastAsia" w:ascii="仿宋_GB2312" w:hAnsi="仿宋_GB2312" w:eastAsia="仿宋_GB2312" w:cs="仿宋_GB2312"/>
          <w:sz w:val="30"/>
          <w:szCs w:val="30"/>
        </w:rPr>
        <w:t>8</w:t>
      </w:r>
      <w:r>
        <w:rPr>
          <w:rFonts w:hint="eastAsia" w:ascii="仿宋_GB2312" w:hAnsi="仿宋_GB2312" w:eastAsia="仿宋_GB2312" w:cs="仿宋_GB2312"/>
          <w:sz w:val="30"/>
          <w:szCs w:val="30"/>
        </w:rPr>
        <w:t>份；</w:t>
      </w:r>
      <w:r>
        <w:rPr>
          <w:rFonts w:hint="eastAsia" w:ascii="仿宋_GB2312" w:hAnsi="仿宋_GB2312" w:eastAsia="仿宋_GB2312" w:cs="仿宋_GB2312"/>
          <w:sz w:val="30"/>
          <w:szCs w:val="30"/>
        </w:rPr>
        <w:t>②</w:t>
      </w:r>
      <w:r>
        <w:rPr>
          <w:rFonts w:hint="eastAsia" w:ascii="仿宋_GB2312" w:hAnsi="仿宋_GB2312" w:eastAsia="仿宋_GB2312" w:cs="仿宋_GB2312"/>
          <w:sz w:val="30"/>
          <w:szCs w:val="30"/>
        </w:rPr>
        <w:t>申报成果</w:t>
      </w:r>
      <w:r>
        <w:rPr>
          <w:rFonts w:hint="eastAsia" w:ascii="仿宋_GB2312" w:hAnsi="仿宋_GB2312" w:eastAsia="仿宋_GB2312" w:cs="仿宋_GB2312"/>
          <w:sz w:val="30"/>
          <w:szCs w:val="30"/>
        </w:rPr>
        <w:t>7</w:t>
      </w:r>
      <w:r>
        <w:rPr>
          <w:rFonts w:hint="eastAsia" w:ascii="仿宋_GB2312" w:hAnsi="仿宋_GB2312" w:eastAsia="仿宋_GB2312" w:cs="仿宋_GB2312"/>
          <w:sz w:val="30"/>
          <w:szCs w:val="30"/>
        </w:rPr>
        <w:t>套（如申报书稿超过60万字，需另外报送</w:t>
      </w:r>
      <w:r>
        <w:rPr>
          <w:rFonts w:hint="eastAsia" w:ascii="仿宋_GB2312" w:hAnsi="仿宋_GB2312" w:eastAsia="仿宋_GB2312" w:cs="仿宋_GB2312"/>
          <w:sz w:val="30"/>
          <w:szCs w:val="30"/>
        </w:rPr>
        <w:t>7</w:t>
      </w:r>
      <w:r>
        <w:rPr>
          <w:rFonts w:hint="eastAsia" w:ascii="仿宋_GB2312" w:hAnsi="仿宋_GB2312" w:eastAsia="仿宋_GB2312" w:cs="仿宋_GB2312"/>
          <w:sz w:val="30"/>
          <w:szCs w:val="30"/>
        </w:rPr>
        <w:t>份成果概要，含2万字左右的成果内容介绍，以及全书目录和参考文献），书稿和成果概要均用A4纸双面印制、左侧装订成册；</w:t>
      </w:r>
      <w:r>
        <w:rPr>
          <w:rFonts w:hint="eastAsia" w:ascii="仿宋_GB2312" w:hAnsi="仿宋_GB2312" w:eastAsia="仿宋_GB2312" w:cs="仿宋_GB2312"/>
          <w:sz w:val="30"/>
          <w:szCs w:val="30"/>
        </w:rPr>
        <w:t>③</w:t>
      </w:r>
      <w:r>
        <w:rPr>
          <w:rFonts w:hint="eastAsia" w:ascii="仿宋_GB2312" w:hAnsi="仿宋_GB2312" w:eastAsia="仿宋_GB2312" w:cs="仿宋_GB2312"/>
          <w:sz w:val="30"/>
          <w:szCs w:val="30"/>
        </w:rPr>
        <w:t>成果查重报告1份；</w:t>
      </w:r>
      <w:r>
        <w:rPr>
          <w:rFonts w:hint="eastAsia" w:ascii="仿宋_GB2312" w:hAnsi="仿宋_GB2312" w:eastAsia="仿宋_GB2312" w:cs="仿宋_GB2312"/>
          <w:sz w:val="30"/>
          <w:szCs w:val="30"/>
        </w:rPr>
        <w:t>④</w:t>
      </w:r>
      <w:r>
        <w:rPr>
          <w:rFonts w:hint="eastAsia" w:ascii="仿宋_GB2312" w:hAnsi="仿宋_GB2312" w:eastAsia="仿宋_GB2312" w:cs="仿宋_GB2312"/>
          <w:sz w:val="30"/>
          <w:szCs w:val="30"/>
        </w:rPr>
        <w:t>论文或研究报告原文，并附修改说明1份（本材料仅限以博士论文和博士后研究报告为基础申请的重点项目和一般项目）；</w:t>
      </w:r>
      <w:r>
        <w:rPr>
          <w:rFonts w:hint="eastAsia" w:ascii="仿宋_GB2312" w:hAnsi="仿宋_GB2312" w:eastAsia="仿宋_GB2312" w:cs="仿宋_GB2312"/>
          <w:sz w:val="30"/>
          <w:szCs w:val="30"/>
        </w:rPr>
        <w:t>⑤</w:t>
      </w:r>
      <w:r>
        <w:rPr>
          <w:rFonts w:hint="eastAsia" w:ascii="仿宋_GB2312" w:hAnsi="仿宋_GB2312" w:eastAsia="仿宋_GB2312" w:cs="仿宋_GB2312"/>
          <w:sz w:val="30"/>
          <w:szCs w:val="30"/>
        </w:rPr>
        <w:t>往年申报过后期资助项目的成果，需附详细的修改说明（见附件4）。</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（2）申报优秀博士论文出版项目：</w:t>
      </w:r>
      <w:r>
        <w:rPr>
          <w:rFonts w:hint="eastAsia" w:ascii="仿宋_GB2312" w:hAnsi="仿宋_GB2312" w:eastAsia="仿宋_GB2312" w:cs="仿宋_GB2312"/>
          <w:sz w:val="30"/>
          <w:szCs w:val="30"/>
        </w:rPr>
        <w:t>①</w:t>
      </w:r>
      <w:r>
        <w:rPr>
          <w:rFonts w:hint="eastAsia" w:ascii="仿宋_GB2312" w:hAnsi="仿宋_GB2312" w:eastAsia="仿宋_GB2312" w:cs="仿宋_GB2312"/>
          <w:sz w:val="30"/>
          <w:szCs w:val="30"/>
        </w:rPr>
        <w:t>申请书</w:t>
      </w:r>
      <w:r>
        <w:rPr>
          <w:rFonts w:hint="eastAsia" w:ascii="仿宋_GB2312" w:hAnsi="仿宋_GB2312" w:eastAsia="仿宋_GB2312" w:cs="仿宋_GB2312"/>
          <w:sz w:val="30"/>
          <w:szCs w:val="30"/>
        </w:rPr>
        <w:t>8</w:t>
      </w:r>
      <w:r>
        <w:rPr>
          <w:rFonts w:hint="eastAsia" w:ascii="仿宋_GB2312" w:hAnsi="仿宋_GB2312" w:eastAsia="仿宋_GB2312" w:cs="仿宋_GB2312"/>
          <w:sz w:val="30"/>
          <w:szCs w:val="30"/>
        </w:rPr>
        <w:t>份；</w:t>
      </w:r>
      <w:r>
        <w:rPr>
          <w:rFonts w:hint="eastAsia" w:ascii="仿宋_GB2312" w:hAnsi="仿宋_GB2312" w:eastAsia="仿宋_GB2312" w:cs="仿宋_GB2312"/>
          <w:sz w:val="30"/>
          <w:szCs w:val="30"/>
        </w:rPr>
        <w:t>②</w:t>
      </w:r>
      <w:r>
        <w:rPr>
          <w:rFonts w:hint="eastAsia" w:ascii="仿宋_GB2312" w:hAnsi="仿宋_GB2312" w:eastAsia="仿宋_GB2312" w:cs="仿宋_GB2312"/>
          <w:sz w:val="30"/>
          <w:szCs w:val="30"/>
        </w:rPr>
        <w:t>申报成果</w:t>
      </w:r>
      <w:r>
        <w:rPr>
          <w:rFonts w:hint="eastAsia" w:ascii="仿宋_GB2312" w:hAnsi="仿宋_GB2312" w:eastAsia="仿宋_GB2312" w:cs="仿宋_GB2312"/>
          <w:sz w:val="30"/>
          <w:szCs w:val="30"/>
        </w:rPr>
        <w:t>7</w:t>
      </w:r>
      <w:r>
        <w:rPr>
          <w:rFonts w:hint="eastAsia" w:ascii="仿宋_GB2312" w:hAnsi="仿宋_GB2312" w:eastAsia="仿宋_GB2312" w:cs="仿宋_GB2312"/>
          <w:sz w:val="30"/>
          <w:szCs w:val="30"/>
        </w:rPr>
        <w:t>套（如申报书稿超过60万字，需另外报送</w:t>
      </w:r>
      <w:r>
        <w:rPr>
          <w:rFonts w:hint="eastAsia" w:ascii="仿宋_GB2312" w:hAnsi="仿宋_GB2312" w:eastAsia="仿宋_GB2312" w:cs="仿宋_GB2312"/>
          <w:sz w:val="30"/>
          <w:szCs w:val="30"/>
        </w:rPr>
        <w:t>7</w:t>
      </w:r>
      <w:r>
        <w:rPr>
          <w:rFonts w:hint="eastAsia" w:ascii="仿宋_GB2312" w:hAnsi="仿宋_GB2312" w:eastAsia="仿宋_GB2312" w:cs="仿宋_GB2312"/>
          <w:sz w:val="30"/>
          <w:szCs w:val="30"/>
        </w:rPr>
        <w:t>份成果概要，含2万字左右的成果内容介绍，以及全书目录和参考文献），书稿和成果概要均用A4纸双面印制、左侧装订成册；</w:t>
      </w:r>
      <w:r>
        <w:rPr>
          <w:rFonts w:hint="eastAsia" w:ascii="仿宋_GB2312" w:hAnsi="仿宋_GB2312" w:eastAsia="仿宋_GB2312" w:cs="仿宋_GB2312"/>
          <w:sz w:val="30"/>
          <w:szCs w:val="30"/>
        </w:rPr>
        <w:t>③</w:t>
      </w:r>
      <w:r>
        <w:rPr>
          <w:rFonts w:hint="eastAsia" w:ascii="仿宋_GB2312" w:hAnsi="仿宋_GB2312" w:eastAsia="仿宋_GB2312" w:cs="仿宋_GB2312"/>
          <w:sz w:val="30"/>
          <w:szCs w:val="30"/>
        </w:rPr>
        <w:t>成果查重报告1份；</w:t>
      </w:r>
      <w:r>
        <w:rPr>
          <w:rFonts w:hint="eastAsia" w:ascii="仿宋_GB2312" w:hAnsi="仿宋_GB2312" w:eastAsia="仿宋_GB2312" w:cs="仿宋_GB2312"/>
          <w:sz w:val="30"/>
          <w:szCs w:val="30"/>
        </w:rPr>
        <w:t>④</w:t>
      </w:r>
      <w:r>
        <w:rPr>
          <w:rFonts w:hint="eastAsia" w:ascii="仿宋_GB2312" w:hAnsi="仿宋_GB2312" w:eastAsia="仿宋_GB2312" w:cs="仿宋_GB2312"/>
          <w:sz w:val="30"/>
          <w:szCs w:val="30"/>
        </w:rPr>
        <w:t>论文等级证明材料1份；</w:t>
      </w:r>
      <w:r>
        <w:rPr>
          <w:rFonts w:hint="eastAsia" w:ascii="仿宋_GB2312" w:hAnsi="仿宋_GB2312" w:eastAsia="仿宋_GB2312" w:cs="仿宋_GB2312"/>
          <w:sz w:val="30"/>
          <w:szCs w:val="30"/>
        </w:rPr>
        <w:t>⑤</w:t>
      </w:r>
      <w:r>
        <w:rPr>
          <w:rFonts w:hint="eastAsia" w:ascii="仿宋_GB2312" w:hAnsi="仿宋_GB2312" w:eastAsia="仿宋_GB2312" w:cs="仿宋_GB2312"/>
          <w:sz w:val="30"/>
          <w:szCs w:val="30"/>
        </w:rPr>
        <w:t>博士学位论文评阅书复印件和答辩决议书复印件各1份。</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上述</w:t>
      </w:r>
      <w:r>
        <w:rPr>
          <w:rFonts w:hint="eastAsia" w:ascii="仿宋_GB2312" w:hAnsi="仿宋_GB2312" w:eastAsia="仿宋_GB2312" w:cs="仿宋_GB2312"/>
          <w:sz w:val="30"/>
          <w:szCs w:val="30"/>
        </w:rPr>
        <w:t>纸质</w:t>
      </w:r>
      <w:r>
        <w:rPr>
          <w:rFonts w:hint="eastAsia" w:ascii="仿宋_GB2312" w:hAnsi="仿宋_GB2312" w:eastAsia="仿宋_GB2312" w:cs="仿宋_GB2312"/>
          <w:sz w:val="30"/>
          <w:szCs w:val="30"/>
        </w:rPr>
        <w:t>版</w:t>
      </w:r>
      <w:r>
        <w:rPr>
          <w:rFonts w:hint="eastAsia" w:ascii="仿宋_GB2312" w:hAnsi="仿宋_GB2312" w:eastAsia="仿宋_GB2312" w:cs="仿宋_GB2312"/>
          <w:sz w:val="30"/>
          <w:szCs w:val="30"/>
        </w:rPr>
        <w:t>材料于2023年7月3日前上交至科研处，电子版发送至：wyxycsd@wuyiu.edu.cn。联系人：陈淑端，联系电话：5136218。</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申报材料不予退回，全国哲学社会科学工作办公室将做好申报材料的保密工作。</w:t>
      </w:r>
    </w:p>
    <w:p>
      <w:pPr>
        <w:spacing w:line="360" w:lineRule="auto"/>
        <w:ind w:firstLine="602" w:firstLineChars="200"/>
        <w:rPr>
          <w:rFonts w:hint="eastAsia" w:ascii="方正小标宋简体" w:hAnsi="方正小标宋简体" w:eastAsia="方正小标宋简体" w:cs="方正小标宋简体"/>
          <w:b/>
          <w:sz w:val="30"/>
          <w:szCs w:val="30"/>
        </w:rPr>
      </w:pPr>
      <w:r>
        <w:rPr>
          <w:rFonts w:hint="eastAsia" w:ascii="方正小标宋简体" w:hAnsi="方正小标宋简体" w:eastAsia="方正小标宋简体" w:cs="方正小标宋简体"/>
          <w:b/>
          <w:sz w:val="30"/>
          <w:szCs w:val="30"/>
        </w:rPr>
        <w:t>六、研究及出版要求</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项目负责人在项目执行期间要遵守相关承诺，履行约定义务，按期完成研究任务，获准立项的课题《申请书》视为具有约束力的资助合同文本。重点项目和一般项目完成时限为1-3年，优秀博士论文出版项目要求于2024年8月前完成修改出版，申请人应按时限完成研究工作。</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项目最终成果须先鉴定、后出版。对最终成果组织鉴定后提交全国哲学社会科学工作办公室审核，合格者方可进入出版程序并办理结项。重点项目和一般项目研究成果由全国哲学社会科学工作办公室指定出版机构并按要求统一出版，优秀博士论文由全国哲学社会科学工作办公室安排集中出版。项目申报评审期间、鉴定结项之前，申请人不得擅自出版，违规者将终止申请或撤项，并通报批评。</w:t>
      </w:r>
    </w:p>
    <w:p>
      <w:pPr>
        <w:widowControl/>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br w:type="page"/>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3.后期资助项目成果出版后，全国哲学社会科学工作办公室将常态化遴选完成质量与学术价值较高的作品，形成国家社科基金“优秀出版成果重点推荐书目”，对优秀成果进行形式多样的宣传推介。</w:t>
      </w:r>
    </w:p>
    <w:p>
      <w:pPr>
        <w:spacing w:line="360" w:lineRule="auto"/>
        <w:ind w:firstLine="602" w:firstLineChars="200"/>
        <w:rPr>
          <w:rFonts w:hint="eastAsia" w:ascii="方正小标宋简体" w:hAnsi="方正小标宋简体" w:eastAsia="方正小标宋简体" w:cs="方正小标宋简体"/>
          <w:b/>
          <w:sz w:val="30"/>
          <w:szCs w:val="30"/>
        </w:rPr>
      </w:pPr>
      <w:r>
        <w:rPr>
          <w:rFonts w:hint="eastAsia" w:ascii="方正小标宋简体" w:hAnsi="方正小标宋简体" w:eastAsia="方正小标宋简体" w:cs="方正小标宋简体"/>
          <w:b/>
          <w:sz w:val="30"/>
          <w:szCs w:val="30"/>
        </w:rPr>
        <w:t>七、其他注意事项</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申请人需按照《项目申请书》和申报公告如实填写申请材料，保证没有知识产权争议，不得有违背科研诚信要求的行为。已申报2023年度国家社科基金年度项目、青年项目的，如获立项将不再立为后期资助项目和优秀博士论文出版项目。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bookmarkStart w:id="0" w:name="_GoBack"/>
      <w:bookmarkEnd w:id="0"/>
      <w:r>
        <w:rPr>
          <w:rFonts w:hint="eastAsia" w:ascii="仿宋_GB2312" w:hAnsi="仿宋_GB2312" w:eastAsia="仿宋_GB2312" w:cs="仿宋_GB2312"/>
          <w:sz w:val="30"/>
          <w:szCs w:val="30"/>
        </w:rPr>
        <w:t>附件</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1.国家社科基金后期资助项目申请书（重点项目、一般项目）</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2.国家社科基金优秀博士论文出版项目申请书</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3.国家社科基金后期资助项目申报信息汇总表</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4.国家社科基金后期资助项目申报成果修改说明</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5.国家社会科学基金项目申报数据代码表</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w:t>
      </w:r>
      <w:r>
        <w:rPr>
          <w:rFonts w:hint="eastAsia" w:ascii="仿宋_GB2312" w:hAnsi="仿宋_GB2312" w:eastAsia="仿宋_GB2312" w:cs="仿宋_GB2312"/>
          <w:sz w:val="30"/>
          <w:szCs w:val="30"/>
        </w:rPr>
        <w:t>目前暂定的推荐申报出版机构名单（66家）</w:t>
      </w:r>
    </w:p>
    <w:p>
      <w:pPr>
        <w:spacing w:line="360" w:lineRule="auto"/>
        <w:ind w:firstLine="600" w:firstLineChars="200"/>
        <w:rPr>
          <w:rFonts w:hint="eastAsia" w:ascii="仿宋_GB2312" w:hAnsi="仿宋_GB2312" w:eastAsia="仿宋_GB2312" w:cs="仿宋_GB2312"/>
          <w:sz w:val="30"/>
          <w:szCs w:val="30"/>
        </w:rPr>
      </w:pPr>
    </w:p>
    <w:p>
      <w:pPr>
        <w:spacing w:line="360" w:lineRule="auto"/>
        <w:ind w:firstLine="600" w:firstLineChars="200"/>
        <w:rPr>
          <w:rFonts w:hint="eastAsia" w:ascii="仿宋_GB2312" w:hAnsi="仿宋_GB2312" w:eastAsia="仿宋_GB2312" w:cs="仿宋_GB2312"/>
          <w:sz w:val="30"/>
          <w:szCs w:val="30"/>
        </w:rPr>
      </w:pPr>
    </w:p>
    <w:p>
      <w:pPr>
        <w:spacing w:line="360" w:lineRule="auto"/>
        <w:ind w:firstLine="600" w:firstLineChars="200"/>
        <w:rPr>
          <w:rFonts w:hint="eastAsia" w:ascii="仿宋_GB2312" w:hAnsi="仿宋_GB2312" w:eastAsia="仿宋_GB2312" w:cs="仿宋_GB2312"/>
          <w:sz w:val="30"/>
          <w:szCs w:val="30"/>
        </w:rPr>
      </w:pPr>
    </w:p>
    <w:p>
      <w:pPr>
        <w:spacing w:line="360" w:lineRule="auto"/>
        <w:ind w:firstLine="600" w:firstLineChars="200"/>
        <w:rPr>
          <w:rFonts w:hint="eastAsia" w:ascii="仿宋_GB2312" w:hAnsi="仿宋_GB2312" w:eastAsia="仿宋_GB2312" w:cs="仿宋_GB2312"/>
          <w:sz w:val="30"/>
          <w:szCs w:val="30"/>
        </w:rPr>
      </w:pPr>
    </w:p>
    <w:p>
      <w:pPr>
        <w:spacing w:line="360" w:lineRule="auto"/>
        <w:ind w:right="640" w:firstLine="600" w:firstLineChars="200"/>
        <w:jc w:val="righ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科研处</w:t>
      </w:r>
    </w:p>
    <w:p>
      <w:pPr>
        <w:spacing w:line="360" w:lineRule="auto"/>
        <w:ind w:firstLine="600" w:firstLineChars="200"/>
        <w:jc w:val="righ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2023年5月</w:t>
      </w:r>
      <w:r>
        <w:rPr>
          <w:rFonts w:hint="eastAsia" w:ascii="仿宋_GB2312" w:hAnsi="仿宋_GB2312" w:eastAsia="仿宋_GB2312" w:cs="仿宋_GB2312"/>
          <w:sz w:val="30"/>
          <w:szCs w:val="30"/>
        </w:rPr>
        <w:t>31</w:t>
      </w:r>
      <w:r>
        <w:rPr>
          <w:rFonts w:hint="eastAsia" w:ascii="仿宋_GB2312" w:hAnsi="仿宋_GB2312" w:eastAsia="仿宋_GB2312" w:cs="仿宋_GB2312"/>
          <w:sz w:val="30"/>
          <w:szCs w:val="30"/>
        </w:rPr>
        <w:t>日</w:t>
      </w:r>
    </w:p>
    <w:p>
      <w:pPr>
        <w:ind w:firstLine="600" w:firstLineChars="200"/>
        <w:rPr>
          <w:rFonts w:hint="eastAsia" w:ascii="仿宋_GB2312" w:hAnsi="仿宋_GB2312" w:eastAsia="仿宋_GB2312"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roman"/>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jg5MzYxNzE4YmQ1M2U4MTc0NjIxNDNhODIwNzQifQ=="/>
  </w:docVars>
  <w:rsids>
    <w:rsidRoot w:val="008841BF"/>
    <w:rsid w:val="000E1414"/>
    <w:rsid w:val="008841BF"/>
    <w:rsid w:val="00A3470B"/>
    <w:rsid w:val="00AF2BFD"/>
    <w:rsid w:val="00B20025"/>
    <w:rsid w:val="00CC653C"/>
    <w:rsid w:val="00F7296C"/>
    <w:rsid w:val="01C20BC1"/>
    <w:rsid w:val="021A27AB"/>
    <w:rsid w:val="08EB4EA1"/>
    <w:rsid w:val="3CD60753"/>
    <w:rsid w:val="3E2C6DE7"/>
    <w:rsid w:val="458F3751"/>
    <w:rsid w:val="54AE624F"/>
    <w:rsid w:val="5AF7308B"/>
    <w:rsid w:val="6B482C03"/>
    <w:rsid w:val="6C937EAD"/>
    <w:rsid w:val="721D26F3"/>
    <w:rsid w:val="731A1328"/>
    <w:rsid w:val="7CB00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8">
    <w:name w:val="Hyperlink"/>
    <w:basedOn w:val="5"/>
    <w:unhideWhenUsed/>
    <w:uiPriority w:val="99"/>
    <w:rPr>
      <w:color w:val="0000FF"/>
      <w:u w:val="single"/>
    </w:rPr>
  </w:style>
  <w:style w:type="character" w:customStyle="1" w:styleId="9">
    <w:name w:val="标题 1 Char"/>
    <w:basedOn w:val="5"/>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2703</Words>
  <Characters>2801</Characters>
  <Lines>20</Lines>
  <Paragraphs>5</Paragraphs>
  <TotalTime>36</TotalTime>
  <ScaleCrop>false</ScaleCrop>
  <LinksUpToDate>false</LinksUpToDate>
  <CharactersWithSpaces>2801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2023-05-30T09:17:00Z</dcterms:created>
  <dc:creator>陈淑端</dc:creator>
  <cp:lastModifiedBy>冰雪蕊剑</cp:lastModifiedBy>
  <dcterms:modified xsi:type="dcterms:W3CDTF">2023-05-31T01:32:18Z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22855D92711543F292FADBE609268D65_12</vt:lpwstr>
  </property>
</Properties>
</file>