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西藏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shd w:val="clear" w:color="auto" w:fill="FFFFFF"/>
        </w:rPr>
        <w:t>昌都市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shd w:val="clear" w:color="auto" w:fill="FFFFFF"/>
        </w:rPr>
        <w:t>科技服务需求</w:t>
      </w:r>
    </w:p>
    <w:bookmarkEnd w:id="0"/>
    <w:tbl>
      <w:tblPr>
        <w:tblStyle w:val="4"/>
        <w:tblpPr w:leftFromText="180" w:rightFromText="180" w:vertAnchor="text" w:horzAnchor="page" w:tblpX="1387" w:tblpY="94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00"/>
        <w:gridCol w:w="3117"/>
        <w:gridCol w:w="1176"/>
        <w:gridCol w:w="1080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科技服务需求主体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科技服务需求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行业类型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八宿县农牧科技推广服务中心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蔬菜种植技术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次仁欧珠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181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1118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秸秆综合利用和农膜回收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基层农技推广体系改革与补助项目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牦牛经济杂交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动物疫病防控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昌都市林业和草原局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自然保护地、湿地和野生动植物保护管理政策和技术指导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黄红龙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林草病虫害识别和防治技术指导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刘鹏举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昌都市农业农村局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合作社及家庭农牧场规范化运营、宅基地管理与基层执法、农业社会化服务提质增效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韩明海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市县（区）从事高标准农田建设项目管理的工作和人员进行指导培训，为我市高标准农田建设提供新思路、新方向，助力我市高标准农田建设工作迈上新台阶；通过赴昌的专家或管理人员指导培训第三次土壤普查工作，特别是在调查与采样、数据校验、成果编制与运用等方面给予培训和指导，助力我市农业技术推广队伍工作能力与业务水平提升。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指导中心体系运行，协助实验室检测方法建立、检测参数扩项事宜，协助档案管理、规范填写记录、人员培训、考核等相关问题，攻破中心技术壁垒。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秸秆综合利用技术、农膜回收、农牧民技术培训等指导。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昌都市农业技术推广中心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大棚温室蔬菜种植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朱金华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昌都市气象局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农牧区雷电防御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气象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次仁卓玛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183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农业气象服务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气象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昌都市第三高级中学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新课标、新教材应用指导与培训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张天涛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指导高考综合改革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昌都市经济和信息化局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昌都市大数据中心建设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屈福军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中小企业服务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中小企业服务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吴言平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节能监察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工业节能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民爆安全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昌都市畜牧总站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藏香猪养殖技术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李沛民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洛隆县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农业机械技术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农机机械技术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普布卓玛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158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农牧民专业合作社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陈春梅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蔬菜栽培技术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普布央宗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136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三区科技培训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向巴措姆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136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畜牧改良配种技术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占堆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昌都市蓝天圣洁公司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农牧业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135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28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左贡县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农作物种植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29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园林苗木的培育和种植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畜牧繁育与饲养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养殖业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牧业深加工业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养殖业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边坝县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生猪养殖技术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洛桑扎西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动物实验室应用技术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洛桑扎西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动物疫病预防技术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洛桑扎西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病虫害防治技术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洛追让培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经济果木种植技术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次仁央宗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大棚温室蔬菜种植技术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种植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次仁央宗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初中英语学科教学指导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洛松次成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139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昌都市医疗保障局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医保基金稽核监管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医疗保障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拉巴泽仁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医保支付方式改革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医疗保障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拉巴泽仁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昌都市疾控中心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实验室能力提升，重点监测项目实施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医疗卫生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陈润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139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实验室质量管理，CMA质量体系运行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医疗卫生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陈润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139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8383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MTE2NDE0ZmE4YWIyMWRiZDNjNTNkMGIwZTJhZjMifQ=="/>
  </w:docVars>
  <w:rsids>
    <w:rsidRoot w:val="00000000"/>
    <w:rsid w:val="46630934"/>
    <w:rsid w:val="51340C0D"/>
    <w:rsid w:val="7C3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1406</Characters>
  <Lines>0</Lines>
  <Paragraphs>0</Paragraphs>
  <TotalTime>4</TotalTime>
  <ScaleCrop>false</ScaleCrop>
  <LinksUpToDate>false</LinksUpToDate>
  <CharactersWithSpaces>1406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2023-07-13T08:54:00Z</dcterms:created>
  <dc:creator>Administrator</dc:creator>
  <cp:lastModifiedBy>wlzx</cp:lastModifiedBy>
  <dcterms:modified xsi:type="dcterms:W3CDTF">2023-08-14T02:20:41Z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A45F8120B56D4AEF8CEACA954BDC9E55_13</vt:lpwstr>
  </property>
</Properties>
</file>