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088"/>
        </w:tabs>
        <w:autoSpaceDE w:val="0"/>
        <w:autoSpaceDN w:val="0"/>
        <w:adjustRightInd w:val="0"/>
        <w:spacing w:line="560" w:lineRule="exact"/>
        <w:rPr>
          <w:rFonts w:hint="default" w:ascii="黑体" w:hAnsi="黑体" w:eastAsia="黑体" w:cs="黑体"/>
          <w:color w:val="000000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Cs w:val="32"/>
        </w:rPr>
        <w:t>附件</w:t>
      </w:r>
      <w:r>
        <w:rPr>
          <w:rFonts w:hint="eastAsia" w:ascii="黑体" w:hAnsi="黑体" w:eastAsia="黑体" w:cs="黑体"/>
          <w:color w:val="000000"/>
          <w:szCs w:val="32"/>
          <w:lang w:val="en-US" w:eastAsia="zh-CN"/>
        </w:rPr>
        <w:t>3</w:t>
      </w:r>
    </w:p>
    <w:p>
      <w:pPr>
        <w:widowControl/>
        <w:spacing w:line="560" w:lineRule="atLeast"/>
        <w:jc w:val="center"/>
        <w:rPr>
          <w:rFonts w:hint="eastAsia" w:ascii="黑体" w:hAnsi="Calibri" w:eastAsia="黑体" w:cs="宋体"/>
          <w:color w:val="000000"/>
          <w:kern w:val="0"/>
          <w:sz w:val="36"/>
          <w:szCs w:val="36"/>
          <w:lang w:eastAsia="zh-CN"/>
        </w:rPr>
      </w:pPr>
      <w:r>
        <w:rPr>
          <w:rFonts w:hint="eastAsia" w:ascii="黑体" w:hAnsi="Calibri" w:eastAsia="黑体" w:cs="宋体"/>
          <w:color w:val="000000"/>
          <w:kern w:val="0"/>
          <w:sz w:val="36"/>
          <w:szCs w:val="36"/>
        </w:rPr>
        <w:t>2023年</w:t>
      </w:r>
      <w:r>
        <w:rPr>
          <w:rFonts w:hint="eastAsia" w:ascii="黑体" w:hAnsi="Calibri" w:eastAsia="黑体" w:cs="宋体"/>
          <w:color w:val="000000"/>
          <w:kern w:val="0"/>
          <w:sz w:val="36"/>
          <w:szCs w:val="36"/>
          <w:lang w:eastAsia="zh-CN"/>
        </w:rPr>
        <w:t>福建省</w:t>
      </w:r>
      <w:r>
        <w:rPr>
          <w:rFonts w:hint="eastAsia" w:ascii="黑体" w:hAnsi="Calibri" w:eastAsia="黑体" w:cs="宋体"/>
          <w:color w:val="000000"/>
          <w:kern w:val="0"/>
          <w:sz w:val="36"/>
          <w:szCs w:val="36"/>
        </w:rPr>
        <w:t>科技特派员</w:t>
      </w:r>
      <w:r>
        <w:rPr>
          <w:rFonts w:hint="eastAsia" w:ascii="黑体" w:hAnsi="Calibri" w:eastAsia="黑体" w:cs="宋体"/>
          <w:color w:val="000000"/>
          <w:kern w:val="0"/>
          <w:sz w:val="36"/>
          <w:szCs w:val="36"/>
          <w:lang w:eastAsia="zh-CN"/>
        </w:rPr>
        <w:t>（闽藏协作）</w:t>
      </w:r>
    </w:p>
    <w:p>
      <w:pPr>
        <w:widowControl/>
        <w:spacing w:line="560" w:lineRule="atLeast"/>
        <w:jc w:val="center"/>
        <w:rPr>
          <w:rFonts w:hAnsi="黑体" w:eastAsia="黑体"/>
          <w:color w:val="000000"/>
          <w:sz w:val="36"/>
          <w:szCs w:val="36"/>
        </w:rPr>
      </w:pPr>
      <w:r>
        <w:rPr>
          <w:rFonts w:hint="eastAsia" w:ascii="黑体" w:hAnsi="Calibri" w:eastAsia="黑体" w:cs="宋体"/>
          <w:color w:val="000000"/>
          <w:kern w:val="0"/>
          <w:sz w:val="36"/>
          <w:szCs w:val="36"/>
        </w:rPr>
        <w:t>网络申报指南（手机端）</w:t>
      </w:r>
    </w:p>
    <w:p>
      <w:pPr>
        <w:widowControl/>
        <w:spacing w:line="560" w:lineRule="atLeast"/>
        <w:jc w:val="center"/>
        <w:rPr>
          <w:rFonts w:hint="eastAsia"/>
        </w:rPr>
      </w:pPr>
      <w:r>
        <w:rPr>
          <w:rFonts w:hint="eastAsia" w:ascii="楷体" w:hAnsi="楷体" w:eastAsia="楷体" w:cs="宋体"/>
          <w:b/>
          <w:bCs/>
          <w:color w:val="000000"/>
          <w:kern w:val="0"/>
          <w:szCs w:val="21"/>
        </w:rPr>
        <w:t>（个人科技特派员）</w:t>
      </w:r>
    </w:p>
    <w:p>
      <w:pPr>
        <w:pStyle w:val="6"/>
        <w:widowControl/>
        <w:spacing w:before="0" w:beforeAutospacing="0" w:after="0" w:afterAutospacing="0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一、关注“福建科特派”微信公众号</w:t>
      </w:r>
    </w:p>
    <w:p>
      <w:pPr>
        <w:pStyle w:val="6"/>
        <w:widowControl/>
        <w:spacing w:before="0" w:beforeAutospacing="0" w:after="0" w:afterAutospacing="0"/>
        <w:jc w:val="center"/>
        <w:rPr>
          <w:rFonts w:hint="eastAsia" w:ascii="微软雅黑" w:hAnsi="微软雅黑" w:eastAsia="微软雅黑" w:cs="微软雅黑"/>
          <w:color w:val="000000"/>
          <w:sz w:val="16"/>
          <w:szCs w:val="16"/>
        </w:rPr>
      </w:pPr>
      <w:r>
        <w:drawing>
          <wp:inline distT="0" distB="0" distL="114300" distR="114300">
            <wp:extent cx="1429385" cy="1367790"/>
            <wp:effectExtent l="0" t="0" r="317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0" w:beforeAutospacing="0" w:after="0" w:afterAutospacing="0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二、点击导航栏“科特派”-专家认证</w:t>
      </w:r>
    </w:p>
    <w:p>
      <w:pPr>
        <w:pStyle w:val="6"/>
        <w:widowControl/>
        <w:spacing w:before="0" w:beforeAutospacing="0" w:after="0" w:afterAutospacing="0"/>
        <w:jc w:val="center"/>
        <w:rPr>
          <w:rFonts w:hint="eastAsia" w:ascii="微软雅黑" w:hAnsi="微软雅黑" w:eastAsia="微软雅黑" w:cs="微软雅黑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drawing>
          <wp:inline distT="0" distB="0" distL="114300" distR="114300">
            <wp:extent cx="2185670" cy="4372610"/>
            <wp:effectExtent l="0" t="0" r="8890" b="1270"/>
            <wp:docPr id="3" name="图片 2" descr="S20302-1444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S20302-144438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0" w:beforeAutospacing="0" w:after="0" w:afterAutospacing="0"/>
        <w:jc w:val="both"/>
        <w:rPr>
          <w:rFonts w:hint="eastAsia" w:ascii="微软雅黑" w:hAnsi="微软雅黑" w:eastAsia="微软雅黑" w:cs="微软雅黑"/>
          <w:color w:val="000000"/>
          <w:sz w:val="16"/>
          <w:szCs w:val="16"/>
        </w:rPr>
      </w:pPr>
    </w:p>
    <w:p>
      <w:pPr>
        <w:pStyle w:val="6"/>
        <w:widowControl/>
        <w:numPr>
          <w:ilvl w:val="0"/>
          <w:numId w:val="1"/>
        </w:numPr>
        <w:spacing w:before="0" w:beforeAutospacing="0" w:after="0" w:afterAutospacing="0"/>
        <w:jc w:val="left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微信授权登</w:t>
      </w:r>
      <w:r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录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t>或账号密码</w:t>
      </w:r>
      <w:r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登录</w:t>
      </w:r>
      <w:bookmarkStart w:id="0" w:name="_GoBack"/>
      <w:bookmarkEnd w:id="0"/>
    </w:p>
    <w:p>
      <w:pPr>
        <w:pStyle w:val="6"/>
        <w:widowControl/>
        <w:numPr>
          <w:ilvl w:val="0"/>
          <w:numId w:val="0"/>
        </w:numPr>
        <w:spacing w:before="0" w:beforeAutospacing="0" w:after="0" w:afterAutospacing="0"/>
        <w:ind w:right="0" w:rightChars="0"/>
        <w:jc w:val="center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drawing>
          <wp:inline distT="0" distB="0" distL="114300" distR="114300">
            <wp:extent cx="3070225" cy="6142355"/>
            <wp:effectExtent l="0" t="0" r="8255" b="14605"/>
            <wp:docPr id="1" name="图片 3" descr="S20302-1446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S20302-144637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0" w:beforeAutospacing="0" w:after="0" w:afterAutospacing="0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br w:type="page"/>
      </w:r>
      <w:r>
        <w:rPr>
          <w:rFonts w:hint="eastAsia" w:ascii="黑体" w:hAnsi="黑体" w:eastAsia="黑体" w:cs="黑体"/>
          <w:color w:val="000000"/>
          <w:sz w:val="28"/>
          <w:szCs w:val="28"/>
        </w:rPr>
        <w:t>四、点击“个人认证”填写认证信息</w:t>
      </w:r>
    </w:p>
    <w:p>
      <w:pPr>
        <w:pStyle w:val="6"/>
        <w:widowControl/>
        <w:spacing w:before="0" w:beforeAutospacing="0" w:after="0" w:afterAutospacing="0"/>
        <w:jc w:val="center"/>
        <w:rPr>
          <w:rFonts w:hint="eastAsia" w:ascii="微软雅黑" w:hAnsi="微软雅黑" w:eastAsia="微软雅黑" w:cs="微软雅黑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instrText xml:space="preserve">INCLUDEPICTURE \d "http://oss.fjktp.org.cn/public/article/2021/08/19/087ac08a81c00000_pasteImg/1629362576519?OSSAccessKeyId=LTAI4G4qZr6eXKEarXpjw8Su&amp;Expires=1944722582&amp;Signature=mS9q7Lo3sg15lzAm26wePS/T618=" \* MERGEFORMATINET </w:instrTex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drawing>
          <wp:inline distT="0" distB="0" distL="114300" distR="114300">
            <wp:extent cx="3381375" cy="6763385"/>
            <wp:effectExtent l="0" t="0" r="1905" b="317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end"/>
      </w:r>
    </w:p>
    <w:p>
      <w:pPr>
        <w:pStyle w:val="6"/>
        <w:widowControl/>
        <w:spacing w:before="0" w:beforeAutospacing="0" w:after="0" w:afterAutospacing="0"/>
        <w:jc w:val="center"/>
        <w:rPr>
          <w:rFonts w:hint="eastAsia" w:ascii="微软雅黑" w:hAnsi="微软雅黑" w:eastAsia="微软雅黑" w:cs="微软雅黑"/>
          <w:color w:val="000000"/>
          <w:sz w:val="16"/>
          <w:szCs w:val="16"/>
        </w:rPr>
      </w:pPr>
    </w:p>
    <w:p>
      <w:pPr>
        <w:pStyle w:val="6"/>
        <w:widowControl/>
        <w:spacing w:before="0" w:beforeAutospacing="0" w:after="0" w:afterAutospacing="0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br w:type="page"/>
      </w:r>
      <w:r>
        <w:rPr>
          <w:rFonts w:hint="eastAsia" w:ascii="黑体" w:hAnsi="黑体" w:eastAsia="黑体" w:cs="黑体"/>
          <w:color w:val="000000"/>
          <w:sz w:val="28"/>
          <w:szCs w:val="28"/>
        </w:rPr>
        <w:t>五、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认证通过后可以点击“个人科特派申报”，选择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  <w:lang w:eastAsia="zh-CN"/>
        </w:rPr>
        <w:t>“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2023年福建省个人科特派（闽藏协作）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  <w:lang w:eastAsia="zh-CN"/>
        </w:rPr>
        <w:t>”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申报任务进行申报</w:t>
      </w:r>
    </w:p>
    <w:p>
      <w:pPr>
        <w:pStyle w:val="6"/>
        <w:widowControl/>
        <w:spacing w:before="0" w:beforeAutospacing="0" w:after="0" w:afterAutospacing="0"/>
        <w:jc w:val="center"/>
        <w:rPr>
          <w:rFonts w:hint="eastAsia" w:ascii="微软雅黑" w:hAnsi="微软雅黑" w:eastAsia="微软雅黑" w:cs="微软雅黑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instrText xml:space="preserve">INCLUDEPICTURE \d "http://oss.fjktp.org.cn/public/article/2021/08/19/087ac08a81c00000_pasteImg/1629362683410?OSSAccessKeyId=LTAI4G4qZr6eXKEarXpjw8Su&amp;Expires=1944722685&amp;Signature=OG6REq6CK/hUupRg2HYNdSzv5os=" \* MERGEFORMATINET </w:instrTex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drawing>
          <wp:inline distT="0" distB="0" distL="114300" distR="114300">
            <wp:extent cx="2364740" cy="4730115"/>
            <wp:effectExtent l="0" t="0" r="12700" b="9525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  <w:lang w:val="en-US" w:eastAsia="zh-CN"/>
        </w:rPr>
        <w:t xml:space="preserve">   </w:t>
      </w:r>
      <w:r>
        <w:drawing>
          <wp:inline distT="0" distB="0" distL="114300" distR="114300">
            <wp:extent cx="2309495" cy="4730115"/>
            <wp:effectExtent l="0" t="0" r="698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2"/>
        </w:numPr>
        <w:spacing w:before="0" w:beforeAutospacing="0" w:after="0" w:afterAutospacing="0"/>
        <w:rPr>
          <w:rFonts w:hint="eastAsia" w:ascii="黑体" w:hAnsi="Calibri" w:eastAsia="黑体" w:cs="宋体"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auto"/>
          <w:sz w:val="16"/>
          <w:szCs w:val="16"/>
        </w:rPr>
        <w:br w:type="page"/>
      </w:r>
      <w:r>
        <w:rPr>
          <w:rFonts w:hint="eastAsia" w:ascii="黑体" w:hAnsi="Calibri" w:eastAsia="黑体" w:cs="宋体"/>
          <w:color w:val="auto"/>
          <w:sz w:val="28"/>
          <w:szCs w:val="28"/>
          <w:lang w:val="en-US" w:eastAsia="zh-CN"/>
        </w:rPr>
        <w:t>申报的时候主要服务区域请选择“福建省/援藏工作队/昌都市科技局/昌都市”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，需要选到第四级。</w:t>
      </w:r>
      <w:r>
        <w:rPr>
          <w:rFonts w:hint="eastAsia" w:ascii="黑体" w:hAnsi="Calibri" w:eastAsia="黑体" w:cs="宋体"/>
          <w:color w:val="auto"/>
          <w:sz w:val="28"/>
          <w:szCs w:val="28"/>
        </w:rPr>
        <w:t>其他服务区域</w:t>
      </w:r>
      <w:r>
        <w:rPr>
          <w:rFonts w:hint="eastAsia" w:ascii="黑体" w:hAnsi="Calibri" w:eastAsia="黑体" w:cs="宋体"/>
          <w:color w:val="auto"/>
          <w:sz w:val="28"/>
          <w:szCs w:val="28"/>
          <w:lang w:val="en-US" w:eastAsia="zh-CN"/>
        </w:rPr>
        <w:t>请</w:t>
      </w:r>
      <w:r>
        <w:rPr>
          <w:rFonts w:hint="eastAsia" w:ascii="黑体" w:hAnsi="Calibri" w:eastAsia="黑体" w:cs="宋体"/>
          <w:color w:val="auto"/>
          <w:sz w:val="28"/>
          <w:szCs w:val="28"/>
        </w:rPr>
        <w:t>选择</w:t>
      </w:r>
      <w:r>
        <w:rPr>
          <w:rFonts w:hint="eastAsia" w:ascii="黑体" w:hAnsi="Calibri" w:eastAsia="黑体" w:cs="宋体"/>
          <w:color w:val="auto"/>
          <w:sz w:val="28"/>
          <w:szCs w:val="28"/>
          <w:lang w:val="en-US" w:eastAsia="zh-CN"/>
        </w:rPr>
        <w:t>实际</w:t>
      </w:r>
      <w:r>
        <w:rPr>
          <w:rFonts w:hint="eastAsia" w:ascii="黑体" w:hAnsi="Calibri" w:eastAsia="黑体" w:cs="宋体"/>
          <w:color w:val="auto"/>
          <w:sz w:val="28"/>
          <w:szCs w:val="28"/>
        </w:rPr>
        <w:t>服务区域</w:t>
      </w:r>
      <w:r>
        <w:rPr>
          <w:rFonts w:hint="eastAsia" w:ascii="黑体" w:hAnsi="Calibri" w:eastAsia="黑体" w:cs="宋体"/>
          <w:color w:val="auto"/>
          <w:kern w:val="0"/>
          <w:sz w:val="28"/>
          <w:szCs w:val="28"/>
        </w:rPr>
        <w:t>，并提供</w:t>
      </w:r>
      <w:r>
        <w:rPr>
          <w:rFonts w:hint="eastAsia" w:ascii="黑体" w:hAnsi="Calibri" w:eastAsia="黑体" w:cs="宋体"/>
          <w:color w:val="auto"/>
          <w:kern w:val="0"/>
          <w:sz w:val="28"/>
          <w:szCs w:val="28"/>
          <w:lang w:val="en-US" w:eastAsia="zh-CN"/>
        </w:rPr>
        <w:t>关</w:t>
      </w:r>
      <w:r>
        <w:rPr>
          <w:rFonts w:hint="eastAsia" w:ascii="黑体" w:hAnsi="Calibri" w:eastAsia="黑体" w:cs="宋体"/>
          <w:color w:val="auto"/>
          <w:kern w:val="0"/>
          <w:sz w:val="28"/>
          <w:szCs w:val="28"/>
        </w:rPr>
        <w:t>证明</w:t>
      </w:r>
      <w:r>
        <w:rPr>
          <w:rFonts w:hint="eastAsia" w:ascii="黑体" w:hAnsi="Calibri" w:eastAsia="黑体" w:cs="宋体"/>
          <w:color w:val="auto"/>
          <w:kern w:val="0"/>
          <w:sz w:val="28"/>
          <w:szCs w:val="28"/>
          <w:lang w:val="en-US" w:eastAsia="zh-CN"/>
        </w:rPr>
        <w:t>材料供管理员审核</w:t>
      </w:r>
    </w:p>
    <w:p>
      <w:pPr>
        <w:widowControl/>
        <w:jc w:val="center"/>
        <w:rPr>
          <w:rFonts w:hint="eastAsia" w:ascii="Calibri" w:hAnsi="Calibri" w:cs="宋体"/>
          <w:kern w:val="0"/>
          <w:sz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"D:\\Users\\Documents\\Tencent Files\\547230732\\Image\\C2C\\_84b9c802b3104eaa0377702ef71eb7d3_-739348341_Screenshot_2023-07-12-16-31-35-640_com.tencent.mm"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81860" cy="4730115"/>
            <wp:effectExtent l="0" t="0" r="1270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18385" cy="4730115"/>
            <wp:effectExtent l="0" t="0" r="13335" b="952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0" w:beforeAutospacing="0" w:after="0" w:afterAutospacing="0"/>
        <w:jc w:val="both"/>
        <w:rPr>
          <w:rFonts w:hint="eastAsia" w:ascii="黑体" w:hAnsi="黑体" w:eastAsia="黑体" w:cs="黑体"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br w:type="page"/>
      </w:r>
      <w:r>
        <w:rPr>
          <w:rFonts w:hint="eastAsia" w:ascii="黑体" w:hAnsi="黑体" w:eastAsia="黑体" w:cs="黑体"/>
          <w:color w:val="000000"/>
          <w:sz w:val="28"/>
          <w:szCs w:val="28"/>
        </w:rPr>
        <w:t>七、绑定微信公众号，可以及时接收认证、申报通知</w:t>
      </w:r>
    </w:p>
    <w:p>
      <w:pPr>
        <w:pStyle w:val="6"/>
        <w:widowControl/>
        <w:spacing w:before="0" w:beforeAutospacing="0" w:after="0" w:afterAutospacing="0"/>
        <w:jc w:val="center"/>
        <w:rPr>
          <w:rFonts w:hint="eastAsia" w:ascii="微软雅黑" w:hAnsi="微软雅黑" w:eastAsia="微软雅黑" w:cs="微软雅黑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instrText xml:space="preserve">INCLUDEPICTURE \d "http://oss.fjktp.org.cn/public/article/2021/08/19/087ac08a81c00000_pasteImg/1629363008472?OSSAccessKeyId=LTAI4G4qZr6eXKEarXpjw8Su&amp;Expires=1944723010&amp;Signature=xrOKmOUWBgA/CLhm3NOGvC3tFDg=" \* MERGEFORMATINET </w:instrTex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drawing>
          <wp:inline distT="0" distB="0" distL="114300" distR="114300">
            <wp:extent cx="2959100" cy="5918200"/>
            <wp:effectExtent l="0" t="0" r="12700" b="10160"/>
            <wp:docPr id="5" name="图片 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fldChar w:fldCharType="end"/>
      </w:r>
    </w:p>
    <w:p>
      <w:pPr>
        <w:widowControl/>
        <w:spacing w:line="560" w:lineRule="atLeast"/>
        <w:rPr>
          <w:rFonts w:hint="eastAsia" w:ascii="黑体" w:hAnsi="Calibri" w:eastAsia="黑体" w:cs="宋体"/>
          <w:color w:val="000000"/>
          <w:kern w:val="0"/>
          <w:sz w:val="32"/>
          <w:szCs w:val="32"/>
        </w:rPr>
      </w:pPr>
    </w:p>
    <w:p>
      <w:pPr>
        <w:widowControl/>
        <w:spacing w:line="560" w:lineRule="atLeast"/>
        <w:jc w:val="center"/>
        <w:rPr>
          <w:rFonts w:hint="eastAsia" w:ascii="黑体" w:hAnsi="Calibri" w:eastAsia="黑体" w:cs="宋体"/>
          <w:color w:val="000000"/>
          <w:kern w:val="0"/>
          <w:sz w:val="36"/>
          <w:szCs w:val="36"/>
        </w:rPr>
      </w:pPr>
      <w:r>
        <w:rPr>
          <w:rFonts w:hint="eastAsia" w:ascii="黑体" w:hAnsi="Calibri" w:eastAsia="黑体" w:cs="宋体"/>
          <w:color w:val="000000"/>
          <w:kern w:val="0"/>
          <w:sz w:val="36"/>
          <w:szCs w:val="36"/>
        </w:rPr>
        <w:br w:type="page"/>
      </w:r>
      <w:r>
        <w:rPr>
          <w:rFonts w:hint="eastAsia" w:ascii="黑体" w:hAnsi="Calibri" w:eastAsia="黑体" w:cs="宋体"/>
          <w:color w:val="000000"/>
          <w:kern w:val="0"/>
          <w:sz w:val="36"/>
          <w:szCs w:val="36"/>
        </w:rPr>
        <w:t>2023年</w:t>
      </w:r>
      <w:r>
        <w:rPr>
          <w:rFonts w:hint="eastAsia" w:ascii="黑体" w:hAnsi="Calibri" w:eastAsia="黑体" w:cs="宋体"/>
          <w:color w:val="000000"/>
          <w:kern w:val="0"/>
          <w:sz w:val="36"/>
          <w:szCs w:val="36"/>
          <w:lang w:eastAsia="zh-CN"/>
        </w:rPr>
        <w:t>福建省</w:t>
      </w:r>
      <w:r>
        <w:rPr>
          <w:rFonts w:hint="eastAsia" w:ascii="黑体" w:hAnsi="Calibri" w:eastAsia="黑体" w:cs="宋体"/>
          <w:color w:val="000000"/>
          <w:kern w:val="0"/>
          <w:sz w:val="36"/>
          <w:szCs w:val="36"/>
        </w:rPr>
        <w:t>科技特派员</w:t>
      </w:r>
      <w:r>
        <w:rPr>
          <w:rFonts w:hint="eastAsia" w:ascii="黑体" w:hAnsi="Calibri" w:eastAsia="黑体" w:cs="宋体"/>
          <w:color w:val="000000"/>
          <w:kern w:val="0"/>
          <w:sz w:val="36"/>
          <w:szCs w:val="36"/>
          <w:lang w:eastAsia="zh-CN"/>
        </w:rPr>
        <w:t>（闽藏协作）</w:t>
      </w:r>
    </w:p>
    <w:p>
      <w:pPr>
        <w:widowControl/>
        <w:spacing w:line="560" w:lineRule="atLeast"/>
        <w:jc w:val="center"/>
        <w:rPr>
          <w:rFonts w:hint="eastAsia" w:ascii="黑体" w:hAnsi="Calibri" w:eastAsia="黑体" w:cs="宋体"/>
          <w:color w:val="000000"/>
          <w:kern w:val="0"/>
          <w:sz w:val="36"/>
          <w:szCs w:val="36"/>
        </w:rPr>
      </w:pPr>
      <w:r>
        <w:rPr>
          <w:rFonts w:hint="eastAsia" w:ascii="黑体" w:hAnsi="Calibri" w:eastAsia="黑体" w:cs="宋体"/>
          <w:color w:val="000000"/>
          <w:kern w:val="0"/>
          <w:sz w:val="36"/>
          <w:szCs w:val="36"/>
        </w:rPr>
        <w:t>网络申报指南（电脑端）</w:t>
      </w:r>
    </w:p>
    <w:p>
      <w:pPr>
        <w:widowControl/>
        <w:spacing w:line="560" w:lineRule="atLeast"/>
        <w:jc w:val="center"/>
        <w:rPr>
          <w:rFonts w:hint="eastAsia" w:ascii="楷体" w:hAnsi="楷体" w:eastAsia="楷体" w:cs="宋体"/>
          <w:b/>
          <w:bCs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b/>
          <w:bCs/>
          <w:color w:val="000000"/>
          <w:kern w:val="0"/>
          <w:szCs w:val="21"/>
        </w:rPr>
        <w:t>（个人科技特派员）</w:t>
      </w:r>
    </w:p>
    <w:p>
      <w:pPr>
        <w:pStyle w:val="2"/>
        <w:rPr>
          <w:rFonts w:hint="eastAsia"/>
        </w:rPr>
      </w:pPr>
    </w:p>
    <w:p>
      <w:pPr>
        <w:widowControl/>
        <w:numPr>
          <w:ilvl w:val="0"/>
          <w:numId w:val="3"/>
        </w:numPr>
        <w:jc w:val="left"/>
        <w:rPr>
          <w:rFonts w:hint="eastAsia" w:ascii="黑体" w:hAnsi="Calibri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在“福建省科技特派员服务云平台”（http://mp.fjktp.cn）上注册个人用户后，登录系统</w:t>
      </w:r>
    </w:p>
    <w:p>
      <w:pPr>
        <w:widowControl/>
        <w:jc w:val="center"/>
        <w:rPr>
          <w:rFonts w:hint="eastAsia" w:ascii="黑体" w:hAnsi="Calibri" w:eastAsia="黑体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3288030" cy="3559175"/>
            <wp:effectExtent l="0" t="0" r="3810" b="698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 xml:space="preserve"> </w:t>
      </w:r>
    </w:p>
    <w:p>
      <w:pPr>
        <w:widowControl/>
        <w:jc w:val="left"/>
      </w:pPr>
      <w:r>
        <w:drawing>
          <wp:inline distT="0" distB="0" distL="114300" distR="114300">
            <wp:extent cx="5610860" cy="2940050"/>
            <wp:effectExtent l="0" t="0" r="12700" b="127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widowControl/>
        <w:numPr>
          <w:ilvl w:val="0"/>
          <w:numId w:val="3"/>
        </w:numPr>
        <w:jc w:val="left"/>
        <w:rPr>
          <w:rFonts w:hint="eastAsia" w:ascii="黑体" w:hAnsi="Calibri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扫码绑定“福建科特派”微信公众号，点击“进入系统”进入申报页面</w:t>
      </w:r>
    </w:p>
    <w:p>
      <w:pPr>
        <w:widowControl/>
        <w:jc w:val="left"/>
        <w:rPr>
          <w:rFonts w:hint="eastAsia" w:ascii="Calibri" w:hAnsi="Calibri" w:cs="宋体"/>
          <w:kern w:val="0"/>
          <w:sz w:val="24"/>
        </w:rPr>
      </w:pPr>
      <w:r>
        <w:drawing>
          <wp:inline distT="0" distB="0" distL="114300" distR="114300">
            <wp:extent cx="5610860" cy="3336290"/>
            <wp:effectExtent l="0" t="0" r="12700" b="127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4"/>
        </w:rPr>
        <w:t xml:space="preserve"> </w:t>
      </w:r>
    </w:p>
    <w:p>
      <w:pPr>
        <w:widowControl/>
        <w:jc w:val="left"/>
        <w:rPr>
          <w:rFonts w:ascii="Calibri" w:hAnsi="Calibri" w:cs="宋体"/>
          <w:kern w:val="0"/>
          <w:sz w:val="24"/>
        </w:rPr>
      </w:pPr>
      <w:r>
        <w:drawing>
          <wp:inline distT="0" distB="0" distL="114300" distR="114300">
            <wp:extent cx="5604510" cy="3338830"/>
            <wp:effectExtent l="0" t="0" r="3810" b="139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jc w:val="left"/>
        <w:rPr>
          <w:rFonts w:ascii="黑体" w:hAnsi="Calibri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点击“个人信息”填写专家信息提交认证</w:t>
      </w:r>
    </w:p>
    <w:p>
      <w:pPr>
        <w:widowControl/>
        <w:jc w:val="left"/>
        <w:rPr>
          <w:rFonts w:hint="eastAsia" w:ascii="Calibri" w:hAnsi="Calibri" w:cs="宋体"/>
          <w:kern w:val="0"/>
          <w:sz w:val="24"/>
        </w:rPr>
      </w:pPr>
      <w:r>
        <w:drawing>
          <wp:inline distT="0" distB="0" distL="114300" distR="114300">
            <wp:extent cx="5606415" cy="3338195"/>
            <wp:effectExtent l="0" t="0" r="1905" b="146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4"/>
        </w:rPr>
        <w:t xml:space="preserve"> </w:t>
      </w:r>
    </w:p>
    <w:p>
      <w:pPr>
        <w:widowControl/>
        <w:numPr>
          <w:ilvl w:val="0"/>
          <w:numId w:val="3"/>
        </w:numPr>
        <w:jc w:val="left"/>
        <w:rPr>
          <w:rFonts w:hint="eastAsia"/>
        </w:rPr>
      </w:pP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认证通过后可以点击“个人科特派”-“科特派申报”，选择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  <w:lang w:eastAsia="zh-CN"/>
        </w:rPr>
        <w:t>“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  <w:lang w:val="en-US" w:eastAsia="zh-CN"/>
        </w:rPr>
        <w:t>2023年福建省个人科特派（闽藏协作）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  <w:lang w:eastAsia="zh-CN"/>
        </w:rPr>
        <w:t>”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申报任务进行申报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drawing>
          <wp:inline distT="0" distB="0" distL="114300" distR="114300">
            <wp:extent cx="5608320" cy="3336925"/>
            <wp:effectExtent l="0" t="0" r="0" b="6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jc w:val="left"/>
        <w:rPr>
          <w:rFonts w:hint="eastAsia" w:ascii="黑体" w:hAnsi="Calibri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Calibri" w:eastAsia="黑体" w:cs="宋体"/>
          <w:color w:val="auto"/>
          <w:sz w:val="28"/>
          <w:szCs w:val="28"/>
          <w:lang w:val="en-US" w:eastAsia="zh-CN"/>
        </w:rPr>
        <w:t>申报的时候主要服务区域请选择“福建省/援藏工作队/昌都市科技局/昌都市”</w:t>
      </w:r>
      <w:r>
        <w:rPr>
          <w:rFonts w:hint="eastAsia" w:ascii="黑体" w:hAnsi="Calibri" w:eastAsia="黑体" w:cs="宋体"/>
          <w:color w:val="000000"/>
          <w:kern w:val="0"/>
          <w:sz w:val="28"/>
          <w:szCs w:val="28"/>
        </w:rPr>
        <w:t>，需要选到第四级。</w:t>
      </w:r>
      <w:r>
        <w:rPr>
          <w:rFonts w:hint="eastAsia" w:ascii="黑体" w:hAnsi="Calibri" w:eastAsia="黑体" w:cs="宋体"/>
          <w:color w:val="auto"/>
          <w:sz w:val="28"/>
          <w:szCs w:val="28"/>
        </w:rPr>
        <w:t>其他服务区域</w:t>
      </w:r>
      <w:r>
        <w:rPr>
          <w:rFonts w:hint="eastAsia" w:ascii="黑体" w:hAnsi="Calibri" w:eastAsia="黑体" w:cs="宋体"/>
          <w:color w:val="auto"/>
          <w:sz w:val="28"/>
          <w:szCs w:val="28"/>
          <w:lang w:val="en-US" w:eastAsia="zh-CN"/>
        </w:rPr>
        <w:t>请</w:t>
      </w:r>
      <w:r>
        <w:rPr>
          <w:rFonts w:hint="eastAsia" w:ascii="黑体" w:hAnsi="Calibri" w:eastAsia="黑体" w:cs="宋体"/>
          <w:color w:val="auto"/>
          <w:sz w:val="28"/>
          <w:szCs w:val="28"/>
        </w:rPr>
        <w:t>选择</w:t>
      </w:r>
      <w:r>
        <w:rPr>
          <w:rFonts w:hint="eastAsia" w:ascii="黑体" w:hAnsi="Calibri" w:eastAsia="黑体" w:cs="宋体"/>
          <w:color w:val="auto"/>
          <w:sz w:val="28"/>
          <w:szCs w:val="28"/>
          <w:lang w:val="en-US" w:eastAsia="zh-CN"/>
        </w:rPr>
        <w:t>实际</w:t>
      </w:r>
      <w:r>
        <w:rPr>
          <w:rFonts w:hint="eastAsia" w:ascii="黑体" w:hAnsi="Calibri" w:eastAsia="黑体" w:cs="宋体"/>
          <w:color w:val="auto"/>
          <w:sz w:val="28"/>
          <w:szCs w:val="28"/>
        </w:rPr>
        <w:t>服务区域</w:t>
      </w:r>
      <w:r>
        <w:rPr>
          <w:rFonts w:hint="eastAsia" w:ascii="黑体" w:hAnsi="Calibri" w:eastAsia="黑体" w:cs="宋体"/>
          <w:color w:val="auto"/>
          <w:kern w:val="0"/>
          <w:sz w:val="28"/>
          <w:szCs w:val="28"/>
        </w:rPr>
        <w:t>，并提供</w:t>
      </w:r>
      <w:r>
        <w:rPr>
          <w:rFonts w:hint="eastAsia" w:ascii="黑体" w:hAnsi="Calibri" w:eastAsia="黑体" w:cs="宋体"/>
          <w:color w:val="auto"/>
          <w:kern w:val="0"/>
          <w:sz w:val="28"/>
          <w:szCs w:val="28"/>
          <w:lang w:val="en-US" w:eastAsia="zh-CN"/>
        </w:rPr>
        <w:t>关</w:t>
      </w:r>
      <w:r>
        <w:rPr>
          <w:rFonts w:hint="eastAsia" w:ascii="黑体" w:hAnsi="Calibri" w:eastAsia="黑体" w:cs="宋体"/>
          <w:color w:val="auto"/>
          <w:kern w:val="0"/>
          <w:sz w:val="28"/>
          <w:szCs w:val="28"/>
        </w:rPr>
        <w:t>证明</w:t>
      </w:r>
      <w:r>
        <w:rPr>
          <w:rFonts w:hint="eastAsia" w:ascii="黑体" w:hAnsi="Calibri" w:eastAsia="黑体" w:cs="宋体"/>
          <w:color w:val="auto"/>
          <w:kern w:val="0"/>
          <w:sz w:val="28"/>
          <w:szCs w:val="28"/>
          <w:lang w:val="en-US" w:eastAsia="zh-CN"/>
        </w:rPr>
        <w:t>材料供管理员审核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drawing>
          <wp:inline distT="0" distB="0" distL="114300" distR="114300">
            <wp:extent cx="5604510" cy="3345180"/>
            <wp:effectExtent l="0" t="0" r="3810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drawing>
          <wp:inline distT="0" distB="0" distL="114300" distR="114300">
            <wp:extent cx="5602605" cy="3352165"/>
            <wp:effectExtent l="0" t="0" r="5715" b="6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</w:rPr>
        <w:t xml:space="preserve"> </w:t>
      </w:r>
    </w:p>
    <w:p>
      <w:pPr>
        <w:widowControl/>
        <w:jc w:val="left"/>
      </w:pPr>
      <w:r>
        <w:rPr>
          <w:rFonts w:hint="eastAsia" w:ascii="宋体" w:hAnsi="宋体" w:cs="宋体"/>
          <w:kern w:val="0"/>
          <w:sz w:val="24"/>
        </w:rPr>
        <w:t xml:space="preserve"> 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531" w:bottom="1531" w:left="1531" w:header="851" w:footer="1418" w:gutter="0"/>
      <w:cols w:space="720" w:num="1"/>
      <w:titlePg/>
      <w:docGrid w:type="linesAndChar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19050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.5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rk7wp0gAAAAYBAAAPAAAAAAAAAAEAIAAAACIAAABkcnMvZG93&#10;bnJldi54bWxQSwECFAAUAAAACACHTuJApzPl7c0BAACpAwAADgAAAAAAAAABACAAAAAh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sz w:val="28"/>
      </w:rPr>
    </w:pPr>
    <w:r>
      <w:rPr>
        <w:sz w:val="28"/>
      </w:rPr>
      <w:fldChar w:fldCharType="begin"/>
    </w:r>
    <w:r>
      <w:rPr>
        <w:rStyle w:val="9"/>
        <w:sz w:val="28"/>
      </w:rPr>
      <w:instrText xml:space="preserve"> PAGE </w:instrText>
    </w:r>
    <w:r>
      <w:rPr>
        <w:sz w:val="28"/>
      </w:rPr>
      <w:fldChar w:fldCharType="separate"/>
    </w:r>
    <w:r>
      <w:rPr>
        <w:rStyle w:val="9"/>
        <w:sz w:val="28"/>
      </w:rPr>
      <w:t>2</w:t>
    </w:r>
    <w:r>
      <w:rPr>
        <w:sz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7592E0"/>
    <w:multiLevelType w:val="singleLevel"/>
    <w:tmpl w:val="C27592E0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6142DEE"/>
    <w:multiLevelType w:val="singleLevel"/>
    <w:tmpl w:val="06142DE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DA7521C"/>
    <w:multiLevelType w:val="multilevel"/>
    <w:tmpl w:val="4DA7521C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5ZjNmZjhlZTk3MTlhYTYzNWIyNjJmNTM1ZDBkYjMifQ=="/>
  </w:docVars>
  <w:rsids>
    <w:rsidRoot w:val="00000000"/>
    <w:rsid w:val="0A8E13A4"/>
    <w:rsid w:val="192D044C"/>
    <w:rsid w:val="33E175CA"/>
    <w:rsid w:val="4CE406CB"/>
    <w:rsid w:val="539348F0"/>
    <w:rsid w:val="59A978C7"/>
    <w:rsid w:val="68BD422A"/>
    <w:rsid w:val="7635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page number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491</Words>
  <Characters>520</Characters>
  <Lines>0</Lines>
  <Paragraphs>0</Paragraphs>
  <TotalTime>4</TotalTime>
  <ScaleCrop>false</ScaleCrop>
  <LinksUpToDate>false</LinksUpToDate>
  <CharactersWithSpaces>531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2023-07-13T09:22:00Z</dcterms:created>
  <dc:creator>Administrator</dc:creator>
  <cp:lastModifiedBy>Administrator</cp:lastModifiedBy>
  <dcterms:modified xsi:type="dcterms:W3CDTF">2023-07-14T09:33:05Z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9AF5804D7C79479C88739C2FEA422AC1_12</vt:lpwstr>
  </property>
</Properties>
</file>