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28"/>
          <w:szCs w:val="28"/>
        </w:rPr>
      </w:pPr>
    </w:p>
    <w:p>
      <w:pPr>
        <w:jc w:val="center"/>
        <w:rPr>
          <w:rFonts w:ascii="宋体" w:hAnsi="宋体"/>
          <w:b/>
          <w:sz w:val="28"/>
          <w:szCs w:val="28"/>
        </w:rPr>
      </w:pPr>
    </w:p>
    <w:p>
      <w:pPr>
        <w:jc w:val="center"/>
        <w:rPr>
          <w:rFonts w:ascii="宋体"/>
          <w:b/>
          <w:sz w:val="84"/>
          <w:szCs w:val="84"/>
        </w:rPr>
      </w:pPr>
      <w:r>
        <w:rPr>
          <w:rFonts w:hint="eastAsia" w:ascii="宋体" w:hAnsi="宋体"/>
          <w:b/>
          <w:sz w:val="72"/>
          <w:szCs w:val="72"/>
        </w:rPr>
        <w:t>武夷学院</w:t>
      </w:r>
    </w:p>
    <w:p>
      <w:pPr>
        <w:jc w:val="center"/>
        <w:rPr>
          <w:bCs/>
          <w:sz w:val="84"/>
          <w:szCs w:val="84"/>
        </w:rPr>
      </w:pPr>
    </w:p>
    <w:p>
      <w:pPr>
        <w:jc w:val="center"/>
        <w:rPr>
          <w:rFonts w:ascii="宋体" w:hAnsi="宋体"/>
          <w:bCs/>
          <w:sz w:val="84"/>
          <w:szCs w:val="84"/>
        </w:rPr>
      </w:pPr>
      <w:r>
        <w:rPr>
          <w:rFonts w:hint="eastAsia"/>
          <w:bCs/>
          <w:sz w:val="84"/>
          <w:szCs w:val="84"/>
        </w:rPr>
        <w:t>竞争性磋商文件</w:t>
      </w:r>
    </w:p>
    <w:p>
      <w:pPr>
        <w:pStyle w:val="4"/>
        <w:spacing w:line="360" w:lineRule="auto"/>
        <w:ind w:firstLine="1430" w:firstLineChars="445"/>
        <w:rPr>
          <w:rFonts w:hAnsi="宋体"/>
          <w:b/>
          <w:bCs/>
          <w:sz w:val="32"/>
        </w:rPr>
      </w:pPr>
    </w:p>
    <w:p>
      <w:pPr>
        <w:pStyle w:val="4"/>
        <w:spacing w:line="360" w:lineRule="auto"/>
        <w:jc w:val="center"/>
        <w:rPr>
          <w:rFonts w:hAnsi="宋体"/>
          <w:bCs/>
          <w:sz w:val="32"/>
        </w:rPr>
      </w:pPr>
    </w:p>
    <w:p>
      <w:pPr>
        <w:pStyle w:val="4"/>
        <w:spacing w:line="360" w:lineRule="auto"/>
        <w:jc w:val="center"/>
        <w:rPr>
          <w:rFonts w:hAnsi="宋体"/>
          <w:bCs/>
          <w:sz w:val="32"/>
        </w:rPr>
      </w:pPr>
    </w:p>
    <w:p>
      <w:pPr>
        <w:pStyle w:val="4"/>
        <w:spacing w:line="360" w:lineRule="auto"/>
        <w:jc w:val="center"/>
        <w:rPr>
          <w:rFonts w:hAnsi="宋体"/>
          <w:bCs/>
          <w:sz w:val="32"/>
        </w:rPr>
      </w:pPr>
    </w:p>
    <w:p>
      <w:pPr>
        <w:pStyle w:val="4"/>
        <w:spacing w:line="360" w:lineRule="auto"/>
        <w:ind w:firstLine="1280" w:firstLineChars="400"/>
        <w:rPr>
          <w:rFonts w:hint="default" w:hAnsi="宋体" w:eastAsiaTheme="minorEastAsia"/>
          <w:bCs/>
          <w:sz w:val="32"/>
          <w:lang w:val="en-US" w:eastAsia="zh-CN"/>
        </w:rPr>
      </w:pPr>
      <w:r>
        <w:rPr>
          <w:rFonts w:hint="eastAsia" w:hAnsi="宋体"/>
          <w:bCs/>
          <w:sz w:val="32"/>
        </w:rPr>
        <w:t>项目编号：WYXY【2020】0</w:t>
      </w:r>
      <w:r>
        <w:rPr>
          <w:rFonts w:hint="eastAsia" w:hAnsi="宋体"/>
          <w:bCs/>
          <w:sz w:val="32"/>
          <w:lang w:val="en-US" w:eastAsia="zh-CN"/>
        </w:rPr>
        <w:t>78</w:t>
      </w:r>
    </w:p>
    <w:p>
      <w:pPr>
        <w:pStyle w:val="4"/>
        <w:spacing w:line="360" w:lineRule="auto"/>
        <w:ind w:firstLine="1280" w:firstLineChars="400"/>
        <w:rPr>
          <w:rFonts w:hAnsi="宋体"/>
          <w:bCs/>
          <w:sz w:val="32"/>
          <w:u w:val="single"/>
        </w:rPr>
      </w:pPr>
      <w:r>
        <w:rPr>
          <w:rFonts w:hint="eastAsia" w:hAnsi="宋体"/>
          <w:bCs/>
          <w:sz w:val="32"/>
        </w:rPr>
        <w:t>项目名称：</w:t>
      </w:r>
      <w:r>
        <w:rPr>
          <w:rFonts w:hint="eastAsia" w:hAnsi="宋体"/>
          <w:bCs/>
          <w:sz w:val="32"/>
          <w:u w:val="single"/>
        </w:rPr>
        <w:t>武夷学院2021-2023</w:t>
      </w:r>
      <w:r>
        <w:rPr>
          <w:rFonts w:hint="eastAsia" w:hAnsi="宋体"/>
          <w:bCs/>
          <w:sz w:val="32"/>
          <w:highlight w:val="yellow"/>
          <w:u w:val="single"/>
        </w:rPr>
        <w:t>年</w:t>
      </w:r>
      <w:r>
        <w:rPr>
          <w:rFonts w:hint="eastAsia" w:hAnsi="宋体"/>
          <w:bCs/>
          <w:sz w:val="32"/>
          <w:u w:val="single"/>
        </w:rPr>
        <w:t>政府采购招标代理机构入围遴选项目</w:t>
      </w:r>
    </w:p>
    <w:p>
      <w:pPr>
        <w:pStyle w:val="4"/>
        <w:ind w:firstLine="3504" w:firstLineChars="1095"/>
        <w:rPr>
          <w:rFonts w:hAnsi="宋体"/>
          <w:bCs/>
          <w:sz w:val="32"/>
        </w:rPr>
      </w:pPr>
    </w:p>
    <w:p>
      <w:pPr>
        <w:pStyle w:val="4"/>
        <w:spacing w:line="0" w:lineRule="atLeast"/>
        <w:rPr>
          <w:rFonts w:hAnsi="宋体"/>
          <w:sz w:val="28"/>
        </w:rPr>
      </w:pPr>
    </w:p>
    <w:p>
      <w:pPr>
        <w:pStyle w:val="4"/>
        <w:spacing w:line="0" w:lineRule="atLeast"/>
        <w:rPr>
          <w:rFonts w:hAnsi="宋体"/>
          <w:sz w:val="28"/>
        </w:rPr>
      </w:pPr>
    </w:p>
    <w:p>
      <w:pPr>
        <w:pStyle w:val="4"/>
        <w:spacing w:line="600" w:lineRule="exact"/>
        <w:ind w:firstLine="3221" w:firstLineChars="895"/>
        <w:rPr>
          <w:rFonts w:hAnsi="宋体"/>
          <w:bCs/>
          <w:sz w:val="32"/>
        </w:rPr>
      </w:pPr>
      <w:r>
        <w:rPr>
          <w:rFonts w:hint="eastAsia" w:hAnsi="宋体"/>
          <w:spacing w:val="20"/>
          <w:sz w:val="32"/>
        </w:rPr>
        <w:t>采 购 人：武夷学院</w:t>
      </w:r>
    </w:p>
    <w:p>
      <w:pPr>
        <w:pStyle w:val="4"/>
        <w:spacing w:line="600" w:lineRule="exact"/>
        <w:jc w:val="center"/>
        <w:rPr>
          <w:rFonts w:hAnsi="宋体"/>
          <w:sz w:val="28"/>
        </w:rPr>
      </w:pPr>
    </w:p>
    <w:p>
      <w:pPr>
        <w:pStyle w:val="2"/>
        <w:spacing w:line="780" w:lineRule="exact"/>
        <w:ind w:firstLine="0"/>
        <w:jc w:val="center"/>
        <w:outlineLvl w:val="0"/>
        <w:rPr>
          <w:rFonts w:ascii="宋体" w:hAnsi="宋体"/>
          <w:sz w:val="32"/>
        </w:rPr>
      </w:pPr>
      <w:r>
        <w:rPr>
          <w:rFonts w:hint="eastAsia" w:ascii="宋体" w:hAnsi="宋体"/>
          <w:sz w:val="32"/>
        </w:rPr>
        <w:t>二○二○年十一月</w:t>
      </w:r>
    </w:p>
    <w:p>
      <w:pPr>
        <w:pStyle w:val="4"/>
        <w:spacing w:line="420" w:lineRule="exact"/>
        <w:outlineLvl w:val="0"/>
        <w:rPr>
          <w:rFonts w:hAnsi="宋体"/>
          <w:b/>
          <w:bCs/>
          <w:sz w:val="32"/>
        </w:rPr>
      </w:pPr>
    </w:p>
    <w:p>
      <w:pPr>
        <w:pStyle w:val="4"/>
        <w:spacing w:line="420" w:lineRule="exact"/>
        <w:outlineLvl w:val="0"/>
        <w:rPr>
          <w:rFonts w:hAnsi="宋体"/>
          <w:b/>
          <w:bCs/>
          <w:sz w:val="32"/>
        </w:rPr>
      </w:pPr>
    </w:p>
    <w:p>
      <w:pPr>
        <w:pStyle w:val="4"/>
        <w:spacing w:line="420" w:lineRule="exact"/>
        <w:outlineLvl w:val="0"/>
        <w:rPr>
          <w:rFonts w:hAnsi="宋体"/>
          <w:b/>
          <w:bCs/>
          <w:sz w:val="32"/>
        </w:rPr>
      </w:pPr>
    </w:p>
    <w:p>
      <w:pPr>
        <w:pStyle w:val="4"/>
        <w:spacing w:line="420" w:lineRule="exact"/>
        <w:outlineLvl w:val="0"/>
        <w:rPr>
          <w:rFonts w:hAnsi="宋体"/>
          <w:b/>
          <w:bCs/>
          <w:sz w:val="32"/>
        </w:rPr>
      </w:pPr>
    </w:p>
    <w:p>
      <w:pPr>
        <w:pStyle w:val="4"/>
        <w:spacing w:line="420" w:lineRule="exact"/>
        <w:outlineLvl w:val="0"/>
        <w:rPr>
          <w:rFonts w:hAnsi="宋体"/>
          <w:b/>
          <w:bCs/>
          <w:sz w:val="32"/>
        </w:rPr>
      </w:pPr>
    </w:p>
    <w:p>
      <w:pPr>
        <w:pStyle w:val="4"/>
        <w:spacing w:line="420" w:lineRule="exact"/>
        <w:outlineLvl w:val="0"/>
        <w:rPr>
          <w:rFonts w:hAnsi="宋体"/>
          <w:b/>
          <w:bCs/>
          <w:sz w:val="32"/>
        </w:rPr>
      </w:pPr>
    </w:p>
    <w:p>
      <w:pPr>
        <w:pStyle w:val="4"/>
        <w:spacing w:line="420" w:lineRule="exact"/>
        <w:outlineLvl w:val="0"/>
        <w:rPr>
          <w:rFonts w:hAnsi="宋体"/>
          <w:b/>
          <w:bCs/>
          <w:sz w:val="32"/>
        </w:rPr>
      </w:pPr>
    </w:p>
    <w:p>
      <w:pPr>
        <w:pStyle w:val="10"/>
        <w:rPr>
          <w:sz w:val="36"/>
          <w:szCs w:val="36"/>
        </w:rPr>
      </w:pPr>
      <w:r>
        <w:rPr>
          <w:rFonts w:hint="eastAsia"/>
          <w:sz w:val="36"/>
          <w:szCs w:val="36"/>
        </w:rPr>
        <w:t>第一章  磋商公告</w:t>
      </w:r>
    </w:p>
    <w:p>
      <w:pPr>
        <w:pStyle w:val="9"/>
        <w:rPr>
          <w:sz w:val="28"/>
          <w:szCs w:val="28"/>
        </w:rPr>
      </w:pPr>
      <w:r>
        <w:rPr>
          <w:rFonts w:hint="eastAsia"/>
          <w:sz w:val="28"/>
          <w:szCs w:val="28"/>
        </w:rPr>
        <w:t>校内竞争性磋商公告</w:t>
      </w:r>
    </w:p>
    <w:p>
      <w:pPr>
        <w:spacing w:before="120" w:line="360" w:lineRule="auto"/>
        <w:ind w:firstLine="480" w:firstLineChars="200"/>
        <w:rPr>
          <w:rFonts w:ascii="宋体" w:hAnsi="宋体"/>
          <w:b/>
          <w:bCs/>
          <w:sz w:val="24"/>
        </w:rPr>
      </w:pPr>
      <w:r>
        <w:rPr>
          <w:rFonts w:hint="eastAsia" w:ascii="宋体" w:hAnsi="宋体"/>
          <w:sz w:val="24"/>
          <w:u w:val="single"/>
        </w:rPr>
        <w:t>武夷学院</w:t>
      </w:r>
      <w:r>
        <w:rPr>
          <w:rFonts w:hint="eastAsia" w:ascii="宋体" w:hAnsi="宋体"/>
          <w:sz w:val="24"/>
        </w:rPr>
        <w:t>对</w:t>
      </w:r>
      <w:r>
        <w:rPr>
          <w:rFonts w:hint="eastAsia" w:ascii="宋体" w:hAnsi="宋体"/>
          <w:sz w:val="24"/>
          <w:u w:val="single"/>
        </w:rPr>
        <w:t>武夷学院政府采购招标代理机构入围遴选</w:t>
      </w:r>
      <w:r>
        <w:rPr>
          <w:rFonts w:hint="eastAsia" w:ascii="宋体" w:hAnsi="宋体"/>
          <w:sz w:val="24"/>
        </w:rPr>
        <w:t>项目进行</w:t>
      </w:r>
      <w:r>
        <w:rPr>
          <w:rFonts w:hint="eastAsia" w:ascii="宋体" w:hAnsi="宋体"/>
          <w:sz w:val="24"/>
          <w:u w:val="single"/>
        </w:rPr>
        <w:t>校内竞争性磋商</w:t>
      </w:r>
      <w:r>
        <w:rPr>
          <w:rFonts w:hint="eastAsia" w:ascii="宋体" w:hAnsi="宋体"/>
          <w:sz w:val="24"/>
        </w:rPr>
        <w:t>采购，现欢迎国内合格的</w:t>
      </w:r>
      <w:r>
        <w:rPr>
          <w:rFonts w:hint="eastAsia" w:ascii="宋体" w:hAnsi="宋体"/>
          <w:sz w:val="24"/>
          <w:lang w:eastAsia="zh-CN"/>
        </w:rPr>
        <w:t>投标人</w:t>
      </w:r>
      <w:r>
        <w:rPr>
          <w:rFonts w:hint="eastAsia" w:ascii="宋体" w:hAnsi="宋体"/>
          <w:sz w:val="24"/>
        </w:rPr>
        <w:t>前来提交密封的响应文件。</w:t>
      </w:r>
    </w:p>
    <w:p>
      <w:pPr>
        <w:spacing w:line="360" w:lineRule="auto"/>
        <w:rPr>
          <w:rFonts w:hint="default" w:ascii="宋体" w:hAnsi="宋体" w:eastAsia="宋体" w:cs="宋体"/>
          <w:bCs/>
          <w:sz w:val="24"/>
          <w:lang w:val="en-US" w:eastAsia="zh-CN"/>
        </w:rPr>
      </w:pPr>
      <w:r>
        <w:rPr>
          <w:rFonts w:hint="eastAsia" w:ascii="宋体" w:hAnsi="宋体"/>
          <w:sz w:val="24"/>
        </w:rPr>
        <w:t xml:space="preserve">   1.项目编号</w:t>
      </w:r>
      <w:r>
        <w:rPr>
          <w:rFonts w:hint="eastAsia" w:ascii="宋体" w:hAnsi="宋体" w:cs="宋体"/>
          <w:sz w:val="24"/>
        </w:rPr>
        <w:t>：</w:t>
      </w:r>
      <w:r>
        <w:rPr>
          <w:rFonts w:hint="eastAsia" w:ascii="宋体" w:hAnsi="宋体" w:cs="宋体"/>
          <w:bCs/>
          <w:sz w:val="24"/>
        </w:rPr>
        <w:t>WYXY【2020】0</w:t>
      </w:r>
      <w:r>
        <w:rPr>
          <w:rFonts w:hint="eastAsia" w:ascii="宋体" w:hAnsi="宋体" w:cs="宋体"/>
          <w:bCs/>
          <w:sz w:val="24"/>
          <w:lang w:val="en-US" w:eastAsia="zh-CN"/>
        </w:rPr>
        <w:t>78</w:t>
      </w:r>
    </w:p>
    <w:p>
      <w:pPr>
        <w:spacing w:line="360" w:lineRule="auto"/>
        <w:ind w:firstLine="360" w:firstLineChars="150"/>
        <w:rPr>
          <w:rFonts w:ascii="宋体" w:hAnsi="宋体"/>
          <w:sz w:val="24"/>
        </w:rPr>
      </w:pPr>
      <w:r>
        <w:rPr>
          <w:rFonts w:hint="eastAsia" w:ascii="宋体" w:hAnsi="宋体" w:cs="宋体"/>
          <w:kern w:val="0"/>
          <w:sz w:val="24"/>
        </w:rPr>
        <w:t>2.项目名称：</w:t>
      </w:r>
      <w:r>
        <w:rPr>
          <w:rFonts w:hint="eastAsia" w:ascii="宋体" w:hAnsi="宋体"/>
          <w:sz w:val="24"/>
          <w:u w:val="single"/>
        </w:rPr>
        <w:t>武夷学院</w:t>
      </w:r>
      <w:r>
        <w:rPr>
          <w:rFonts w:hint="eastAsia" w:ascii="宋体" w:hAnsi="宋体"/>
          <w:sz w:val="24"/>
          <w:highlight w:val="yellow"/>
          <w:u w:val="single"/>
        </w:rPr>
        <w:t>2021-2023年</w:t>
      </w:r>
      <w:r>
        <w:rPr>
          <w:rFonts w:hint="eastAsia" w:ascii="宋体" w:hAnsi="宋体"/>
          <w:sz w:val="24"/>
          <w:highlight w:val="yellow"/>
          <w:u w:val="single"/>
          <w:lang w:val="en-US" w:eastAsia="zh-CN"/>
        </w:rPr>
        <w:t>度</w:t>
      </w:r>
      <w:r>
        <w:rPr>
          <w:rFonts w:hint="eastAsia" w:ascii="宋体" w:hAnsi="宋体"/>
          <w:sz w:val="24"/>
          <w:u w:val="single"/>
        </w:rPr>
        <w:t>政府采购招标代理机构入围遴选项目</w:t>
      </w:r>
    </w:p>
    <w:p>
      <w:pPr>
        <w:spacing w:line="360" w:lineRule="auto"/>
        <w:rPr>
          <w:rFonts w:ascii="宋体" w:hAnsi="宋体"/>
          <w:sz w:val="24"/>
        </w:rPr>
      </w:pPr>
      <w:r>
        <w:rPr>
          <w:rFonts w:hint="eastAsia" w:ascii="宋体" w:hAnsi="宋体"/>
          <w:sz w:val="24"/>
        </w:rPr>
        <w:t xml:space="preserve">   3.磋商项目及要求：详见“磋商项目一览表及第三章磋商内容及要求”</w:t>
      </w:r>
    </w:p>
    <w:p>
      <w:pPr>
        <w:spacing w:line="360" w:lineRule="auto"/>
        <w:ind w:firstLine="360" w:firstLineChars="150"/>
        <w:rPr>
          <w:rFonts w:ascii="宋体" w:hAnsi="宋体"/>
          <w:sz w:val="24"/>
        </w:rPr>
      </w:pPr>
      <w:r>
        <w:rPr>
          <w:rFonts w:hint="eastAsia" w:ascii="宋体" w:hAnsi="宋体"/>
          <w:sz w:val="24"/>
        </w:rPr>
        <w:t>4.报名时间、地点、方式</w:t>
      </w:r>
    </w:p>
    <w:p>
      <w:pPr>
        <w:spacing w:line="360" w:lineRule="auto"/>
        <w:ind w:firstLine="480" w:firstLineChars="200"/>
        <w:rPr>
          <w:rFonts w:ascii="宋体" w:hAnsi="宋体"/>
          <w:sz w:val="24"/>
        </w:rPr>
      </w:pPr>
      <w:r>
        <w:rPr>
          <w:rFonts w:hint="eastAsia" w:ascii="宋体" w:hAnsi="宋体"/>
          <w:sz w:val="24"/>
        </w:rPr>
        <w:t>（1）报名时间：</w:t>
      </w:r>
      <w:r>
        <w:rPr>
          <w:rFonts w:hint="eastAsia" w:ascii="宋体" w:hAnsi="宋体"/>
          <w:sz w:val="24"/>
          <w:u w:val="single"/>
        </w:rPr>
        <w:t>［2020年1</w:t>
      </w:r>
      <w:r>
        <w:rPr>
          <w:rFonts w:hint="eastAsia" w:ascii="宋体" w:hAnsi="宋体"/>
          <w:sz w:val="24"/>
          <w:u w:val="single"/>
          <w:lang w:val="en-US" w:eastAsia="zh-CN"/>
        </w:rPr>
        <w:t>2</w:t>
      </w:r>
      <w:r>
        <w:rPr>
          <w:rFonts w:hint="eastAsia" w:ascii="宋体" w:hAnsi="宋体"/>
          <w:sz w:val="24"/>
          <w:u w:val="single"/>
        </w:rPr>
        <w:t>月</w:t>
      </w:r>
      <w:r>
        <w:rPr>
          <w:rFonts w:hint="eastAsia" w:ascii="宋体" w:hAnsi="宋体"/>
          <w:sz w:val="24"/>
          <w:highlight w:val="yellow"/>
          <w:u w:val="single"/>
          <w:lang w:val="en-US" w:eastAsia="zh-CN"/>
        </w:rPr>
        <w:t>15</w:t>
      </w:r>
      <w:r>
        <w:rPr>
          <w:rFonts w:hint="eastAsia" w:ascii="宋体" w:hAnsi="宋体"/>
          <w:sz w:val="24"/>
          <w:u w:val="single"/>
        </w:rPr>
        <w:t>日］至［2020年1</w:t>
      </w:r>
      <w:r>
        <w:rPr>
          <w:rFonts w:hint="eastAsia" w:ascii="宋体" w:hAnsi="宋体"/>
          <w:sz w:val="24"/>
          <w:u w:val="single"/>
          <w:lang w:val="en-US" w:eastAsia="zh-CN"/>
        </w:rPr>
        <w:t>2</w:t>
      </w:r>
      <w:r>
        <w:rPr>
          <w:rFonts w:hint="eastAsia" w:ascii="宋体" w:hAnsi="宋体"/>
          <w:sz w:val="24"/>
          <w:u w:val="single"/>
        </w:rPr>
        <w:t>月</w:t>
      </w:r>
      <w:r>
        <w:rPr>
          <w:rFonts w:hint="eastAsia" w:ascii="宋体" w:hAnsi="宋体"/>
          <w:sz w:val="24"/>
          <w:highlight w:val="yellow"/>
          <w:u w:val="single"/>
          <w:lang w:val="en-US" w:eastAsia="zh-CN"/>
        </w:rPr>
        <w:t>22</w:t>
      </w:r>
      <w:r>
        <w:rPr>
          <w:rFonts w:hint="eastAsia" w:ascii="宋体" w:hAnsi="宋体"/>
          <w:sz w:val="24"/>
          <w:u w:val="single"/>
        </w:rPr>
        <w:t>日］</w:t>
      </w:r>
      <w:r>
        <w:rPr>
          <w:rFonts w:hint="eastAsia" w:ascii="宋体" w:hAnsi="宋体"/>
          <w:sz w:val="24"/>
        </w:rPr>
        <w:t>，每天9:00</w:t>
      </w:r>
      <w:r>
        <w:rPr>
          <w:rFonts w:ascii="宋体" w:hAnsi="宋体"/>
          <w:sz w:val="24"/>
        </w:rPr>
        <w:t>–</w:t>
      </w:r>
      <w:r>
        <w:rPr>
          <w:rFonts w:hint="eastAsia" w:ascii="宋体" w:hAnsi="宋体"/>
          <w:sz w:val="24"/>
        </w:rPr>
        <w:t>11:30，14:30</w:t>
      </w:r>
      <w:r>
        <w:rPr>
          <w:rFonts w:ascii="宋体" w:hAnsi="宋体"/>
          <w:sz w:val="24"/>
        </w:rPr>
        <w:t>–</w:t>
      </w:r>
      <w:r>
        <w:rPr>
          <w:rFonts w:hint="eastAsia" w:ascii="宋体" w:hAnsi="宋体"/>
          <w:sz w:val="24"/>
        </w:rPr>
        <w:t>16:30</w:t>
      </w:r>
      <w:r>
        <w:rPr>
          <w:rFonts w:ascii="宋体" w:hAnsi="宋体"/>
          <w:sz w:val="24"/>
        </w:rPr>
        <w:t xml:space="preserve"> (</w:t>
      </w:r>
      <w:r>
        <w:rPr>
          <w:rFonts w:hint="eastAsia" w:ascii="宋体" w:hAnsi="宋体"/>
          <w:sz w:val="24"/>
        </w:rPr>
        <w:t>北京时间，公休、节假日除外</w:t>
      </w:r>
      <w:r>
        <w:rPr>
          <w:rFonts w:ascii="宋体" w:hAnsi="宋体"/>
          <w:sz w:val="24"/>
        </w:rPr>
        <w:t>)</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（2）报名地点：武夷学院资产管理处。</w:t>
      </w:r>
    </w:p>
    <w:p>
      <w:pPr>
        <w:spacing w:line="360" w:lineRule="auto"/>
        <w:ind w:firstLine="480" w:firstLineChars="200"/>
        <w:rPr>
          <w:rFonts w:ascii="宋体" w:hAnsi="宋体"/>
          <w:sz w:val="24"/>
        </w:rPr>
      </w:pPr>
      <w:r>
        <w:rPr>
          <w:rFonts w:hint="eastAsia" w:ascii="宋体" w:hAnsi="宋体"/>
          <w:sz w:val="24"/>
        </w:rPr>
        <w:t>（3）报名方式：提交报名材料至以下邮箱：</w:t>
      </w:r>
      <w:r>
        <w:fldChar w:fldCharType="begin"/>
      </w:r>
      <w:r>
        <w:instrText xml:space="preserve"> HYPERLINK "mailto:121445543@qq.com" </w:instrText>
      </w:r>
      <w:r>
        <w:fldChar w:fldCharType="separate"/>
      </w:r>
      <w:r>
        <w:rPr>
          <w:rStyle w:val="15"/>
          <w:rFonts w:hint="eastAsia" w:ascii="宋体" w:hAnsi="宋体"/>
          <w:sz w:val="24"/>
        </w:rPr>
        <w:t>121445543@qq.com</w:t>
      </w:r>
      <w:r>
        <w:rPr>
          <w:rStyle w:val="15"/>
          <w:rFonts w:hint="eastAsia" w:ascii="宋体" w:hAnsi="宋体"/>
          <w:sz w:val="24"/>
        </w:rPr>
        <w:fldChar w:fldCharType="end"/>
      </w:r>
      <w:r>
        <w:rPr>
          <w:rFonts w:hint="eastAsia" w:ascii="宋体" w:hAnsi="宋体"/>
          <w:sz w:val="24"/>
        </w:rPr>
        <w:t>。</w:t>
      </w:r>
    </w:p>
    <w:p>
      <w:pPr>
        <w:spacing w:line="360" w:lineRule="auto"/>
        <w:ind w:left="360"/>
        <w:rPr>
          <w:rFonts w:ascii="宋体" w:hAnsi="宋体"/>
          <w:sz w:val="24"/>
        </w:rPr>
      </w:pPr>
      <w:r>
        <w:rPr>
          <w:rFonts w:hint="eastAsia" w:ascii="宋体" w:hAnsi="宋体"/>
          <w:sz w:val="24"/>
        </w:rPr>
        <w:t>5.提交响应文件截止时间：2020年1</w:t>
      </w:r>
      <w:r>
        <w:rPr>
          <w:rFonts w:hint="eastAsia" w:ascii="宋体" w:hAnsi="宋体"/>
          <w:sz w:val="24"/>
          <w:lang w:val="en-US" w:eastAsia="zh-CN"/>
        </w:rPr>
        <w:t>2</w:t>
      </w:r>
      <w:r>
        <w:rPr>
          <w:rFonts w:hint="eastAsia" w:ascii="宋体" w:hAnsi="宋体"/>
          <w:sz w:val="24"/>
        </w:rPr>
        <w:t>月</w:t>
      </w:r>
      <w:r>
        <w:rPr>
          <w:rFonts w:hint="eastAsia" w:ascii="宋体" w:hAnsi="宋体"/>
          <w:sz w:val="24"/>
          <w:lang w:val="en-US" w:eastAsia="zh-CN"/>
        </w:rPr>
        <w:t>25</w:t>
      </w:r>
      <w:r>
        <w:rPr>
          <w:rFonts w:hint="eastAsia" w:ascii="宋体" w:hAnsi="宋体"/>
          <w:sz w:val="24"/>
        </w:rPr>
        <w:t>日 9：30</w:t>
      </w:r>
    </w:p>
    <w:p>
      <w:pPr>
        <w:spacing w:line="360" w:lineRule="auto"/>
        <w:rPr>
          <w:rFonts w:ascii="宋体" w:hAnsi="宋体"/>
          <w:sz w:val="24"/>
        </w:rPr>
      </w:pPr>
      <w:r>
        <w:rPr>
          <w:rFonts w:hint="eastAsia" w:ascii="宋体" w:hAnsi="宋体"/>
          <w:sz w:val="24"/>
        </w:rPr>
        <w:t xml:space="preserve">   6.磋商时间:同提交响应文件截止时间。</w:t>
      </w:r>
    </w:p>
    <w:p>
      <w:pPr>
        <w:spacing w:line="360" w:lineRule="auto"/>
        <w:rPr>
          <w:rFonts w:ascii="宋体" w:hAnsi="宋体"/>
          <w:sz w:val="24"/>
        </w:rPr>
      </w:pPr>
      <w:r>
        <w:rPr>
          <w:rFonts w:hint="eastAsia" w:ascii="宋体" w:hAnsi="宋体"/>
          <w:sz w:val="24"/>
        </w:rPr>
        <w:t xml:space="preserve">   7.磋商地点:武夷学院瑞樟1-206会议室</w:t>
      </w:r>
    </w:p>
    <w:p>
      <w:pPr>
        <w:spacing w:line="360" w:lineRule="auto"/>
        <w:ind w:firstLine="360" w:firstLineChars="150"/>
        <w:textAlignment w:val="baseline"/>
        <w:rPr>
          <w:rFonts w:ascii="宋体" w:hAnsi="宋体"/>
          <w:sz w:val="24"/>
        </w:rPr>
      </w:pPr>
      <w:r>
        <w:rPr>
          <w:rFonts w:hint="eastAsia" w:ascii="宋体" w:hAnsi="宋体"/>
          <w:sz w:val="24"/>
        </w:rPr>
        <w:t>8.</w:t>
      </w:r>
      <w:r>
        <w:rPr>
          <w:rFonts w:hint="eastAsia" w:ascii="宋体" w:hAnsi="宋体"/>
          <w:sz w:val="24"/>
          <w:lang w:eastAsia="zh-CN"/>
        </w:rPr>
        <w:t>投标人</w:t>
      </w:r>
      <w:r>
        <w:rPr>
          <w:rFonts w:hint="eastAsia" w:ascii="宋体" w:hAnsi="宋体"/>
          <w:sz w:val="24"/>
        </w:rPr>
        <w:t xml:space="preserve">资格标准： </w:t>
      </w:r>
    </w:p>
    <w:p>
      <w:pPr>
        <w:spacing w:line="360" w:lineRule="auto"/>
        <w:ind w:firstLine="360" w:firstLineChars="150"/>
        <w:textAlignment w:val="baseline"/>
        <w:rPr>
          <w:rFonts w:ascii="宋体" w:hAnsi="宋体"/>
          <w:sz w:val="24"/>
        </w:rPr>
      </w:pPr>
      <w:r>
        <w:rPr>
          <w:rFonts w:hint="eastAsia" w:ascii="宋体" w:hAnsi="宋体"/>
          <w:sz w:val="24"/>
        </w:rPr>
        <w:t>（1）凡有能力提供本竞争性磋商文件所述服务的，</w:t>
      </w:r>
      <w:r>
        <w:rPr>
          <w:rFonts w:ascii="宋体" w:hAnsi="宋体"/>
          <w:sz w:val="24"/>
        </w:rPr>
        <w:t>具备政府采购资质并具备工商注册、税务登记证的驻</w:t>
      </w:r>
      <w:r>
        <w:rPr>
          <w:rFonts w:hint="eastAsia" w:ascii="宋体" w:hAnsi="宋体"/>
          <w:sz w:val="24"/>
          <w:highlight w:val="none"/>
        </w:rPr>
        <w:t>南平市（延平区、建阳区）</w:t>
      </w:r>
      <w:r>
        <w:rPr>
          <w:rFonts w:ascii="宋体" w:hAnsi="宋体"/>
          <w:sz w:val="24"/>
        </w:rPr>
        <w:t>代理机构公司或分公司</w:t>
      </w:r>
      <w:r>
        <w:rPr>
          <w:rFonts w:hint="eastAsia" w:ascii="宋体" w:hAnsi="宋体"/>
          <w:sz w:val="24"/>
        </w:rPr>
        <w:t>均可能成为合格的</w:t>
      </w:r>
      <w:r>
        <w:rPr>
          <w:rFonts w:hint="eastAsia" w:ascii="宋体" w:hAnsi="宋体"/>
          <w:sz w:val="24"/>
          <w:lang w:eastAsia="zh-CN"/>
        </w:rPr>
        <w:t>投标人</w:t>
      </w:r>
      <w:r>
        <w:rPr>
          <w:rFonts w:hint="eastAsia" w:ascii="宋体" w:hAnsi="宋体"/>
          <w:sz w:val="24"/>
        </w:rPr>
        <w:t>。</w:t>
      </w:r>
    </w:p>
    <w:p>
      <w:pPr>
        <w:spacing w:line="360" w:lineRule="auto"/>
        <w:ind w:firstLine="360" w:firstLineChars="150"/>
        <w:textAlignment w:val="baseline"/>
        <w:rPr>
          <w:rFonts w:ascii="宋体" w:hAnsi="宋体"/>
          <w:sz w:val="24"/>
        </w:rPr>
      </w:pPr>
      <w:r>
        <w:rPr>
          <w:rFonts w:hint="eastAsia" w:ascii="宋体" w:hAnsi="宋体"/>
          <w:sz w:val="24"/>
        </w:rPr>
        <w:t>（2）</w:t>
      </w:r>
      <w:r>
        <w:rPr>
          <w:rFonts w:hint="eastAsia" w:ascii="宋体" w:hAnsi="宋体"/>
          <w:sz w:val="24"/>
          <w:lang w:eastAsia="zh-CN"/>
        </w:rPr>
        <w:t>投标人</w:t>
      </w:r>
      <w:r>
        <w:rPr>
          <w:rFonts w:hint="eastAsia" w:ascii="宋体" w:hAnsi="宋体"/>
          <w:sz w:val="24"/>
        </w:rPr>
        <w:t>应提交以下资质证明文件：</w:t>
      </w:r>
    </w:p>
    <w:p>
      <w:pPr>
        <w:tabs>
          <w:tab w:val="left" w:pos="1140"/>
        </w:tabs>
        <w:spacing w:line="360" w:lineRule="auto"/>
        <w:ind w:firstLine="480" w:firstLineChars="200"/>
        <w:rPr>
          <w:rFonts w:ascii="宋体" w:hAnsi="宋体"/>
          <w:sz w:val="24"/>
        </w:rPr>
      </w:pPr>
      <w:r>
        <w:rPr>
          <w:rFonts w:hint="eastAsia" w:ascii="宋体" w:hAnsi="宋体"/>
          <w:sz w:val="24"/>
        </w:rPr>
        <w:t>①有效营业执照副本复印件（若提供统一社会信用代码营业执照副本复印件的，则无需提供有效税务登记副本复印件和组织机构代码证复印件）；</w:t>
      </w:r>
    </w:p>
    <w:p>
      <w:pPr>
        <w:tabs>
          <w:tab w:val="left" w:pos="1140"/>
        </w:tabs>
        <w:spacing w:line="360" w:lineRule="auto"/>
        <w:ind w:firstLine="480" w:firstLineChars="200"/>
        <w:rPr>
          <w:rFonts w:ascii="宋体" w:hAnsi="宋体"/>
          <w:sz w:val="24"/>
        </w:rPr>
      </w:pPr>
      <w:r>
        <w:rPr>
          <w:rFonts w:hint="eastAsia" w:ascii="宋体" w:hAnsi="宋体"/>
          <w:sz w:val="24"/>
        </w:rPr>
        <w:t>②有效税务登记副本复印件和组织机构代码证复印件；</w:t>
      </w:r>
    </w:p>
    <w:p>
      <w:pPr>
        <w:tabs>
          <w:tab w:val="left" w:pos="1140"/>
        </w:tabs>
        <w:spacing w:line="360" w:lineRule="auto"/>
        <w:ind w:firstLine="480" w:firstLineChars="200"/>
        <w:rPr>
          <w:rFonts w:ascii="宋体" w:hAnsi="宋体"/>
          <w:sz w:val="24"/>
        </w:rPr>
      </w:pPr>
      <w:r>
        <w:rPr>
          <w:rFonts w:hint="eastAsia" w:ascii="宋体" w:hAnsi="宋体"/>
          <w:sz w:val="24"/>
        </w:rPr>
        <w:t>③</w:t>
      </w:r>
      <w:r>
        <w:rPr>
          <w:rFonts w:ascii="宋体" w:hAnsi="宋体"/>
          <w:sz w:val="24"/>
        </w:rPr>
        <w:t>法定代表人授权书</w:t>
      </w:r>
      <w:r>
        <w:rPr>
          <w:rFonts w:hint="eastAsia" w:ascii="宋体" w:hAnsi="宋体"/>
          <w:sz w:val="24"/>
        </w:rPr>
        <w:t>原件 (若</w:t>
      </w:r>
      <w:r>
        <w:rPr>
          <w:rFonts w:hint="eastAsia" w:ascii="宋体" w:hAnsi="宋体"/>
          <w:sz w:val="24"/>
          <w:lang w:eastAsia="zh-CN"/>
        </w:rPr>
        <w:t>投标人</w:t>
      </w:r>
      <w:r>
        <w:rPr>
          <w:rFonts w:hint="eastAsia" w:ascii="宋体" w:hAnsi="宋体"/>
          <w:sz w:val="24"/>
        </w:rPr>
        <w:t>代表与</w:t>
      </w:r>
      <w:r>
        <w:rPr>
          <w:rFonts w:hint="eastAsia" w:ascii="宋体" w:hAnsi="宋体"/>
          <w:bCs/>
          <w:sz w:val="24"/>
        </w:rPr>
        <w:t>法定代表人</w:t>
      </w:r>
      <w:r>
        <w:rPr>
          <w:rFonts w:hint="eastAsia" w:ascii="宋体" w:hAnsi="宋体"/>
          <w:sz w:val="24"/>
        </w:rPr>
        <w:t>为同一人，无需提供此件)；</w:t>
      </w:r>
    </w:p>
    <w:p>
      <w:pPr>
        <w:tabs>
          <w:tab w:val="left" w:pos="1140"/>
        </w:tabs>
        <w:spacing w:line="360" w:lineRule="auto"/>
        <w:ind w:firstLine="480" w:firstLineChars="200"/>
        <w:rPr>
          <w:rFonts w:ascii="宋体" w:hAnsi="宋体"/>
          <w:sz w:val="24"/>
        </w:rPr>
      </w:pPr>
      <w:r>
        <w:rPr>
          <w:rFonts w:hint="eastAsia" w:ascii="宋体" w:hAnsi="宋体"/>
          <w:sz w:val="24"/>
        </w:rPr>
        <w:t>④</w:t>
      </w:r>
      <w:r>
        <w:rPr>
          <w:rFonts w:hint="eastAsia" w:ascii="宋体" w:hAnsi="宋体"/>
          <w:bCs/>
          <w:sz w:val="24"/>
        </w:rPr>
        <w:t>法定代表人</w:t>
      </w:r>
      <w:r>
        <w:rPr>
          <w:rFonts w:hint="eastAsia" w:ascii="宋体" w:hAnsi="宋体"/>
          <w:sz w:val="24"/>
        </w:rPr>
        <w:t>及</w:t>
      </w:r>
      <w:r>
        <w:rPr>
          <w:rFonts w:hint="eastAsia" w:ascii="宋体" w:hAnsi="宋体"/>
          <w:sz w:val="24"/>
          <w:lang w:eastAsia="zh-CN"/>
        </w:rPr>
        <w:t>投标人</w:t>
      </w:r>
      <w:r>
        <w:rPr>
          <w:rFonts w:ascii="宋体" w:hAnsi="宋体"/>
          <w:sz w:val="24"/>
        </w:rPr>
        <w:t>代表身份证</w:t>
      </w:r>
      <w:r>
        <w:rPr>
          <w:rFonts w:hint="eastAsia" w:ascii="宋体" w:hAnsi="宋体"/>
          <w:sz w:val="24"/>
        </w:rPr>
        <w:t>（正、反面）</w:t>
      </w:r>
      <w:r>
        <w:rPr>
          <w:rFonts w:ascii="宋体" w:hAnsi="宋体"/>
          <w:sz w:val="24"/>
        </w:rPr>
        <w:t>复印件；</w:t>
      </w:r>
    </w:p>
    <w:p>
      <w:pPr>
        <w:tabs>
          <w:tab w:val="left" w:pos="1140"/>
        </w:tabs>
        <w:spacing w:line="360" w:lineRule="auto"/>
        <w:ind w:firstLine="480" w:firstLineChars="200"/>
        <w:rPr>
          <w:rFonts w:ascii="宋体" w:hAnsi="宋体"/>
          <w:sz w:val="24"/>
        </w:rPr>
      </w:pPr>
      <w:r>
        <w:rPr>
          <w:rFonts w:hint="eastAsia" w:ascii="宋体" w:hAnsi="宋体"/>
          <w:sz w:val="24"/>
        </w:rPr>
        <w:t>⑤参加政府采购活动3年内在经营活动中没有重大违法记录的书面声明。</w:t>
      </w:r>
    </w:p>
    <w:p>
      <w:pPr>
        <w:tabs>
          <w:tab w:val="left" w:pos="1140"/>
        </w:tabs>
        <w:spacing w:line="360" w:lineRule="auto"/>
        <w:ind w:firstLine="480" w:firstLineChars="200"/>
        <w:rPr>
          <w:rFonts w:ascii="宋体" w:hAnsi="宋体"/>
          <w:sz w:val="24"/>
        </w:rPr>
      </w:pPr>
      <w:r>
        <w:rPr>
          <w:rFonts w:hint="eastAsia" w:ascii="宋体" w:hAnsi="宋体"/>
          <w:sz w:val="24"/>
        </w:rPr>
        <w:t>⑥无行贿犯罪承诺书</w:t>
      </w:r>
    </w:p>
    <w:p>
      <w:pPr>
        <w:spacing w:line="360" w:lineRule="auto"/>
        <w:ind w:firstLine="240" w:firstLineChars="100"/>
        <w:rPr>
          <w:rFonts w:ascii="宋体" w:hAnsi="宋体"/>
          <w:sz w:val="24"/>
        </w:rPr>
      </w:pPr>
      <w:r>
        <w:rPr>
          <w:rFonts w:hint="eastAsia" w:ascii="宋体" w:hAnsi="宋体"/>
          <w:sz w:val="24"/>
        </w:rPr>
        <w:t xml:space="preserve"> （3）本项目不接受联合体投标。</w:t>
      </w:r>
    </w:p>
    <w:p>
      <w:pPr>
        <w:spacing w:line="360" w:lineRule="auto"/>
        <w:rPr>
          <w:rFonts w:ascii="宋体" w:hAnsi="宋体"/>
          <w:sz w:val="24"/>
        </w:rPr>
      </w:pPr>
      <w:r>
        <w:rPr>
          <w:rFonts w:hint="eastAsia" w:ascii="宋体" w:hAnsi="宋体" w:cs="宋体"/>
          <w:b/>
          <w:bCs/>
          <w:sz w:val="24"/>
        </w:rPr>
        <w:t xml:space="preserve">  注：</w:t>
      </w:r>
      <w:r>
        <w:rPr>
          <w:rFonts w:hint="eastAsia" w:ascii="宋体" w:hAnsi="宋体"/>
          <w:sz w:val="24"/>
        </w:rPr>
        <w:t>以上相关资质证明文件应合格有效，其复印件应是最新、清晰的，原件备查。</w:t>
      </w:r>
    </w:p>
    <w:p>
      <w:pPr>
        <w:spacing w:line="360" w:lineRule="auto"/>
        <w:ind w:firstLine="360" w:firstLineChars="150"/>
        <w:rPr>
          <w:rFonts w:ascii="宋体" w:hAnsi="宋体"/>
          <w:sz w:val="24"/>
        </w:rPr>
      </w:pPr>
      <w:r>
        <w:rPr>
          <w:rFonts w:hint="eastAsia" w:ascii="宋体" w:hAnsi="宋体"/>
          <w:sz w:val="24"/>
        </w:rPr>
        <w:t>10.</w:t>
      </w:r>
      <w:r>
        <w:rPr>
          <w:rFonts w:hint="eastAsia" w:ascii="宋体" w:hAnsi="宋体"/>
          <w:b/>
          <w:sz w:val="24"/>
        </w:rPr>
        <w:t>评标办法：综合评分法</w:t>
      </w:r>
    </w:p>
    <w:p>
      <w:pPr>
        <w:widowControl/>
        <w:shd w:val="clear" w:color="auto" w:fill="FFFFFF"/>
        <w:spacing w:line="360" w:lineRule="auto"/>
        <w:ind w:firstLine="360" w:firstLineChars="150"/>
        <w:jc w:val="left"/>
        <w:rPr>
          <w:rFonts w:ascii="宋体" w:hAnsi="宋体"/>
          <w:sz w:val="24"/>
        </w:rPr>
      </w:pPr>
      <w:r>
        <w:rPr>
          <w:rFonts w:hint="eastAsia" w:ascii="宋体" w:hAnsi="宋体"/>
          <w:bCs/>
          <w:sz w:val="24"/>
        </w:rPr>
        <w:t>11.</w:t>
      </w:r>
      <w:r>
        <w:rPr>
          <w:rFonts w:hint="eastAsia" w:ascii="宋体" w:hAnsi="宋体"/>
          <w:sz w:val="24"/>
        </w:rPr>
        <w:t xml:space="preserve"> 有关本项目的相关信息(包括磋商文件若有修改、补充)，将通过武夷学院</w:t>
      </w:r>
      <w:r>
        <w:rPr>
          <w:rFonts w:hint="eastAsia" w:ascii="宋体" w:hAnsi="宋体"/>
          <w:bCs/>
          <w:sz w:val="24"/>
        </w:rPr>
        <w:t>资产管理处采购公告网站</w:t>
      </w:r>
      <w:r>
        <w:rPr>
          <w:rFonts w:hint="eastAsia" w:ascii="宋体" w:hAnsi="宋体"/>
          <w:sz w:val="24"/>
        </w:rPr>
        <w:t>发布通知，</w:t>
      </w:r>
      <w:r>
        <w:rPr>
          <w:rFonts w:hint="eastAsia" w:ascii="宋体" w:hAnsi="宋体" w:cs="宋体"/>
          <w:kern w:val="0"/>
          <w:sz w:val="24"/>
        </w:rPr>
        <w:t>一经发布将视同已告知潜在</w:t>
      </w:r>
      <w:r>
        <w:rPr>
          <w:rFonts w:hint="eastAsia" w:ascii="宋体" w:hAnsi="宋体" w:cs="宋体"/>
          <w:kern w:val="0"/>
          <w:sz w:val="24"/>
          <w:lang w:eastAsia="zh-CN"/>
        </w:rPr>
        <w:t>投标人</w:t>
      </w:r>
      <w:r>
        <w:rPr>
          <w:rFonts w:hint="eastAsia" w:ascii="宋体" w:hAnsi="宋体" w:cs="宋体"/>
          <w:kern w:val="0"/>
          <w:sz w:val="24"/>
        </w:rPr>
        <w:t>。</w:t>
      </w:r>
      <w:r>
        <w:rPr>
          <w:rFonts w:hint="eastAsia" w:ascii="宋体" w:hAnsi="宋体"/>
          <w:sz w:val="24"/>
        </w:rPr>
        <w:t>请潜在</w:t>
      </w:r>
      <w:r>
        <w:rPr>
          <w:rFonts w:hint="eastAsia" w:ascii="宋体" w:hAnsi="宋体"/>
          <w:sz w:val="24"/>
          <w:lang w:eastAsia="zh-CN"/>
        </w:rPr>
        <w:t>投标人</w:t>
      </w:r>
      <w:r>
        <w:rPr>
          <w:rFonts w:hint="eastAsia" w:ascii="宋体" w:hAnsi="宋体"/>
          <w:sz w:val="24"/>
        </w:rPr>
        <w:t>随时关注相关网站，以免错漏重要信息。</w:t>
      </w:r>
    </w:p>
    <w:p>
      <w:pPr>
        <w:spacing w:line="360" w:lineRule="auto"/>
        <w:ind w:firstLine="360" w:firstLineChars="150"/>
        <w:rPr>
          <w:rFonts w:ascii="宋体" w:hAnsi="宋体"/>
          <w:sz w:val="24"/>
        </w:rPr>
      </w:pPr>
      <w:r>
        <w:rPr>
          <w:rFonts w:hint="eastAsia" w:ascii="宋体" w:hAnsi="宋体"/>
          <w:sz w:val="24"/>
        </w:rPr>
        <w:t>12.采购人：武夷学院</w:t>
      </w:r>
    </w:p>
    <w:p>
      <w:pPr>
        <w:spacing w:line="360" w:lineRule="auto"/>
        <w:ind w:firstLine="360" w:firstLineChars="150"/>
        <w:rPr>
          <w:rFonts w:ascii="宋体" w:hAnsi="宋体"/>
          <w:kern w:val="0"/>
          <w:sz w:val="24"/>
        </w:rPr>
      </w:pPr>
      <w:r>
        <w:rPr>
          <w:rFonts w:hint="eastAsia" w:ascii="宋体" w:hAnsi="宋体"/>
          <w:sz w:val="24"/>
        </w:rPr>
        <w:t>采购联系人 ：陈老师</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联系电话：0599-5136100</w:t>
      </w:r>
    </w:p>
    <w:p>
      <w:pPr>
        <w:spacing w:line="360" w:lineRule="auto"/>
        <w:ind w:firstLine="360" w:firstLineChars="150"/>
        <w:rPr>
          <w:rFonts w:hint="default" w:ascii="宋体" w:hAnsi="宋体" w:eastAsia="宋体"/>
          <w:sz w:val="24"/>
          <w:lang w:val="en-US" w:eastAsia="zh-CN"/>
        </w:rPr>
      </w:pPr>
      <w:r>
        <w:rPr>
          <w:rFonts w:hint="eastAsia" w:ascii="宋体" w:hAnsi="宋体"/>
          <w:sz w:val="24"/>
          <w:lang w:val="en-US" w:eastAsia="zh-CN"/>
        </w:rPr>
        <w:t>13.监督部门及电话：武夷学院办公室   0599-5136288</w:t>
      </w:r>
    </w:p>
    <w:p>
      <w:pPr>
        <w:spacing w:line="360" w:lineRule="auto"/>
        <w:textAlignment w:val="baseline"/>
        <w:rPr>
          <w:rFonts w:ascii="宋体" w:hAnsi="宋体"/>
          <w:sz w:val="24"/>
        </w:rPr>
      </w:pPr>
      <w:r>
        <w:rPr>
          <w:rFonts w:hint="eastAsia" w:ascii="宋体" w:hAnsi="宋体"/>
          <w:sz w:val="24"/>
        </w:rPr>
        <w:t>附：磋商项目一览表</w:t>
      </w:r>
    </w:p>
    <w:p>
      <w:pPr>
        <w:spacing w:line="360" w:lineRule="auto"/>
        <w:jc w:val="center"/>
        <w:textAlignment w:val="baseline"/>
        <w:rPr>
          <w:rFonts w:ascii="宋体" w:hAnsi="宋体"/>
          <w:sz w:val="24"/>
        </w:rPr>
      </w:pPr>
      <w:r>
        <w:rPr>
          <w:rFonts w:hint="eastAsia"/>
          <w:b/>
          <w:sz w:val="32"/>
          <w:szCs w:val="32"/>
        </w:rPr>
        <w:t>磋商项目一览表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2268"/>
        <w:gridCol w:w="709"/>
        <w:gridCol w:w="2158"/>
        <w:gridCol w:w="1197"/>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合同包</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项目名称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数量</w:t>
            </w:r>
          </w:p>
        </w:tc>
        <w:tc>
          <w:tcPr>
            <w:tcW w:w="21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rPr>
                <w:rFonts w:hint="eastAsia" w:ascii="宋体" w:hAnsi="宋体"/>
                <w:b/>
                <w:sz w:val="24"/>
              </w:rPr>
              <w:t>主要服务要求</w:t>
            </w:r>
          </w:p>
        </w:tc>
        <w:tc>
          <w:tcPr>
            <w:tcW w:w="11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入围家数</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项目地点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sz w:val="24"/>
              </w:rPr>
              <w:t>武夷学院</w:t>
            </w:r>
            <w:r>
              <w:rPr>
                <w:rFonts w:hint="eastAsia" w:ascii="宋体" w:hAnsi="宋体"/>
                <w:sz w:val="24"/>
                <w:highlight w:val="yellow"/>
              </w:rPr>
              <w:t>2021-2023年</w:t>
            </w:r>
            <w:r>
              <w:rPr>
                <w:rFonts w:hint="eastAsia" w:ascii="宋体" w:hAnsi="宋体"/>
                <w:sz w:val="24"/>
                <w:highlight w:val="yellow"/>
                <w:lang w:val="en-US" w:eastAsia="zh-CN"/>
              </w:rPr>
              <w:t>度</w:t>
            </w:r>
            <w:r>
              <w:rPr>
                <w:rFonts w:hint="eastAsia" w:ascii="宋体" w:hAnsi="宋体"/>
                <w:sz w:val="24"/>
              </w:rPr>
              <w:t>政府采购招标代理机构入围遴选项目</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1项</w:t>
            </w:r>
          </w:p>
        </w:tc>
        <w:tc>
          <w:tcPr>
            <w:tcW w:w="2158" w:type="dxa"/>
            <w:tcBorders>
              <w:top w:val="single" w:color="auto" w:sz="4" w:space="0"/>
              <w:left w:val="single" w:color="auto" w:sz="4" w:space="0"/>
              <w:right w:val="single" w:color="auto" w:sz="4" w:space="0"/>
            </w:tcBorders>
            <w:vAlign w:val="center"/>
          </w:tcPr>
          <w:p>
            <w:pPr>
              <w:spacing w:line="360" w:lineRule="auto"/>
              <w:jc w:val="center"/>
              <w:rPr>
                <w:rFonts w:hint="default" w:eastAsia="宋体"/>
                <w:lang w:val="en-US" w:eastAsia="zh-CN"/>
              </w:rPr>
            </w:pPr>
            <w:r>
              <w:rPr>
                <w:rFonts w:hint="eastAsia" w:ascii="宋体" w:hAnsi="宋体"/>
                <w:sz w:val="24"/>
                <w:lang w:val="en-US" w:eastAsia="zh-CN"/>
              </w:rPr>
              <w:t>年度政府采购代理服务</w:t>
            </w:r>
          </w:p>
        </w:tc>
        <w:tc>
          <w:tcPr>
            <w:tcW w:w="1197" w:type="dxa"/>
            <w:tcBorders>
              <w:top w:val="single" w:color="auto" w:sz="4" w:space="0"/>
              <w:left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4家</w:t>
            </w:r>
          </w:p>
        </w:tc>
        <w:tc>
          <w:tcPr>
            <w:tcW w:w="1470" w:type="dxa"/>
            <w:tcBorders>
              <w:top w:val="single" w:color="auto" w:sz="4" w:space="0"/>
              <w:left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sz w:val="24"/>
              </w:rPr>
              <w:t>采购人指定地点</w:t>
            </w:r>
          </w:p>
        </w:tc>
      </w:tr>
    </w:tbl>
    <w:p>
      <w:pPr>
        <w:pStyle w:val="4"/>
        <w:tabs>
          <w:tab w:val="left" w:pos="8360"/>
        </w:tabs>
        <w:spacing w:line="360" w:lineRule="auto"/>
        <w:jc w:val="left"/>
        <w:rPr>
          <w:rFonts w:hAnsi="宋体"/>
          <w:sz w:val="24"/>
          <w:szCs w:val="24"/>
        </w:rPr>
      </w:pPr>
      <w:r>
        <w:rPr>
          <w:rFonts w:hint="eastAsia" w:hAnsi="宋体"/>
          <w:sz w:val="24"/>
          <w:szCs w:val="24"/>
        </w:rPr>
        <w:t>备注：</w:t>
      </w:r>
    </w:p>
    <w:p>
      <w:pPr>
        <w:spacing w:line="360" w:lineRule="auto"/>
        <w:rPr>
          <w:rFonts w:ascii="宋体" w:hAnsi="宋体" w:cs="宋体"/>
          <w:kern w:val="0"/>
          <w:sz w:val="24"/>
        </w:rPr>
      </w:pPr>
      <w:r>
        <w:rPr>
          <w:rFonts w:hint="eastAsia" w:ascii="宋体" w:hAnsi="宋体" w:cs="宋体"/>
          <w:kern w:val="0"/>
          <w:sz w:val="24"/>
        </w:rPr>
        <w:t xml:space="preserve">    1、成交</w:t>
      </w:r>
      <w:r>
        <w:rPr>
          <w:rFonts w:hint="eastAsia" w:ascii="宋体" w:hAnsi="宋体" w:cs="宋体"/>
          <w:kern w:val="0"/>
          <w:sz w:val="24"/>
          <w:lang w:eastAsia="zh-CN"/>
        </w:rPr>
        <w:t>投标人</w:t>
      </w:r>
      <w:r>
        <w:rPr>
          <w:rFonts w:hint="eastAsia" w:ascii="宋体" w:hAnsi="宋体" w:cs="宋体"/>
          <w:kern w:val="0"/>
          <w:sz w:val="24"/>
        </w:rPr>
        <w:t>不得转包他人，若发现转包，采购人有权终止合同，并追究相应法律责任。</w:t>
      </w:r>
    </w:p>
    <w:p>
      <w:pPr>
        <w:spacing w:line="360" w:lineRule="auto"/>
        <w:ind w:firstLine="480" w:firstLineChars="200"/>
        <w:jc w:val="left"/>
        <w:rPr>
          <w:rFonts w:ascii="宋体" w:hAnsi="宋体"/>
          <w:sz w:val="24"/>
        </w:rPr>
      </w:pPr>
      <w:r>
        <w:rPr>
          <w:rFonts w:hint="eastAsia" w:ascii="宋体" w:hAnsi="宋体"/>
          <w:sz w:val="24"/>
        </w:rPr>
        <w:t>2、中标代理服务费：</w:t>
      </w:r>
      <w:r>
        <w:rPr>
          <w:rFonts w:ascii="宋体" w:hAnsi="宋体"/>
          <w:bCs/>
          <w:sz w:val="24"/>
        </w:rPr>
        <w:t>(1)</w:t>
      </w:r>
      <w:r>
        <w:rPr>
          <w:rFonts w:hint="eastAsia" w:ascii="宋体" w:hAnsi="宋体"/>
          <w:bCs/>
          <w:sz w:val="24"/>
        </w:rPr>
        <w:t>我校委托各代理机构组织进行的政府采购项目，</w:t>
      </w:r>
      <w:r>
        <w:rPr>
          <w:rFonts w:ascii="宋体" w:hAnsi="宋体"/>
          <w:bCs/>
          <w:sz w:val="24"/>
        </w:rPr>
        <w:t>代理服务费由</w:t>
      </w:r>
      <w:r>
        <w:rPr>
          <w:rFonts w:ascii="宋体" w:hAnsi="宋体"/>
          <w:sz w:val="24"/>
        </w:rPr>
        <w:t>中标人</w:t>
      </w:r>
      <w:r>
        <w:rPr>
          <w:rFonts w:ascii="宋体" w:hAnsi="宋体"/>
          <w:bCs/>
          <w:sz w:val="24"/>
        </w:rPr>
        <w:t>支付。(2)</w:t>
      </w:r>
      <w:r>
        <w:rPr>
          <w:rFonts w:hint="eastAsia" w:ascii="宋体" w:hAnsi="宋体"/>
          <w:bCs/>
          <w:sz w:val="24"/>
        </w:rPr>
        <w:t>代理服务费计算方法：</w:t>
      </w:r>
      <w:r>
        <w:rPr>
          <w:rFonts w:ascii="宋体" w:hAnsi="宋体"/>
          <w:sz w:val="24"/>
        </w:rPr>
        <w:t>招标代理服务费按《招标代理服务收费管理暂行办法》&lt;计价格［2002］1980号&gt;中的标准下浮20%计取</w:t>
      </w:r>
      <w:r>
        <w:rPr>
          <w:rFonts w:hint="eastAsia" w:ascii="宋体" w:hAnsi="宋体"/>
          <w:sz w:val="24"/>
          <w:lang w:eastAsia="zh-CN"/>
        </w:rPr>
        <w:t>，</w:t>
      </w:r>
      <w:r>
        <w:rPr>
          <w:rFonts w:hint="eastAsia" w:ascii="宋体" w:hAnsi="宋体"/>
          <w:sz w:val="24"/>
          <w:lang w:val="en-US" w:eastAsia="zh-CN"/>
        </w:rPr>
        <w:t>不足1200元按照1200元收取</w:t>
      </w:r>
      <w:r>
        <w:rPr>
          <w:rFonts w:ascii="宋体" w:hAnsi="宋体"/>
          <w:sz w:val="24"/>
        </w:rPr>
        <w:t>。</w:t>
      </w:r>
      <w:r>
        <w:rPr>
          <w:rFonts w:hint="eastAsia" w:ascii="宋体" w:hAnsi="宋体"/>
          <w:b/>
          <w:sz w:val="24"/>
        </w:rPr>
        <w:t>代理公司除了中标代理服务费外严禁收取其他一切费用，若有违反将废除入围资格。</w:t>
      </w: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ind w:firstLine="6000" w:firstLineChars="2500"/>
        <w:jc w:val="left"/>
        <w:rPr>
          <w:rFonts w:ascii="宋体" w:hAnsi="宋体"/>
          <w:sz w:val="24"/>
        </w:rPr>
      </w:pPr>
      <w:r>
        <w:rPr>
          <w:rFonts w:hint="eastAsia" w:ascii="宋体" w:hAnsi="宋体"/>
          <w:sz w:val="24"/>
        </w:rPr>
        <w:t>武夷学院资产管理处</w:t>
      </w:r>
    </w:p>
    <w:p>
      <w:pPr>
        <w:spacing w:line="360" w:lineRule="auto"/>
        <w:ind w:firstLine="6240" w:firstLineChars="2600"/>
        <w:jc w:val="left"/>
        <w:rPr>
          <w:rFonts w:ascii="宋体" w:hAnsi="宋体"/>
          <w:b/>
          <w:szCs w:val="21"/>
        </w:rPr>
      </w:pPr>
      <w:r>
        <w:rPr>
          <w:rFonts w:hint="eastAsia" w:ascii="宋体" w:hAnsi="宋体"/>
          <w:sz w:val="24"/>
        </w:rPr>
        <w:t>2020年1</w:t>
      </w:r>
      <w:r>
        <w:rPr>
          <w:rFonts w:hint="eastAsia" w:ascii="宋体" w:hAnsi="宋体"/>
          <w:sz w:val="24"/>
          <w:lang w:val="en-US" w:eastAsia="zh-CN"/>
        </w:rPr>
        <w:t>2</w:t>
      </w:r>
      <w:r>
        <w:rPr>
          <w:rFonts w:hint="eastAsia" w:ascii="宋体" w:hAnsi="宋体"/>
          <w:sz w:val="24"/>
        </w:rPr>
        <w:t>月</w:t>
      </w:r>
      <w:r>
        <w:rPr>
          <w:rFonts w:hint="eastAsia" w:ascii="宋体" w:hAnsi="宋体"/>
          <w:sz w:val="24"/>
          <w:lang w:val="en-US" w:eastAsia="zh-CN"/>
        </w:rPr>
        <w:t>1</w:t>
      </w:r>
      <w:r>
        <w:rPr>
          <w:rFonts w:hint="eastAsia" w:ascii="宋体" w:hAnsi="宋体"/>
          <w:sz w:val="24"/>
          <w:highlight w:val="yellow"/>
          <w:lang w:val="en-US" w:eastAsia="zh-CN"/>
        </w:rPr>
        <w:t>5</w:t>
      </w:r>
      <w:r>
        <w:rPr>
          <w:rFonts w:hint="eastAsia" w:ascii="宋体" w:hAnsi="宋体"/>
          <w:sz w:val="24"/>
        </w:rPr>
        <w:t>日</w:t>
      </w:r>
      <w:r>
        <w:rPr>
          <w:rFonts w:ascii="宋体" w:hAnsi="宋体"/>
          <w:b/>
          <w:szCs w:val="21"/>
        </w:rPr>
        <w:br w:type="page"/>
      </w:r>
    </w:p>
    <w:p>
      <w:pPr>
        <w:spacing w:line="360" w:lineRule="auto"/>
        <w:jc w:val="center"/>
        <w:rPr>
          <w:rFonts w:ascii="宋体" w:hAnsi="宋体"/>
          <w:b/>
          <w:szCs w:val="21"/>
        </w:rPr>
      </w:pPr>
      <w:r>
        <w:rPr>
          <w:rFonts w:hint="eastAsia"/>
          <w:b/>
          <w:sz w:val="36"/>
          <w:szCs w:val="36"/>
        </w:rPr>
        <w:t xml:space="preserve">第二章  </w:t>
      </w:r>
      <w:r>
        <w:rPr>
          <w:rFonts w:hint="eastAsia"/>
          <w:b/>
          <w:sz w:val="36"/>
          <w:szCs w:val="36"/>
          <w:lang w:eastAsia="zh-CN"/>
        </w:rPr>
        <w:t>投标人</w:t>
      </w:r>
      <w:r>
        <w:rPr>
          <w:rFonts w:hint="eastAsia"/>
          <w:b/>
          <w:sz w:val="36"/>
          <w:szCs w:val="36"/>
        </w:rPr>
        <w:t>须知</w:t>
      </w:r>
    </w:p>
    <w:p>
      <w:pPr>
        <w:pStyle w:val="9"/>
        <w:spacing w:line="440" w:lineRule="exact"/>
        <w:rPr>
          <w:rFonts w:ascii="宋体" w:hAnsi="宋体"/>
          <w:sz w:val="24"/>
          <w:szCs w:val="24"/>
        </w:rPr>
      </w:pPr>
      <w:r>
        <w:rPr>
          <w:rFonts w:hint="eastAsia" w:ascii="宋体" w:hAnsi="宋体"/>
          <w:sz w:val="24"/>
          <w:szCs w:val="24"/>
        </w:rPr>
        <w:t xml:space="preserve">第一节  </w:t>
      </w:r>
      <w:r>
        <w:rPr>
          <w:rFonts w:hint="eastAsia" w:ascii="宋体" w:hAnsi="宋体"/>
          <w:sz w:val="24"/>
          <w:szCs w:val="24"/>
          <w:lang w:eastAsia="zh-CN"/>
        </w:rPr>
        <w:t>投标人</w:t>
      </w:r>
      <w:r>
        <w:rPr>
          <w:rFonts w:hint="eastAsia" w:ascii="宋体" w:hAnsi="宋体"/>
          <w:sz w:val="24"/>
          <w:szCs w:val="24"/>
        </w:rPr>
        <w:t>须知前附表</w:t>
      </w:r>
    </w:p>
    <w:p>
      <w:pPr>
        <w:spacing w:line="440" w:lineRule="exact"/>
        <w:ind w:firstLine="525"/>
        <w:rPr>
          <w:rFonts w:ascii="宋体" w:hAnsi="宋体"/>
          <w:sz w:val="24"/>
        </w:rPr>
      </w:pPr>
      <w:r>
        <w:rPr>
          <w:rFonts w:hint="eastAsia" w:ascii="宋体" w:hAnsi="宋体"/>
          <w:sz w:val="24"/>
        </w:rPr>
        <w:t>本须知前附表的条款号是与《</w:t>
      </w:r>
      <w:r>
        <w:rPr>
          <w:rFonts w:hint="eastAsia" w:ascii="宋体" w:hAnsi="宋体"/>
          <w:sz w:val="24"/>
          <w:lang w:eastAsia="zh-CN"/>
        </w:rPr>
        <w:t>投标人</w:t>
      </w:r>
      <w:r>
        <w:rPr>
          <w:rFonts w:hint="eastAsia" w:ascii="宋体" w:hAnsi="宋体"/>
          <w:sz w:val="24"/>
        </w:rPr>
        <w:t xml:space="preserve">须知》中条款的项号相对应的。如果有矛盾的话，应以本须知前附表为准。 </w:t>
      </w:r>
    </w:p>
    <w:tbl>
      <w:tblPr>
        <w:tblStyle w:val="11"/>
        <w:tblW w:w="0" w:type="auto"/>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8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7" w:type="dxa"/>
          </w:tcPr>
          <w:p>
            <w:pPr>
              <w:rPr>
                <w:rFonts w:ascii="宋体" w:hAnsi="宋体"/>
                <w:sz w:val="24"/>
              </w:rPr>
            </w:pPr>
            <w:r>
              <w:rPr>
                <w:rFonts w:hint="eastAsia" w:ascii="宋体" w:hAnsi="宋体"/>
                <w:sz w:val="24"/>
              </w:rPr>
              <w:t>项号</w:t>
            </w:r>
          </w:p>
        </w:tc>
        <w:tc>
          <w:tcPr>
            <w:tcW w:w="8181" w:type="dxa"/>
          </w:tcPr>
          <w:p>
            <w:pPr>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67" w:type="dxa"/>
            <w:vAlign w:val="center"/>
          </w:tcPr>
          <w:p>
            <w:pPr>
              <w:spacing w:line="380" w:lineRule="exact"/>
              <w:jc w:val="center"/>
              <w:rPr>
                <w:rFonts w:ascii="宋体" w:hAnsi="宋体"/>
                <w:szCs w:val="21"/>
              </w:rPr>
            </w:pPr>
            <w:r>
              <w:rPr>
                <w:rFonts w:hint="eastAsia" w:ascii="宋体" w:hAnsi="宋体"/>
                <w:szCs w:val="21"/>
              </w:rPr>
              <w:t>1</w:t>
            </w:r>
          </w:p>
        </w:tc>
        <w:tc>
          <w:tcPr>
            <w:tcW w:w="8181" w:type="dxa"/>
            <w:vAlign w:val="center"/>
          </w:tcPr>
          <w:p>
            <w:pPr>
              <w:spacing w:line="380" w:lineRule="exact"/>
              <w:rPr>
                <w:rFonts w:ascii="宋体" w:hAnsi="宋体"/>
                <w:szCs w:val="21"/>
              </w:rPr>
            </w:pPr>
            <w:r>
              <w:rPr>
                <w:rFonts w:hint="eastAsia" w:ascii="宋体" w:hAnsi="宋体"/>
                <w:b/>
                <w:szCs w:val="21"/>
                <w:lang w:val="en-US" w:eastAsia="zh-CN"/>
              </w:rPr>
              <w:t>投标人</w:t>
            </w:r>
            <w:r>
              <w:rPr>
                <w:rFonts w:hint="eastAsia" w:ascii="宋体" w:hAnsi="宋体"/>
                <w:b/>
                <w:szCs w:val="21"/>
              </w:rPr>
              <w:t>的资格要求：</w:t>
            </w:r>
            <w:r>
              <w:rPr>
                <w:rFonts w:hint="eastAsia" w:ascii="宋体" w:hAnsi="宋体"/>
                <w:szCs w:val="21"/>
              </w:rPr>
              <w:t>见磋商文件第一章校内竞争性磋商公告。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67" w:type="dxa"/>
            <w:vAlign w:val="center"/>
          </w:tcPr>
          <w:p>
            <w:pPr>
              <w:spacing w:line="380" w:lineRule="exact"/>
              <w:jc w:val="center"/>
              <w:rPr>
                <w:rFonts w:ascii="宋体" w:hAnsi="宋体"/>
                <w:szCs w:val="21"/>
              </w:rPr>
            </w:pPr>
            <w:r>
              <w:rPr>
                <w:rFonts w:hint="eastAsia" w:ascii="宋体" w:hAnsi="宋体"/>
                <w:szCs w:val="21"/>
              </w:rPr>
              <w:t>2</w:t>
            </w:r>
          </w:p>
        </w:tc>
        <w:tc>
          <w:tcPr>
            <w:tcW w:w="8181" w:type="dxa"/>
            <w:vAlign w:val="center"/>
          </w:tcPr>
          <w:p>
            <w:pPr>
              <w:spacing w:line="380" w:lineRule="exact"/>
              <w:rPr>
                <w:rFonts w:ascii="宋体" w:hAnsi="宋体"/>
                <w:szCs w:val="21"/>
              </w:rPr>
            </w:pPr>
            <w:r>
              <w:rPr>
                <w:rFonts w:hint="eastAsia" w:ascii="宋体" w:hAnsi="宋体"/>
                <w:szCs w:val="21"/>
              </w:rPr>
              <w:t>响应有效期：提交响应文件截止时间结束后</w:t>
            </w:r>
            <w:r>
              <w:rPr>
                <w:rFonts w:hint="eastAsia" w:ascii="宋体" w:hAnsi="宋体"/>
                <w:szCs w:val="21"/>
                <w:u w:val="single"/>
              </w:rPr>
              <w:t>90</w:t>
            </w:r>
            <w:r>
              <w:rPr>
                <w:rFonts w:hint="eastAsia" w:ascii="宋体" w:hAnsi="宋体"/>
                <w:szCs w:val="21"/>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867" w:type="dxa"/>
            <w:vAlign w:val="center"/>
          </w:tcPr>
          <w:p>
            <w:pPr>
              <w:spacing w:line="380" w:lineRule="exact"/>
              <w:jc w:val="center"/>
              <w:rPr>
                <w:rFonts w:ascii="宋体" w:hAnsi="宋体"/>
                <w:szCs w:val="21"/>
              </w:rPr>
            </w:pPr>
            <w:r>
              <w:rPr>
                <w:rFonts w:hint="eastAsia" w:ascii="宋体" w:hAnsi="宋体"/>
                <w:szCs w:val="21"/>
              </w:rPr>
              <w:t>3</w:t>
            </w:r>
          </w:p>
        </w:tc>
        <w:tc>
          <w:tcPr>
            <w:tcW w:w="8181" w:type="dxa"/>
            <w:vAlign w:val="center"/>
          </w:tcPr>
          <w:p>
            <w:pPr>
              <w:spacing w:line="380" w:lineRule="exact"/>
              <w:rPr>
                <w:rFonts w:ascii="宋体" w:hAnsi="宋体"/>
                <w:szCs w:val="21"/>
              </w:rPr>
            </w:pPr>
            <w:r>
              <w:rPr>
                <w:rFonts w:hint="eastAsia" w:ascii="宋体" w:hAnsi="宋体"/>
                <w:b/>
                <w:szCs w:val="21"/>
                <w:lang w:eastAsia="zh-CN"/>
              </w:rPr>
              <w:t>投标人</w:t>
            </w:r>
            <w:r>
              <w:rPr>
                <w:rFonts w:hint="eastAsia" w:ascii="宋体" w:hAnsi="宋体"/>
                <w:b/>
                <w:szCs w:val="21"/>
              </w:rPr>
              <w:t>须编制响应文件正本一份、副本二份。正、副本必须用A4幅面纸张打印装订，必须用胶装（为永久性、无破坏不可拆分）装订成册。响应文件正本须加盖封面章和骑缝章（或每页加盖公章），副本可以用正本的完整复印件，并在封面表明“正本”、“副本”字样。正本与副本如有不一致，则以正本为准。响应文件未按上述规定进行编制、装订、密封和标识的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trPr>
        <w:tc>
          <w:tcPr>
            <w:tcW w:w="867" w:type="dxa"/>
            <w:vAlign w:val="center"/>
          </w:tcPr>
          <w:p>
            <w:pPr>
              <w:spacing w:line="380" w:lineRule="exact"/>
              <w:jc w:val="center"/>
              <w:rPr>
                <w:rFonts w:ascii="宋体" w:hAnsi="宋体"/>
                <w:szCs w:val="21"/>
              </w:rPr>
            </w:pPr>
            <w:r>
              <w:rPr>
                <w:rFonts w:hint="eastAsia" w:ascii="宋体" w:hAnsi="宋体"/>
                <w:szCs w:val="21"/>
              </w:rPr>
              <w:t>4</w:t>
            </w:r>
          </w:p>
        </w:tc>
        <w:tc>
          <w:tcPr>
            <w:tcW w:w="8181" w:type="dxa"/>
            <w:vAlign w:val="center"/>
          </w:tcPr>
          <w:p>
            <w:pPr>
              <w:spacing w:line="360" w:lineRule="auto"/>
              <w:ind w:firstLine="420" w:firstLineChars="200"/>
              <w:rPr>
                <w:rFonts w:ascii="宋体" w:hAnsi="宋体"/>
                <w:bCs/>
                <w:szCs w:val="21"/>
              </w:rPr>
            </w:pPr>
            <w:r>
              <w:rPr>
                <w:rFonts w:hint="eastAsia" w:ascii="宋体" w:hAnsi="宋体"/>
                <w:bCs/>
                <w:szCs w:val="21"/>
                <w:lang w:eastAsia="zh-CN"/>
              </w:rPr>
              <w:t>投标人</w:t>
            </w:r>
            <w:r>
              <w:rPr>
                <w:rFonts w:hint="eastAsia" w:ascii="宋体" w:hAnsi="宋体"/>
                <w:bCs/>
                <w:szCs w:val="21"/>
              </w:rPr>
              <w:t>对本次竞争性磋商文件提出疑问的，应在取得竞争性磋商文件之日起2个工作日内将问题以书面形式与武夷学院联系，质疑的内容须提供事实依据，否则不予接收。</w:t>
            </w:r>
            <w:r>
              <w:rPr>
                <w:rFonts w:hint="eastAsia" w:ascii="宋体" w:hAnsi="宋体"/>
                <w:b/>
                <w:bCs/>
                <w:szCs w:val="21"/>
                <w:lang w:eastAsia="zh-CN"/>
              </w:rPr>
              <w:t>投标人</w:t>
            </w:r>
            <w:r>
              <w:rPr>
                <w:rFonts w:hint="eastAsia" w:ascii="宋体" w:hAnsi="宋体"/>
                <w:b/>
                <w:bCs/>
                <w:szCs w:val="21"/>
              </w:rPr>
              <w:t>对竞争性磋商文件、招标过程和评标结果提出质疑，应提交由法定代表人或授权代表（提供授权函）签署的书面原件并携带质疑证明材料及营业执照副本复印件（加盖公章，原件备查，若无法提供原件或与原件不符的，视为虚假质疑）送达武夷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67" w:type="dxa"/>
            <w:vAlign w:val="center"/>
          </w:tcPr>
          <w:p>
            <w:pPr>
              <w:spacing w:line="380" w:lineRule="exact"/>
              <w:jc w:val="center"/>
              <w:rPr>
                <w:rFonts w:ascii="宋体" w:hAnsi="宋体"/>
                <w:szCs w:val="21"/>
              </w:rPr>
            </w:pPr>
            <w:r>
              <w:rPr>
                <w:rFonts w:hint="eastAsia" w:ascii="宋体" w:hAnsi="宋体"/>
                <w:szCs w:val="21"/>
              </w:rPr>
              <w:t>5</w:t>
            </w:r>
          </w:p>
        </w:tc>
        <w:tc>
          <w:tcPr>
            <w:tcW w:w="8181" w:type="dxa"/>
            <w:vAlign w:val="center"/>
          </w:tcPr>
          <w:p>
            <w:pPr>
              <w:spacing w:line="380" w:lineRule="exact"/>
              <w:ind w:left="1260" w:hanging="1260" w:hangingChars="600"/>
              <w:rPr>
                <w:rFonts w:ascii="宋体" w:hAnsi="宋体"/>
                <w:szCs w:val="21"/>
              </w:rPr>
            </w:pPr>
            <w:r>
              <w:rPr>
                <w:rFonts w:hint="eastAsia" w:ascii="宋体" w:hAnsi="宋体"/>
                <w:szCs w:val="21"/>
              </w:rPr>
              <w:t>评标方法和标准：详见附件A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67" w:type="dxa"/>
            <w:vAlign w:val="center"/>
          </w:tcPr>
          <w:p>
            <w:pPr>
              <w:spacing w:line="380" w:lineRule="exact"/>
              <w:jc w:val="center"/>
              <w:rPr>
                <w:rFonts w:ascii="宋体" w:hAnsi="宋体"/>
                <w:szCs w:val="21"/>
              </w:rPr>
            </w:pPr>
            <w:r>
              <w:rPr>
                <w:rFonts w:hint="eastAsia" w:ascii="宋体" w:hAnsi="宋体"/>
                <w:szCs w:val="21"/>
              </w:rPr>
              <w:t>6</w:t>
            </w:r>
          </w:p>
        </w:tc>
        <w:tc>
          <w:tcPr>
            <w:tcW w:w="8181" w:type="dxa"/>
            <w:vAlign w:val="center"/>
          </w:tcPr>
          <w:p>
            <w:pPr>
              <w:spacing w:line="380" w:lineRule="exact"/>
              <w:ind w:left="1265" w:hanging="1265" w:hangingChars="600"/>
              <w:rPr>
                <w:rFonts w:ascii="宋体" w:hAnsi="宋体"/>
                <w:b/>
                <w:szCs w:val="21"/>
              </w:rPr>
            </w:pPr>
            <w:r>
              <w:rPr>
                <w:rFonts w:hint="eastAsia" w:ascii="宋体" w:hAnsi="宋体"/>
                <w:b/>
                <w:szCs w:val="21"/>
              </w:rPr>
              <w:t>入围家数：4家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67" w:type="dxa"/>
            <w:vAlign w:val="center"/>
          </w:tcPr>
          <w:p>
            <w:pPr>
              <w:spacing w:line="380" w:lineRule="exact"/>
              <w:jc w:val="center"/>
              <w:rPr>
                <w:rFonts w:ascii="宋体" w:hAnsi="宋体"/>
                <w:szCs w:val="21"/>
              </w:rPr>
            </w:pPr>
            <w:r>
              <w:rPr>
                <w:rFonts w:hint="eastAsia" w:ascii="宋体" w:hAnsi="宋体"/>
                <w:szCs w:val="21"/>
              </w:rPr>
              <w:t>7</w:t>
            </w:r>
          </w:p>
        </w:tc>
        <w:tc>
          <w:tcPr>
            <w:tcW w:w="8181" w:type="dxa"/>
            <w:vAlign w:val="center"/>
          </w:tcPr>
          <w:p>
            <w:pPr>
              <w:spacing w:line="380" w:lineRule="exact"/>
              <w:ind w:left="1265" w:hanging="1265" w:hangingChars="600"/>
              <w:rPr>
                <w:rFonts w:hint="eastAsia" w:ascii="宋体" w:hAnsi="宋体"/>
                <w:b/>
                <w:szCs w:val="21"/>
              </w:rPr>
            </w:pPr>
            <w:r>
              <w:rPr>
                <w:rFonts w:hint="eastAsia" w:ascii="宋体" w:hAnsi="宋体"/>
                <w:b/>
                <w:szCs w:val="21"/>
              </w:rPr>
              <w:t>入围有效期：合同签订之日起一年内有效，每满一年后根据使用部门满意度调查情况确</w:t>
            </w:r>
          </w:p>
          <w:p>
            <w:pPr>
              <w:spacing w:line="380" w:lineRule="exact"/>
              <w:ind w:left="1265" w:hanging="1265" w:hangingChars="600"/>
              <w:rPr>
                <w:rFonts w:hint="eastAsia" w:ascii="宋体" w:hAnsi="宋体"/>
                <w:b/>
                <w:szCs w:val="21"/>
                <w:highlight w:val="none"/>
              </w:rPr>
            </w:pPr>
            <w:r>
              <w:rPr>
                <w:rFonts w:hint="eastAsia" w:ascii="宋体" w:hAnsi="宋体"/>
                <w:b/>
                <w:szCs w:val="21"/>
              </w:rPr>
              <w:t>定是否续签</w:t>
            </w:r>
            <w:r>
              <w:rPr>
                <w:rFonts w:hint="eastAsia" w:ascii="宋体" w:hAnsi="宋体"/>
                <w:b/>
                <w:szCs w:val="21"/>
                <w:highlight w:val="none"/>
              </w:rPr>
              <w:t>下一年合同（可续签次数为2次，即2021年12月满意度考核为优秀可续签</w:t>
            </w:r>
          </w:p>
          <w:p>
            <w:pPr>
              <w:spacing w:line="380" w:lineRule="exact"/>
              <w:ind w:left="1265" w:hanging="1265" w:hangingChars="600"/>
              <w:rPr>
                <w:rFonts w:ascii="宋体" w:hAnsi="宋体"/>
                <w:b/>
                <w:szCs w:val="21"/>
              </w:rPr>
            </w:pPr>
            <w:r>
              <w:rPr>
                <w:rFonts w:hint="eastAsia" w:ascii="宋体" w:hAnsi="宋体"/>
                <w:b/>
                <w:szCs w:val="21"/>
                <w:highlight w:val="none"/>
              </w:rPr>
              <w:t>2022年合同，2022年12月满意度考核为优秀可续签2023年合同）。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67" w:type="dxa"/>
            <w:vAlign w:val="center"/>
          </w:tcPr>
          <w:p>
            <w:pPr>
              <w:spacing w:line="380" w:lineRule="exact"/>
              <w:jc w:val="center"/>
              <w:rPr>
                <w:rFonts w:ascii="宋体" w:hAnsi="宋体"/>
                <w:szCs w:val="21"/>
              </w:rPr>
            </w:pPr>
            <w:r>
              <w:rPr>
                <w:rFonts w:hint="eastAsia" w:ascii="宋体" w:hAnsi="宋体"/>
                <w:szCs w:val="21"/>
              </w:rPr>
              <w:t>8</w:t>
            </w:r>
          </w:p>
        </w:tc>
        <w:tc>
          <w:tcPr>
            <w:tcW w:w="8181" w:type="dxa"/>
            <w:vAlign w:val="center"/>
          </w:tcPr>
          <w:p>
            <w:pPr>
              <w:spacing w:line="380" w:lineRule="exact"/>
              <w:rPr>
                <w:rFonts w:hAnsi="宋体"/>
                <w:bCs/>
                <w:szCs w:val="21"/>
              </w:rPr>
            </w:pPr>
            <w:r>
              <w:rPr>
                <w:rFonts w:hint="eastAsia" w:ascii="宋体" w:hAnsi="宋体"/>
                <w:szCs w:val="21"/>
              </w:rPr>
              <w:t>中标代理服务费：本项目不收取中标代理服务费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67" w:type="dxa"/>
            <w:vAlign w:val="center"/>
          </w:tcPr>
          <w:p>
            <w:pPr>
              <w:spacing w:line="380" w:lineRule="exact"/>
              <w:jc w:val="center"/>
              <w:rPr>
                <w:rFonts w:ascii="宋体" w:hAnsi="宋体"/>
                <w:szCs w:val="21"/>
              </w:rPr>
            </w:pPr>
            <w:r>
              <w:rPr>
                <w:rFonts w:hint="eastAsia" w:ascii="宋体" w:hAnsi="宋体"/>
                <w:szCs w:val="21"/>
              </w:rPr>
              <w:t>9</w:t>
            </w:r>
          </w:p>
        </w:tc>
        <w:tc>
          <w:tcPr>
            <w:tcW w:w="8181" w:type="dxa"/>
            <w:vAlign w:val="center"/>
          </w:tcPr>
          <w:p>
            <w:pPr>
              <w:spacing w:line="380" w:lineRule="exact"/>
              <w:rPr>
                <w:rFonts w:ascii="宋体" w:hAnsi="宋体"/>
                <w:b/>
                <w:bCs/>
                <w:szCs w:val="21"/>
              </w:rPr>
            </w:pPr>
            <w:r>
              <w:rPr>
                <w:rFonts w:hint="eastAsia" w:ascii="宋体" w:hAnsi="宋体" w:cs="宋体"/>
                <w:b/>
                <w:bCs/>
                <w:kern w:val="0"/>
                <w:szCs w:val="21"/>
              </w:rPr>
              <w:t>磋商小组：</w:t>
            </w:r>
            <w:r>
              <w:rPr>
                <w:rFonts w:hint="eastAsia" w:ascii="宋体" w:hAnsi="宋体" w:cs="宋体"/>
                <w:kern w:val="0"/>
                <w:szCs w:val="21"/>
              </w:rPr>
              <w:t>磋商小组由采购人负责组建，由</w:t>
            </w:r>
            <w:r>
              <w:rPr>
                <w:rFonts w:hint="eastAsia" w:ascii="宋体" w:hAnsi="宋体" w:cs="宋体"/>
                <w:kern w:val="0"/>
                <w:szCs w:val="21"/>
                <w:u w:val="single"/>
              </w:rPr>
              <w:t>3</w:t>
            </w:r>
            <w:r>
              <w:rPr>
                <w:rFonts w:hint="eastAsia" w:ascii="宋体" w:hAnsi="宋体" w:cs="宋体"/>
                <w:kern w:val="0"/>
                <w:szCs w:val="21"/>
              </w:rPr>
              <w:t>人组成。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67" w:type="dxa"/>
            <w:vAlign w:val="center"/>
          </w:tcPr>
          <w:p>
            <w:pPr>
              <w:spacing w:line="380" w:lineRule="exact"/>
              <w:jc w:val="center"/>
              <w:rPr>
                <w:rFonts w:ascii="宋体" w:hAnsi="宋体"/>
                <w:szCs w:val="21"/>
              </w:rPr>
            </w:pPr>
            <w:r>
              <w:rPr>
                <w:rFonts w:hint="eastAsia" w:ascii="宋体" w:hAnsi="宋体"/>
                <w:szCs w:val="21"/>
              </w:rPr>
              <w:t>10</w:t>
            </w:r>
          </w:p>
        </w:tc>
        <w:tc>
          <w:tcPr>
            <w:tcW w:w="8181" w:type="dxa"/>
            <w:vAlign w:val="center"/>
          </w:tcPr>
          <w:p>
            <w:pPr>
              <w:spacing w:line="380" w:lineRule="exact"/>
              <w:textAlignment w:val="baseline"/>
              <w:rPr>
                <w:rFonts w:ascii="宋体" w:hAnsi="宋体"/>
                <w:spacing w:val="-6"/>
                <w:szCs w:val="21"/>
              </w:rPr>
            </w:pPr>
            <w:r>
              <w:rPr>
                <w:rFonts w:hint="eastAsia" w:ascii="宋体" w:hAnsi="宋体"/>
                <w:szCs w:val="21"/>
                <w:lang w:eastAsia="zh-CN"/>
              </w:rPr>
              <w:t>投标人</w:t>
            </w:r>
            <w:r>
              <w:rPr>
                <w:rFonts w:ascii="宋体" w:hAnsi="宋体"/>
                <w:szCs w:val="21"/>
              </w:rPr>
              <w:t>必须对其</w:t>
            </w:r>
            <w:r>
              <w:rPr>
                <w:rFonts w:hint="eastAsia" w:ascii="宋体" w:hAnsi="宋体"/>
                <w:szCs w:val="21"/>
              </w:rPr>
              <w:t>响应文件</w:t>
            </w:r>
            <w:r>
              <w:rPr>
                <w:rFonts w:ascii="宋体" w:hAnsi="宋体"/>
                <w:szCs w:val="21"/>
              </w:rPr>
              <w:t>中提供各种资料、说明的真实性负责。在磋商过程中，如有发现</w:t>
            </w:r>
            <w:r>
              <w:rPr>
                <w:rFonts w:hint="eastAsia" w:ascii="宋体" w:hAnsi="宋体"/>
                <w:szCs w:val="21"/>
                <w:lang w:eastAsia="zh-CN"/>
              </w:rPr>
              <w:t>投标人</w:t>
            </w:r>
            <w:r>
              <w:rPr>
                <w:rFonts w:ascii="宋体" w:hAnsi="宋体"/>
                <w:szCs w:val="21"/>
              </w:rPr>
              <w:t>有为谋取成交而提供虚假资料欺骗采购人和评委的行为，将取消其成交资格。若在成交后和执行合同过程中发现其提供虚假资料的将取消其成交资格，给采购人造成损失的，还必须进行赔偿并负相关责任。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67" w:type="dxa"/>
            <w:vAlign w:val="center"/>
          </w:tcPr>
          <w:p>
            <w:pPr>
              <w:spacing w:line="380" w:lineRule="exact"/>
              <w:jc w:val="center"/>
              <w:rPr>
                <w:rFonts w:ascii="宋体" w:hAnsi="宋体"/>
                <w:szCs w:val="21"/>
              </w:rPr>
            </w:pPr>
            <w:r>
              <w:rPr>
                <w:rFonts w:hint="eastAsia" w:ascii="宋体" w:hAnsi="宋体"/>
                <w:szCs w:val="21"/>
              </w:rPr>
              <w:t>11</w:t>
            </w:r>
          </w:p>
        </w:tc>
        <w:tc>
          <w:tcPr>
            <w:tcW w:w="8181" w:type="dxa"/>
            <w:vAlign w:val="center"/>
          </w:tcPr>
          <w:p>
            <w:pPr>
              <w:spacing w:line="380" w:lineRule="exact"/>
              <w:rPr>
                <w:rFonts w:ascii="宋体" w:hAnsi="宋体"/>
                <w:szCs w:val="21"/>
              </w:rPr>
            </w:pPr>
            <w:r>
              <w:rPr>
                <w:rFonts w:hint="eastAsia" w:ascii="宋体" w:hAnsi="宋体"/>
                <w:bCs/>
                <w:szCs w:val="21"/>
              </w:rPr>
              <w:t>磋商项目监督部门：武夷学院</w:t>
            </w:r>
            <w:r>
              <w:rPr>
                <w:rFonts w:hint="eastAsia"/>
                <w:szCs w:val="21"/>
                <w:highlight w:val="none"/>
              </w:rPr>
              <w:t>校办（督查办）</w:t>
            </w:r>
          </w:p>
        </w:tc>
      </w:tr>
    </w:tbl>
    <w:p>
      <w:pPr>
        <w:snapToGrid w:val="0"/>
        <w:spacing w:line="440" w:lineRule="exact"/>
        <w:ind w:firstLine="466" w:firstLineChars="200"/>
        <w:rPr>
          <w:rFonts w:ascii="宋体" w:hAnsi="宋体"/>
          <w:sz w:val="24"/>
        </w:rPr>
      </w:pPr>
      <w:r>
        <w:rPr>
          <w:rFonts w:ascii="宋体" w:hAnsi="宋体"/>
          <w:b/>
          <w:spacing w:val="-4"/>
          <w:sz w:val="24"/>
        </w:rPr>
        <w:br w:type="page"/>
      </w:r>
      <w:r>
        <w:rPr>
          <w:rFonts w:hint="eastAsia" w:ascii="宋体" w:hAnsi="宋体"/>
          <w:b/>
          <w:spacing w:val="-4"/>
          <w:sz w:val="24"/>
        </w:rPr>
        <w:t>附件A：评标方法和标准</w:t>
      </w:r>
    </w:p>
    <w:p>
      <w:pPr>
        <w:spacing w:line="360" w:lineRule="auto"/>
        <w:ind w:firstLine="470" w:firstLineChars="196"/>
        <w:rPr>
          <w:rFonts w:ascii="宋体" w:hAnsi="宋体"/>
          <w:sz w:val="24"/>
        </w:rPr>
      </w:pPr>
      <w:r>
        <w:rPr>
          <w:rFonts w:hint="eastAsia" w:ascii="宋体" w:hAnsi="宋体"/>
          <w:sz w:val="24"/>
        </w:rPr>
        <w:t>磋商小组分别对通过资格及符合性审查且满足磋商文件全部实质性要求的各合格</w:t>
      </w:r>
      <w:r>
        <w:rPr>
          <w:rFonts w:hint="eastAsia" w:ascii="宋体" w:hAnsi="宋体"/>
          <w:sz w:val="24"/>
          <w:lang w:eastAsia="zh-CN"/>
        </w:rPr>
        <w:t>投标人</w:t>
      </w:r>
      <w:r>
        <w:rPr>
          <w:rFonts w:hint="eastAsia" w:ascii="宋体" w:hAnsi="宋体"/>
          <w:sz w:val="24"/>
        </w:rPr>
        <w:t>根据以下统一的标准和方法进行磋商和评估。</w:t>
      </w:r>
    </w:p>
    <w:p>
      <w:pPr>
        <w:spacing w:line="360" w:lineRule="auto"/>
        <w:ind w:firstLine="470" w:firstLineChars="196"/>
        <w:rPr>
          <w:rFonts w:ascii="宋体" w:hAnsi="宋体"/>
          <w:bCs/>
          <w:sz w:val="24"/>
        </w:rPr>
      </w:pPr>
      <w:r>
        <w:rPr>
          <w:rFonts w:hint="eastAsia" w:ascii="宋体" w:hAnsi="宋体"/>
          <w:bCs/>
          <w:sz w:val="24"/>
        </w:rPr>
        <w:t>为明确本次采购项目的各项技术服务要求，各</w:t>
      </w:r>
      <w:r>
        <w:rPr>
          <w:rFonts w:hint="eastAsia" w:ascii="宋体" w:hAnsi="宋体"/>
          <w:sz w:val="24"/>
          <w:lang w:eastAsia="zh-CN"/>
        </w:rPr>
        <w:t>投标人</w:t>
      </w:r>
      <w:r>
        <w:rPr>
          <w:rFonts w:hint="eastAsia" w:ascii="宋体" w:hAnsi="宋体"/>
          <w:bCs/>
          <w:sz w:val="24"/>
        </w:rPr>
        <w:t>应接受磋商小组可能多次的询问、质疑和磋商，若</w:t>
      </w:r>
      <w:r>
        <w:rPr>
          <w:rFonts w:hint="eastAsia" w:ascii="宋体" w:hAnsi="宋体"/>
          <w:sz w:val="24"/>
          <w:lang w:eastAsia="zh-CN"/>
        </w:rPr>
        <w:t>投标人</w:t>
      </w:r>
      <w:r>
        <w:rPr>
          <w:rFonts w:hint="eastAsia" w:ascii="宋体" w:hAnsi="宋体"/>
          <w:bCs/>
          <w:sz w:val="24"/>
        </w:rPr>
        <w:t>不接受磋商小组的询问、质疑和谈判，磋商小组将直接根据</w:t>
      </w:r>
      <w:r>
        <w:rPr>
          <w:rFonts w:hint="eastAsia" w:ascii="宋体" w:hAnsi="宋体"/>
          <w:sz w:val="24"/>
          <w:lang w:eastAsia="zh-CN"/>
        </w:rPr>
        <w:t>投标人</w:t>
      </w:r>
      <w:r>
        <w:rPr>
          <w:rFonts w:hint="eastAsia" w:ascii="宋体" w:hAnsi="宋体"/>
          <w:bCs/>
          <w:sz w:val="24"/>
        </w:rPr>
        <w:t>响应文件的内容进行判定（按照不利于</w:t>
      </w:r>
      <w:r>
        <w:rPr>
          <w:rFonts w:hint="eastAsia" w:ascii="宋体" w:hAnsi="宋体"/>
          <w:sz w:val="24"/>
          <w:lang w:eastAsia="zh-CN"/>
        </w:rPr>
        <w:t>投标人</w:t>
      </w:r>
      <w:r>
        <w:rPr>
          <w:rFonts w:hint="eastAsia" w:ascii="宋体" w:hAnsi="宋体"/>
          <w:bCs/>
          <w:sz w:val="24"/>
        </w:rPr>
        <w:t>的内容判定）。</w:t>
      </w:r>
    </w:p>
    <w:p>
      <w:pPr>
        <w:spacing w:line="360" w:lineRule="auto"/>
        <w:ind w:firstLine="470" w:firstLineChars="196"/>
        <w:rPr>
          <w:rFonts w:ascii="宋体" w:hAnsi="宋体"/>
          <w:b/>
          <w:sz w:val="24"/>
        </w:rPr>
      </w:pPr>
      <w:r>
        <w:rPr>
          <w:rFonts w:hint="eastAsia" w:ascii="宋体" w:hAnsi="宋体"/>
          <w:bCs/>
          <w:sz w:val="24"/>
        </w:rPr>
        <w:t>磋商小组采用综合评分法对提交有效最终报价的</w:t>
      </w:r>
      <w:r>
        <w:rPr>
          <w:rFonts w:hint="eastAsia" w:ascii="宋体" w:hAnsi="宋体"/>
          <w:sz w:val="24"/>
          <w:lang w:eastAsia="zh-CN"/>
        </w:rPr>
        <w:t>投标人</w:t>
      </w:r>
      <w:r>
        <w:rPr>
          <w:rFonts w:hint="eastAsia" w:ascii="宋体" w:hAnsi="宋体"/>
          <w:bCs/>
          <w:sz w:val="24"/>
        </w:rPr>
        <w:t>的响应文件和有效报价进行综合评分。</w:t>
      </w:r>
      <w:r>
        <w:rPr>
          <w:rFonts w:hint="eastAsia" w:ascii="宋体" w:hAnsi="宋体"/>
          <w:b/>
          <w:sz w:val="24"/>
        </w:rPr>
        <w:t>综合得分由高至低排序前4名的将被推荐为入围候选人。评审得分相同，则磋商小组</w:t>
      </w:r>
      <w:r>
        <w:rPr>
          <w:rFonts w:ascii="宋体" w:hAnsi="宋体"/>
          <w:b/>
          <w:sz w:val="24"/>
        </w:rPr>
        <w:t>将在</w:t>
      </w:r>
      <w:r>
        <w:rPr>
          <w:rFonts w:hint="eastAsia" w:ascii="宋体" w:hAnsi="宋体"/>
          <w:b/>
          <w:sz w:val="24"/>
        </w:rPr>
        <w:t>有关监督人员的监督下</w:t>
      </w:r>
      <w:r>
        <w:rPr>
          <w:rFonts w:ascii="宋体" w:hAnsi="宋体"/>
          <w:b/>
          <w:sz w:val="24"/>
        </w:rPr>
        <w:t>以随机现场抽取的方式确定</w:t>
      </w:r>
      <w:r>
        <w:rPr>
          <w:rFonts w:hint="eastAsia" w:ascii="宋体" w:hAnsi="宋体"/>
          <w:b/>
          <w:sz w:val="24"/>
        </w:rPr>
        <w:t>4名成交</w:t>
      </w:r>
      <w:r>
        <w:rPr>
          <w:rFonts w:ascii="宋体" w:hAnsi="宋体"/>
          <w:b/>
          <w:sz w:val="24"/>
        </w:rPr>
        <w:t>候选人</w:t>
      </w:r>
      <w:r>
        <w:rPr>
          <w:rFonts w:hint="eastAsia" w:ascii="宋体" w:hAnsi="宋体"/>
          <w:b/>
          <w:sz w:val="24"/>
        </w:rPr>
        <w:t>。综合得分排名第5、6的投标人将作为递补候选人，一旦入围候选人出现违规、违纪、</w:t>
      </w:r>
      <w:r>
        <w:rPr>
          <w:rFonts w:hint="eastAsia" w:ascii="宋体" w:hAnsi="宋体"/>
          <w:b/>
          <w:sz w:val="24"/>
          <w:lang w:val="en-US" w:eastAsia="zh-CN"/>
        </w:rPr>
        <w:t>工作失误给甲方造成损害</w:t>
      </w:r>
      <w:r>
        <w:rPr>
          <w:rFonts w:hint="eastAsia" w:ascii="宋体" w:hAnsi="宋体"/>
          <w:b/>
          <w:sz w:val="24"/>
        </w:rPr>
        <w:t>或因故退出则由递补候选人入围，入围顺序按照得分高低排序。</w:t>
      </w:r>
    </w:p>
    <w:p>
      <w:pPr>
        <w:spacing w:line="360" w:lineRule="auto"/>
        <w:ind w:firstLine="480" w:firstLineChars="200"/>
        <w:rPr>
          <w:rFonts w:ascii="宋体" w:hAnsi="宋体"/>
          <w:sz w:val="24"/>
        </w:rPr>
      </w:pPr>
      <w:r>
        <w:rPr>
          <w:rFonts w:hint="eastAsia" w:ascii="宋体" w:hAnsi="宋体"/>
          <w:sz w:val="24"/>
        </w:rPr>
        <w:t>评分按资质、实操两大部分进行，总分为100分，分值分布及评分方式如下：</w:t>
      </w:r>
    </w:p>
    <w:p>
      <w:pPr>
        <w:pStyle w:val="36"/>
        <w:numPr>
          <w:ilvl w:val="0"/>
          <w:numId w:val="1"/>
        </w:numPr>
        <w:spacing w:line="360" w:lineRule="auto"/>
        <w:ind w:firstLineChars="0"/>
        <w:rPr>
          <w:rFonts w:ascii="宋体" w:hAnsi="宋体"/>
          <w:sz w:val="24"/>
        </w:rPr>
      </w:pPr>
      <w:r>
        <w:rPr>
          <w:rFonts w:hint="eastAsia" w:ascii="宋体" w:hAnsi="宋体"/>
          <w:sz w:val="24"/>
        </w:rPr>
        <w:t>资质部分：</w:t>
      </w:r>
    </w:p>
    <w:tbl>
      <w:tblPr>
        <w:tblStyle w:val="11"/>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992"/>
        <w:gridCol w:w="411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szCs w:val="21"/>
              </w:rPr>
            </w:pPr>
            <w:r>
              <w:rPr>
                <w:rFonts w:hint="eastAsia"/>
                <w:b/>
                <w:color w:val="000000"/>
                <w:szCs w:val="21"/>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szCs w:val="21"/>
              </w:rPr>
            </w:pPr>
            <w:r>
              <w:rPr>
                <w:rFonts w:hint="eastAsia"/>
                <w:b/>
                <w:color w:val="000000"/>
                <w:szCs w:val="21"/>
              </w:rPr>
              <w:t>评定项目</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szCs w:val="21"/>
              </w:rPr>
            </w:pPr>
            <w:r>
              <w:rPr>
                <w:rFonts w:hint="eastAsia"/>
                <w:b/>
                <w:color w:val="000000"/>
                <w:szCs w:val="21"/>
              </w:rPr>
              <w:t>满分值</w:t>
            </w:r>
          </w:p>
        </w:tc>
        <w:tc>
          <w:tcPr>
            <w:tcW w:w="41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szCs w:val="21"/>
              </w:rPr>
            </w:pPr>
            <w:r>
              <w:rPr>
                <w:rFonts w:hint="eastAsia"/>
                <w:b/>
                <w:color w:val="000000"/>
                <w:szCs w:val="21"/>
              </w:rPr>
              <w:t>评定得分标准</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szCs w:val="21"/>
              </w:rPr>
            </w:pPr>
            <w:r>
              <w:rPr>
                <w:rFonts w:hint="eastAsia"/>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rPr>
            </w:pPr>
            <w:r>
              <w:rPr>
                <w:rFonts w:hint="eastAsia" w:ascii="仿宋_GB2312" w:hAnsi="宋体" w:eastAsia="仿宋_GB2312"/>
                <w:color w:val="000000"/>
              </w:rPr>
              <w:t>1.1</w:t>
            </w:r>
          </w:p>
        </w:tc>
        <w:tc>
          <w:tcPr>
            <w:tcW w:w="1418" w:type="dxa"/>
            <w:vMerge w:val="restart"/>
            <w:tcBorders>
              <w:top w:val="single" w:color="auto" w:sz="4" w:space="0"/>
              <w:left w:val="single" w:color="auto" w:sz="4" w:space="0"/>
              <w:right w:val="single" w:color="auto" w:sz="4" w:space="0"/>
            </w:tcBorders>
            <w:vAlign w:val="center"/>
          </w:tcPr>
          <w:p>
            <w:pPr>
              <w:spacing w:line="320" w:lineRule="exact"/>
              <w:jc w:val="center"/>
              <w:rPr>
                <w:rFonts w:ascii="仿宋_GB2312" w:hAnsi="宋体" w:eastAsia="仿宋_GB2312"/>
                <w:color w:val="000000"/>
              </w:rPr>
            </w:pPr>
            <w:r>
              <w:rPr>
                <w:rFonts w:ascii="仿宋_GB2312" w:hAnsi="宋体" w:eastAsia="仿宋_GB2312"/>
                <w:color w:val="000000"/>
              </w:rPr>
              <w:t>1、</w:t>
            </w:r>
            <w:r>
              <w:rPr>
                <w:rFonts w:hint="eastAsia" w:ascii="仿宋_GB2312" w:hAnsi="宋体" w:eastAsia="仿宋_GB2312"/>
                <w:color w:val="000000"/>
              </w:rPr>
              <w:t>企业资质（满分9分）</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rPr>
            </w:pPr>
            <w:r>
              <w:rPr>
                <w:rFonts w:hint="eastAsia" w:ascii="仿宋_GB2312" w:hAnsi="宋体" w:eastAsia="仿宋_GB2312"/>
                <w:color w:val="000000"/>
              </w:rPr>
              <w:t>1分</w:t>
            </w:r>
          </w:p>
        </w:tc>
        <w:tc>
          <w:tcPr>
            <w:tcW w:w="411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olor w:val="000000"/>
              </w:rPr>
            </w:pPr>
            <w:r>
              <w:rPr>
                <w:rFonts w:hint="eastAsia" w:cs="宋体" w:asciiTheme="minorEastAsia" w:hAnsiTheme="minorEastAsia" w:eastAsiaTheme="minorEastAsia"/>
                <w:color w:val="000000"/>
              </w:rPr>
              <w:t>企业代理业务范围同时涵盖货物、服务、工程采购项目的得1分，否则不得分。</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olor w:val="000000"/>
              </w:rPr>
            </w:pPr>
            <w:r>
              <w:rPr>
                <w:rFonts w:asciiTheme="minorEastAsia" w:hAnsiTheme="minorEastAsia" w:eastAsiaTheme="minorEastAsia"/>
                <w:color w:val="000000"/>
              </w:rPr>
              <w:t>提供相关材料盖章复印件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rPr>
            </w:pPr>
            <w:r>
              <w:rPr>
                <w:rFonts w:hint="eastAsia" w:ascii="仿宋_GB2312" w:hAnsi="宋体" w:eastAsia="仿宋_GB2312"/>
                <w:color w:val="000000"/>
              </w:rPr>
              <w:t>1.2</w:t>
            </w:r>
          </w:p>
        </w:tc>
        <w:tc>
          <w:tcPr>
            <w:tcW w:w="1418" w:type="dxa"/>
            <w:vMerge w:val="continue"/>
            <w:tcBorders>
              <w:left w:val="single" w:color="auto" w:sz="4" w:space="0"/>
              <w:right w:val="single" w:color="auto" w:sz="4" w:space="0"/>
            </w:tcBorders>
            <w:vAlign w:val="center"/>
          </w:tcPr>
          <w:p>
            <w:pPr>
              <w:spacing w:line="320" w:lineRule="exact"/>
              <w:jc w:val="center"/>
              <w:rPr>
                <w:rFonts w:ascii="仿宋_GB2312" w:hAnsi="宋体" w:eastAsia="仿宋_GB2312"/>
                <w:color w:val="000000"/>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rPr>
            </w:pPr>
            <w:r>
              <w:rPr>
                <w:rFonts w:hint="eastAsia" w:ascii="仿宋_GB2312" w:hAnsi="宋体" w:eastAsia="仿宋_GB2312"/>
                <w:color w:val="000000"/>
              </w:rPr>
              <w:t>2分</w:t>
            </w:r>
          </w:p>
        </w:tc>
        <w:tc>
          <w:tcPr>
            <w:tcW w:w="4111" w:type="dxa"/>
            <w:tcBorders>
              <w:top w:val="single" w:color="auto" w:sz="4" w:space="0"/>
              <w:left w:val="single" w:color="auto" w:sz="4" w:space="0"/>
              <w:bottom w:val="single" w:color="auto" w:sz="4" w:space="0"/>
              <w:right w:val="single" w:color="auto" w:sz="4" w:space="0"/>
            </w:tcBorders>
            <w:vAlign w:val="center"/>
          </w:tcPr>
          <w:p>
            <w:pPr>
              <w:spacing w:line="320" w:lineRule="exact"/>
              <w:rPr>
                <w:rFonts w:cs="宋体" w:asciiTheme="minorEastAsia" w:hAnsiTheme="minorEastAsia" w:eastAsiaTheme="minorEastAsia"/>
                <w:color w:val="000000"/>
              </w:rPr>
            </w:pPr>
            <w:r>
              <w:rPr>
                <w:rFonts w:hint="eastAsia" w:cs="宋体" w:asciiTheme="minorEastAsia" w:hAnsiTheme="minorEastAsia" w:eastAsiaTheme="minorEastAsia"/>
                <w:color w:val="000000"/>
              </w:rPr>
              <w:t>企业所属从业人员（投标人需提供缴纳社保凭证复印件并加盖投标人公章作为佐证材料）中中级职称人数3-5人得1分，达到6人及以上得2分，少于3人不得分。</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olor w:val="000000"/>
              </w:rPr>
            </w:pPr>
            <w:r>
              <w:rPr>
                <w:rFonts w:hint="eastAsia" w:asciiTheme="minorEastAsia" w:hAnsiTheme="minorEastAsia" w:eastAsiaTheme="minorEastAsia"/>
                <w:color w:val="000000"/>
              </w:rPr>
              <w:t>提供相应人员职称证书盖章复印件。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rPr>
            </w:pPr>
            <w:r>
              <w:rPr>
                <w:rFonts w:ascii="仿宋_GB2312" w:hAnsi="宋体" w:eastAsia="仿宋_GB2312"/>
                <w:color w:val="000000"/>
              </w:rPr>
              <w:t>1.3</w:t>
            </w:r>
          </w:p>
        </w:tc>
        <w:tc>
          <w:tcPr>
            <w:tcW w:w="1418" w:type="dxa"/>
            <w:vMerge w:val="continue"/>
            <w:tcBorders>
              <w:left w:val="single" w:color="auto" w:sz="4" w:space="0"/>
              <w:right w:val="single" w:color="auto" w:sz="4" w:space="0"/>
            </w:tcBorders>
            <w:vAlign w:val="center"/>
          </w:tcPr>
          <w:p>
            <w:pPr>
              <w:spacing w:line="320" w:lineRule="exact"/>
              <w:jc w:val="center"/>
              <w:rPr>
                <w:rFonts w:ascii="仿宋_GB2312" w:hAnsi="宋体" w:eastAsia="仿宋_GB2312"/>
                <w:color w:val="000000"/>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rPr>
            </w:pPr>
            <w:r>
              <w:rPr>
                <w:rFonts w:hint="eastAsia" w:ascii="仿宋_GB2312" w:hAnsi="宋体" w:eastAsia="仿宋_GB2312"/>
                <w:color w:val="000000"/>
              </w:rPr>
              <w:t>3分</w:t>
            </w:r>
          </w:p>
        </w:tc>
        <w:tc>
          <w:tcPr>
            <w:tcW w:w="411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rPr>
            </w:pPr>
            <w:r>
              <w:rPr>
                <w:rFonts w:hint="eastAsia" w:ascii="宋体" w:hAnsi="宋体"/>
                <w:color w:val="000000"/>
              </w:rPr>
              <w:t>企业近5年（2016.1-2020.12）内曾入选省</w:t>
            </w:r>
            <w:r>
              <w:rPr>
                <w:rFonts w:hint="eastAsia" w:ascii="宋体" w:hAnsi="宋体"/>
                <w:color w:val="000000"/>
                <w:lang w:val="en-US" w:eastAsia="zh-CN"/>
              </w:rPr>
              <w:t>内高等院校代理机构</w:t>
            </w:r>
            <w:r>
              <w:rPr>
                <w:rFonts w:hint="eastAsia" w:ascii="宋体" w:hAnsi="宋体"/>
                <w:color w:val="000000"/>
              </w:rPr>
              <w:t>名录库的加3分</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olor w:val="000000"/>
              </w:rPr>
            </w:pPr>
            <w:r>
              <w:rPr>
                <w:rFonts w:hint="eastAsia" w:asciiTheme="minorEastAsia" w:hAnsiTheme="minorEastAsia" w:eastAsiaTheme="minorEastAsia"/>
                <w:color w:val="000000"/>
              </w:rPr>
              <w:t>须提供相关证明材料盖章复印件</w:t>
            </w:r>
          </w:p>
          <w:p>
            <w:pPr>
              <w:spacing w:line="320" w:lineRule="exact"/>
              <w:rPr>
                <w:rFonts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rPr>
            </w:pPr>
            <w:r>
              <w:rPr>
                <w:rFonts w:ascii="仿宋_GB2312" w:hAnsi="宋体" w:eastAsia="仿宋_GB2312"/>
                <w:color w:val="000000"/>
              </w:rPr>
              <w:t>1.4</w:t>
            </w:r>
          </w:p>
        </w:tc>
        <w:tc>
          <w:tcPr>
            <w:tcW w:w="1418" w:type="dxa"/>
            <w:vMerge w:val="continue"/>
            <w:tcBorders>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rPr>
            </w:pPr>
            <w:r>
              <w:rPr>
                <w:rFonts w:hint="eastAsia" w:ascii="仿宋_GB2312" w:hAnsi="宋体" w:eastAsia="仿宋_GB2312"/>
                <w:color w:val="000000"/>
              </w:rPr>
              <w:t>3分</w:t>
            </w:r>
          </w:p>
        </w:tc>
        <w:tc>
          <w:tcPr>
            <w:tcW w:w="411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企业从事政府采购代理业务年限1-2年得1分，3-5年内的得2分，5年及以上的得3分,1年以内不得分</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olor w:val="000000"/>
              </w:rPr>
            </w:pPr>
            <w:r>
              <w:rPr>
                <w:rFonts w:hint="eastAsia" w:asciiTheme="minorEastAsia" w:hAnsiTheme="minorEastAsia" w:eastAsiaTheme="minorEastAsia"/>
                <w:color w:val="000000"/>
              </w:rPr>
              <w:t>须提供相关证明材料盖章复印件</w:t>
            </w:r>
          </w:p>
          <w:p>
            <w:pPr>
              <w:spacing w:line="320" w:lineRule="exact"/>
              <w:rPr>
                <w:rFonts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rPr>
            </w:pPr>
            <w:r>
              <w:rPr>
                <w:rFonts w:hint="eastAsia" w:ascii="仿宋_GB2312" w:hAnsi="宋体" w:eastAsia="仿宋_GB2312"/>
                <w:color w:val="000000"/>
              </w:rPr>
              <w:t>2</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000000"/>
              </w:rPr>
            </w:pPr>
            <w:r>
              <w:rPr>
                <w:rFonts w:hint="eastAsia" w:ascii="仿宋_GB2312" w:hAnsi="宋体" w:eastAsia="仿宋_GB2312"/>
                <w:color w:val="000000"/>
              </w:rPr>
              <w:t>2、制度管理（满分8分）</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highlight w:val="yellow"/>
              </w:rPr>
            </w:pPr>
            <w:r>
              <w:rPr>
                <w:rFonts w:hint="eastAsia" w:ascii="仿宋_GB2312" w:hAnsi="宋体" w:eastAsia="仿宋_GB2312"/>
                <w:color w:val="000000"/>
              </w:rPr>
              <w:t>8分</w:t>
            </w:r>
          </w:p>
        </w:tc>
        <w:tc>
          <w:tcPr>
            <w:tcW w:w="4111" w:type="dxa"/>
            <w:tcBorders>
              <w:top w:val="single" w:color="auto" w:sz="4" w:space="0"/>
              <w:left w:val="single" w:color="auto" w:sz="4" w:space="0"/>
              <w:bottom w:val="single" w:color="auto" w:sz="4" w:space="0"/>
              <w:right w:val="single" w:color="auto" w:sz="4" w:space="0"/>
            </w:tcBorders>
            <w:vAlign w:val="center"/>
          </w:tcPr>
          <w:p>
            <w:pPr>
              <w:spacing w:line="320" w:lineRule="exact"/>
              <w:rPr>
                <w:rFonts w:cs="宋体" w:asciiTheme="minorEastAsia" w:hAnsiTheme="minorEastAsia" w:eastAsiaTheme="minorEastAsia"/>
                <w:color w:val="000000"/>
              </w:rPr>
            </w:pPr>
            <w:r>
              <w:rPr>
                <w:rFonts w:hint="eastAsia" w:cs="宋体" w:asciiTheme="minorEastAsia" w:hAnsiTheme="minorEastAsia" w:eastAsiaTheme="minorEastAsia"/>
                <w:color w:val="000000"/>
              </w:rPr>
              <w:t>企业内部各项管理制度（含人员管理、财务管理、档案管理、保密管理等）、工作流程（文件制作、信息发布、开标评标、服务承诺等）规范。每提供1项得1分。</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olor w:val="000000"/>
              </w:rPr>
            </w:pPr>
            <w:r>
              <w:rPr>
                <w:rFonts w:asciiTheme="minorEastAsia" w:hAnsiTheme="minorEastAsia" w:eastAsiaTheme="minorEastAsia"/>
                <w:color w:val="000000"/>
              </w:rPr>
              <w:t>管理制度提供纸质材料，工作流程提供范本，</w:t>
            </w:r>
            <w:r>
              <w:rPr>
                <w:rFonts w:hint="eastAsia" w:asciiTheme="minorEastAsia" w:hAnsiTheme="minorEastAsia" w:eastAsiaTheme="minorEastAsia"/>
                <w:color w:val="000000"/>
              </w:rPr>
              <w:t>开标室及评标室内宣传栏提供照片。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rPr>
            </w:pPr>
            <w:r>
              <w:rPr>
                <w:rFonts w:hint="eastAsia" w:ascii="仿宋_GB2312" w:hAnsi="宋体" w:eastAsia="仿宋_GB2312"/>
                <w:color w:val="000000"/>
              </w:rPr>
              <w:t>3.1</w:t>
            </w:r>
          </w:p>
        </w:tc>
        <w:tc>
          <w:tcPr>
            <w:tcW w:w="1418" w:type="dxa"/>
            <w:vMerge w:val="restart"/>
            <w:tcBorders>
              <w:top w:val="single" w:color="auto" w:sz="4" w:space="0"/>
              <w:left w:val="single" w:color="auto" w:sz="4" w:space="0"/>
              <w:right w:val="single" w:color="auto" w:sz="4" w:space="0"/>
            </w:tcBorders>
            <w:vAlign w:val="center"/>
          </w:tcPr>
          <w:p>
            <w:pPr>
              <w:spacing w:line="320" w:lineRule="exact"/>
              <w:jc w:val="center"/>
              <w:rPr>
                <w:rFonts w:ascii="仿宋_GB2312" w:hAnsi="宋体" w:eastAsia="仿宋_GB2312"/>
                <w:color w:val="000000"/>
              </w:rPr>
            </w:pPr>
            <w:r>
              <w:rPr>
                <w:rFonts w:ascii="仿宋_GB2312" w:hAnsi="宋体" w:eastAsia="仿宋_GB2312"/>
                <w:color w:val="000000"/>
              </w:rPr>
              <w:t>3、</w:t>
            </w:r>
            <w:r>
              <w:rPr>
                <w:rFonts w:hint="eastAsia" w:ascii="仿宋_GB2312" w:hAnsi="宋体" w:eastAsia="仿宋_GB2312"/>
                <w:color w:val="000000"/>
              </w:rPr>
              <w:t>场所管理（满分22.5分）</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rPr>
            </w:pPr>
            <w:r>
              <w:rPr>
                <w:rFonts w:hint="eastAsia" w:ascii="仿宋_GB2312" w:hAnsi="宋体" w:eastAsia="仿宋_GB2312"/>
                <w:color w:val="000000"/>
              </w:rPr>
              <w:t>6分</w:t>
            </w:r>
          </w:p>
        </w:tc>
        <w:tc>
          <w:tcPr>
            <w:tcW w:w="4111" w:type="dxa"/>
            <w:tcBorders>
              <w:top w:val="single" w:color="auto" w:sz="4" w:space="0"/>
              <w:left w:val="single" w:color="auto" w:sz="4" w:space="0"/>
              <w:bottom w:val="single" w:color="auto" w:sz="4" w:space="0"/>
              <w:right w:val="single" w:color="auto" w:sz="4" w:space="0"/>
            </w:tcBorders>
            <w:vAlign w:val="center"/>
          </w:tcPr>
          <w:p>
            <w:pPr>
              <w:spacing w:line="320" w:lineRule="exact"/>
              <w:rPr>
                <w:rFonts w:cs="宋体" w:asciiTheme="minorEastAsia" w:hAnsiTheme="minorEastAsia" w:eastAsiaTheme="minorEastAsia"/>
                <w:color w:val="000000"/>
                <w:highlight w:val="none"/>
              </w:rPr>
            </w:pPr>
            <w:r>
              <w:rPr>
                <w:rFonts w:hint="eastAsia" w:cs="宋体" w:asciiTheme="minorEastAsia" w:hAnsiTheme="minorEastAsia" w:eastAsiaTheme="minorEastAsia"/>
                <w:color w:val="000000"/>
                <w:highlight w:val="none"/>
              </w:rPr>
              <w:t>在延平区、建阳区、福州（</w:t>
            </w:r>
            <w:r>
              <w:rPr>
                <w:rFonts w:hint="eastAsia" w:cs="宋体" w:asciiTheme="minorEastAsia" w:hAnsiTheme="minorEastAsia" w:eastAsiaTheme="minorEastAsia"/>
                <w:color w:val="000000"/>
                <w:highlight w:val="none"/>
                <w:lang w:val="en-US" w:eastAsia="zh-CN"/>
              </w:rPr>
              <w:t>六</w:t>
            </w:r>
            <w:r>
              <w:rPr>
                <w:rFonts w:hint="eastAsia" w:cs="宋体" w:asciiTheme="minorEastAsia" w:hAnsiTheme="minorEastAsia" w:eastAsiaTheme="minorEastAsia"/>
                <w:color w:val="000000"/>
                <w:highlight w:val="none"/>
              </w:rPr>
              <w:t>区内）三地有独立营业场所，每个营业场所面积均达到150-300平米得1分，达到300平米以上得2分。</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olor w:val="000000"/>
              </w:rPr>
            </w:pPr>
            <w:r>
              <w:rPr>
                <w:rFonts w:hint="eastAsia" w:asciiTheme="minorEastAsia" w:hAnsiTheme="minorEastAsia" w:eastAsiaTheme="minorEastAsia"/>
                <w:color w:val="000000"/>
              </w:rPr>
              <w:t>提供有效房产证或房屋租赁合同，面积在150平米以下不得分。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rPr>
            </w:pPr>
            <w:r>
              <w:rPr>
                <w:rFonts w:hint="eastAsia" w:ascii="仿宋_GB2312" w:hAnsi="宋体" w:eastAsia="仿宋_GB2312"/>
                <w:color w:val="000000"/>
              </w:rPr>
              <w:t>3.2</w:t>
            </w:r>
          </w:p>
        </w:tc>
        <w:tc>
          <w:tcPr>
            <w:tcW w:w="1418" w:type="dxa"/>
            <w:vMerge w:val="continue"/>
            <w:tcBorders>
              <w:left w:val="single" w:color="auto" w:sz="4" w:space="0"/>
              <w:right w:val="single" w:color="auto" w:sz="4" w:space="0"/>
            </w:tcBorders>
            <w:vAlign w:val="center"/>
          </w:tcPr>
          <w:p>
            <w:pPr>
              <w:spacing w:line="320" w:lineRule="exact"/>
              <w:jc w:val="center"/>
              <w:rPr>
                <w:rFonts w:ascii="仿宋_GB2312" w:hAnsi="宋体" w:eastAsia="仿宋_GB2312"/>
                <w:color w:val="000000"/>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rPr>
            </w:pPr>
            <w:r>
              <w:rPr>
                <w:rFonts w:hint="eastAsia" w:ascii="仿宋_GB2312" w:hAnsi="宋体" w:eastAsia="仿宋_GB2312"/>
                <w:color w:val="000000"/>
              </w:rPr>
              <w:t>10.5分</w:t>
            </w:r>
          </w:p>
        </w:tc>
        <w:tc>
          <w:tcPr>
            <w:tcW w:w="4111" w:type="dxa"/>
            <w:tcBorders>
              <w:top w:val="single" w:color="auto" w:sz="4" w:space="0"/>
              <w:left w:val="single" w:color="auto" w:sz="4" w:space="0"/>
              <w:bottom w:val="single" w:color="auto" w:sz="4" w:space="0"/>
              <w:right w:val="single" w:color="auto" w:sz="4" w:space="0"/>
            </w:tcBorders>
            <w:vAlign w:val="center"/>
          </w:tcPr>
          <w:p>
            <w:pPr>
              <w:spacing w:line="320" w:lineRule="exact"/>
              <w:rPr>
                <w:rFonts w:cs="宋体" w:asciiTheme="minorEastAsia" w:hAnsiTheme="minorEastAsia" w:eastAsiaTheme="minorEastAsia"/>
                <w:color w:val="000000"/>
                <w:highlight w:val="none"/>
              </w:rPr>
            </w:pPr>
            <w:r>
              <w:rPr>
                <w:rFonts w:hint="eastAsia" w:cs="宋体" w:asciiTheme="minorEastAsia" w:hAnsiTheme="minorEastAsia" w:eastAsiaTheme="minorEastAsia"/>
                <w:color w:val="000000"/>
                <w:highlight w:val="none"/>
              </w:rPr>
              <w:t>在延平区、建阳区、福州（</w:t>
            </w:r>
            <w:r>
              <w:rPr>
                <w:rFonts w:hint="eastAsia" w:cs="宋体" w:asciiTheme="minorEastAsia" w:hAnsiTheme="minorEastAsia" w:eastAsiaTheme="minorEastAsia"/>
                <w:color w:val="000000"/>
                <w:highlight w:val="none"/>
                <w:lang w:val="en-US" w:eastAsia="zh-CN"/>
              </w:rPr>
              <w:t>六</w:t>
            </w:r>
            <w:r>
              <w:rPr>
                <w:rFonts w:hint="eastAsia" w:cs="宋体" w:asciiTheme="minorEastAsia" w:hAnsiTheme="minorEastAsia" w:eastAsiaTheme="minorEastAsia"/>
                <w:color w:val="000000"/>
                <w:highlight w:val="none"/>
              </w:rPr>
              <w:t>区内）三地的营业产所均有独立宽裕的开标室、评标室、档案室、财务室、会议（接待）室等，每缺一项扣0.5分。三地的营业产所每多一间评标室加0.5分，每地加分最多不超过1分。</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olor w:val="000000"/>
              </w:rPr>
            </w:pPr>
            <w:r>
              <w:rPr>
                <w:rFonts w:hint="eastAsia" w:asciiTheme="minorEastAsia" w:hAnsiTheme="minorEastAsia" w:eastAsiaTheme="minorEastAsia"/>
                <w:color w:val="000000"/>
              </w:rPr>
              <w:t>提供照片及说明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rPr>
            </w:pPr>
            <w:r>
              <w:rPr>
                <w:rFonts w:hint="eastAsia" w:ascii="仿宋_GB2312" w:hAnsi="宋体" w:eastAsia="仿宋_GB2312"/>
                <w:color w:val="000000"/>
              </w:rPr>
              <w:t>3.3</w:t>
            </w:r>
          </w:p>
        </w:tc>
        <w:tc>
          <w:tcPr>
            <w:tcW w:w="1418" w:type="dxa"/>
            <w:vMerge w:val="continue"/>
            <w:tcBorders>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rPr>
            </w:pPr>
            <w:r>
              <w:rPr>
                <w:rFonts w:hint="eastAsia" w:ascii="仿宋_GB2312" w:hAnsi="宋体" w:eastAsia="仿宋_GB2312"/>
                <w:color w:val="000000"/>
              </w:rPr>
              <w:t>6分</w:t>
            </w:r>
          </w:p>
        </w:tc>
        <w:tc>
          <w:tcPr>
            <w:tcW w:w="4111" w:type="dxa"/>
            <w:tcBorders>
              <w:top w:val="single" w:color="auto" w:sz="4" w:space="0"/>
              <w:left w:val="single" w:color="auto" w:sz="4" w:space="0"/>
              <w:bottom w:val="single" w:color="auto" w:sz="4" w:space="0"/>
              <w:right w:val="single" w:color="auto" w:sz="4" w:space="0"/>
            </w:tcBorders>
            <w:vAlign w:val="center"/>
          </w:tcPr>
          <w:p>
            <w:pPr>
              <w:spacing w:line="320" w:lineRule="exact"/>
              <w:rPr>
                <w:rFonts w:cs="宋体" w:asciiTheme="minorEastAsia" w:hAnsiTheme="minorEastAsia" w:eastAsiaTheme="minorEastAsia"/>
                <w:color w:val="000000"/>
              </w:rPr>
            </w:pPr>
            <w:r>
              <w:rPr>
                <w:rFonts w:hint="eastAsia" w:cs="宋体" w:asciiTheme="minorEastAsia" w:hAnsiTheme="minorEastAsia" w:eastAsiaTheme="minorEastAsia"/>
                <w:color w:val="000000"/>
              </w:rPr>
              <w:t>在延平</w:t>
            </w:r>
            <w:r>
              <w:rPr>
                <w:rFonts w:hint="eastAsia" w:cs="宋体" w:asciiTheme="minorEastAsia" w:hAnsiTheme="minorEastAsia" w:eastAsiaTheme="minorEastAsia"/>
                <w:color w:val="000000"/>
                <w:highlight w:val="none"/>
              </w:rPr>
              <w:t>区、建阳区、福州（</w:t>
            </w:r>
            <w:r>
              <w:rPr>
                <w:rFonts w:hint="eastAsia" w:cs="宋体" w:asciiTheme="minorEastAsia" w:hAnsiTheme="minorEastAsia" w:eastAsiaTheme="minorEastAsia"/>
                <w:color w:val="000000"/>
                <w:highlight w:val="none"/>
                <w:lang w:val="en-US" w:eastAsia="zh-CN"/>
              </w:rPr>
              <w:t>六</w:t>
            </w:r>
            <w:r>
              <w:rPr>
                <w:rFonts w:hint="eastAsia" w:cs="宋体" w:asciiTheme="minorEastAsia" w:hAnsiTheme="minorEastAsia" w:eastAsiaTheme="minorEastAsia"/>
                <w:color w:val="000000"/>
                <w:highlight w:val="none"/>
              </w:rPr>
              <w:t>区内）三地的营业场所均具备专业的开标设备（含投影、电脑设备），全方位监标录音录像</w:t>
            </w:r>
            <w:r>
              <w:rPr>
                <w:rFonts w:hint="eastAsia" w:cs="宋体" w:asciiTheme="minorEastAsia" w:hAnsiTheme="minorEastAsia" w:eastAsiaTheme="minorEastAsia"/>
                <w:color w:val="000000"/>
                <w:highlight w:val="none"/>
                <w:lang w:val="en-US" w:eastAsia="zh-CN"/>
              </w:rPr>
              <w:t>存储刻录</w:t>
            </w:r>
            <w:r>
              <w:rPr>
                <w:rFonts w:hint="eastAsia" w:cs="宋体" w:asciiTheme="minorEastAsia" w:hAnsiTheme="minorEastAsia" w:eastAsiaTheme="minorEastAsia"/>
                <w:color w:val="000000"/>
                <w:highlight w:val="none"/>
              </w:rPr>
              <w:t>设备，有效的消防设备，独立的档案管理设备，每缺少一项扣0.5分，满分6分。</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olor w:val="000000"/>
              </w:rPr>
            </w:pPr>
            <w:r>
              <w:rPr>
                <w:rFonts w:hint="eastAsia" w:asciiTheme="minorEastAsia" w:hAnsiTheme="minorEastAsia" w:eastAsiaTheme="minorEastAsia"/>
                <w:color w:val="000000"/>
              </w:rPr>
              <w:t>提供照片及说明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rPr>
            </w:pPr>
          </w:p>
        </w:tc>
        <w:tc>
          <w:tcPr>
            <w:tcW w:w="1418" w:type="dxa"/>
            <w:vMerge w:val="restart"/>
            <w:tcBorders>
              <w:top w:val="single" w:color="auto" w:sz="4" w:space="0"/>
              <w:left w:val="single" w:color="auto" w:sz="4" w:space="0"/>
              <w:right w:val="single" w:color="auto" w:sz="4" w:space="0"/>
            </w:tcBorders>
            <w:vAlign w:val="center"/>
          </w:tcPr>
          <w:p>
            <w:pPr>
              <w:spacing w:line="320" w:lineRule="exact"/>
              <w:jc w:val="center"/>
              <w:rPr>
                <w:rFonts w:ascii="仿宋_GB2312" w:hAnsi="宋体" w:eastAsia="仿宋_GB2312"/>
                <w:color w:val="000000"/>
              </w:rPr>
            </w:pPr>
            <w:r>
              <w:rPr>
                <w:rFonts w:hint="eastAsia" w:ascii="仿宋_GB2312" w:hAnsi="宋体" w:eastAsia="仿宋_GB2312"/>
                <w:color w:val="000000"/>
              </w:rPr>
              <w:t>4、常驻联系人要求（满分8分）</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rPr>
            </w:pPr>
          </w:p>
        </w:tc>
        <w:tc>
          <w:tcPr>
            <w:tcW w:w="411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olor w:val="000000"/>
              </w:rPr>
            </w:pPr>
            <w:r>
              <w:rPr>
                <w:rFonts w:hint="eastAsia" w:asciiTheme="minorEastAsia" w:hAnsiTheme="minorEastAsia" w:eastAsiaTheme="minorEastAsia"/>
                <w:color w:val="000000"/>
              </w:rPr>
              <w:t>各企业需指派两名工作人员作为我校派驻联系人，我校所有委托项目均由派驻联系人完成。派驻联系人须出具本单位劳动合同或缴社保证明盖章复印件。</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olor w:val="000000"/>
              </w:rPr>
            </w:pPr>
            <w:r>
              <w:rPr>
                <w:rFonts w:hint="eastAsia" w:asciiTheme="minorEastAsia" w:hAnsiTheme="minorEastAsia" w:eastAsiaTheme="minorEastAsia"/>
                <w:color w:val="000000"/>
              </w:rPr>
              <w:t>本项不计分值，企业派驻的联系人不满足要求，投标无效。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rPr>
            </w:pPr>
            <w:r>
              <w:rPr>
                <w:rFonts w:hint="eastAsia" w:ascii="仿宋_GB2312" w:hAnsi="宋体" w:eastAsia="仿宋_GB2312"/>
                <w:color w:val="000000"/>
              </w:rPr>
              <w:t>4.1</w:t>
            </w:r>
          </w:p>
        </w:tc>
        <w:tc>
          <w:tcPr>
            <w:tcW w:w="1418" w:type="dxa"/>
            <w:vMerge w:val="continue"/>
            <w:tcBorders>
              <w:left w:val="single" w:color="auto" w:sz="4" w:space="0"/>
              <w:right w:val="single" w:color="auto" w:sz="4" w:space="0"/>
            </w:tcBorders>
            <w:vAlign w:val="center"/>
          </w:tcPr>
          <w:p>
            <w:pPr>
              <w:spacing w:line="320" w:lineRule="exact"/>
              <w:jc w:val="center"/>
              <w:rPr>
                <w:rFonts w:ascii="仿宋_GB2312" w:hAnsi="宋体" w:eastAsia="仿宋_GB2312"/>
                <w:color w:val="000000"/>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rPr>
            </w:pPr>
            <w:r>
              <w:rPr>
                <w:rFonts w:hint="eastAsia" w:ascii="仿宋_GB2312" w:hAnsi="宋体" w:eastAsia="仿宋_GB2312"/>
                <w:color w:val="000000"/>
              </w:rPr>
              <w:t>2分</w:t>
            </w:r>
          </w:p>
        </w:tc>
        <w:tc>
          <w:tcPr>
            <w:tcW w:w="4111"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rPr>
              <w:t>派驻联系人从事政府采购代理行业年限达到3年以上，每一人得1分，从业年限为1年以上3年以下，每一人得0.5分</w:t>
            </w:r>
            <w:r>
              <w:rPr>
                <w:rFonts w:hint="eastAsia" w:asciiTheme="minorEastAsia" w:hAnsiTheme="minorEastAsia" w:eastAsiaTheme="minorEastAsia"/>
                <w:color w:val="000000"/>
                <w:lang w:eastAsia="zh-CN"/>
              </w:rPr>
              <w:t>，</w:t>
            </w:r>
            <w:r>
              <w:rPr>
                <w:rFonts w:hint="eastAsia" w:asciiTheme="minorEastAsia" w:hAnsiTheme="minorEastAsia" w:eastAsiaTheme="minorEastAsia"/>
                <w:color w:val="000000"/>
                <w:lang w:val="en-US" w:eastAsia="zh-CN"/>
              </w:rPr>
              <w:t>从业1年以下不得分。</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olor w:val="000000"/>
              </w:rPr>
            </w:pPr>
            <w:r>
              <w:rPr>
                <w:rFonts w:hint="eastAsia" w:asciiTheme="minorEastAsia" w:hAnsiTheme="minorEastAsia" w:eastAsiaTheme="minorEastAsia"/>
                <w:color w:val="000000"/>
              </w:rPr>
              <w:t>需提供劳动合同或就业公司证明。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rPr>
            </w:pPr>
            <w:r>
              <w:rPr>
                <w:rFonts w:hint="eastAsia" w:ascii="仿宋_GB2312" w:hAnsi="宋体" w:eastAsia="仿宋_GB2312"/>
                <w:color w:val="000000"/>
              </w:rPr>
              <w:t>4.3</w:t>
            </w:r>
          </w:p>
        </w:tc>
        <w:tc>
          <w:tcPr>
            <w:tcW w:w="1418" w:type="dxa"/>
            <w:vMerge w:val="continue"/>
            <w:tcBorders>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rPr>
            </w:pPr>
            <w:r>
              <w:rPr>
                <w:rFonts w:hint="eastAsia" w:ascii="仿宋_GB2312" w:hAnsi="宋体" w:eastAsia="仿宋_GB2312"/>
                <w:color w:val="000000"/>
              </w:rPr>
              <w:t>6分</w:t>
            </w:r>
          </w:p>
        </w:tc>
        <w:tc>
          <w:tcPr>
            <w:tcW w:w="411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olor w:val="000000"/>
              </w:rPr>
            </w:pPr>
            <w:r>
              <w:rPr>
                <w:rFonts w:hint="eastAsia" w:asciiTheme="minorEastAsia" w:hAnsiTheme="minorEastAsia" w:eastAsiaTheme="minorEastAsia"/>
                <w:color w:val="000000"/>
              </w:rPr>
              <w:t>企业所属员工近2年内参加过财政部指定政府采购宣传媒体-政府采购信息报社组办的政府采购从业人员培训班并通过考试，成绩为合格者，每人得2分，满分6分。投标人需提供参加培训员工合格证书作为佐证材料，若未提供则不得分。</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color w:val="000000"/>
              </w:rPr>
            </w:pPr>
            <w:r>
              <w:rPr>
                <w:rFonts w:hint="eastAsia" w:ascii="宋体" w:hAnsi="宋体"/>
                <w:b/>
                <w:color w:val="000000"/>
              </w:rPr>
              <w:t>5</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rPr>
            </w:pPr>
            <w:r>
              <w:rPr>
                <w:rFonts w:hint="eastAsia" w:ascii="仿宋_GB2312" w:hAnsi="宋体" w:eastAsia="仿宋_GB2312"/>
                <w:color w:val="000000"/>
              </w:rPr>
              <w:t>5、业绩要求（满分5分）</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color w:val="000000"/>
              </w:rPr>
            </w:pPr>
            <w:r>
              <w:rPr>
                <w:rFonts w:hint="eastAsia" w:ascii="宋体" w:hAnsi="宋体"/>
                <w:b/>
                <w:color w:val="000000"/>
              </w:rPr>
              <w:t>5分</w:t>
            </w:r>
          </w:p>
        </w:tc>
        <w:tc>
          <w:tcPr>
            <w:tcW w:w="41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color w:val="000000"/>
              </w:rPr>
            </w:pPr>
            <w:r>
              <w:rPr>
                <w:rFonts w:hint="eastAsia" w:ascii="宋体" w:hAnsi="宋体"/>
                <w:color w:val="000000"/>
              </w:rPr>
              <w:t>近3年（2018年1月至今）企业从事综合类（涵盖货物服务及工程类的项目）采购代理业务累计总金额在500-800万元（含800万元）以内的得1分，达到800-1100万元（含1100万元）的得3分，1100万元以上的得5分。</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rPr>
            </w:pPr>
            <w:r>
              <w:rPr>
                <w:rFonts w:ascii="宋体" w:hAnsi="宋体"/>
                <w:color w:val="000000"/>
              </w:rPr>
              <w:t>提供相关</w:t>
            </w:r>
            <w:r>
              <w:rPr>
                <w:rFonts w:hint="eastAsia" w:ascii="宋体" w:hAnsi="宋体"/>
                <w:color w:val="000000"/>
              </w:rPr>
              <w:t>项目采购明细、中标通知书复印件及合同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color w:val="000000"/>
              </w:rPr>
            </w:pPr>
            <w:r>
              <w:rPr>
                <w:rFonts w:hint="eastAsia" w:ascii="宋体" w:hAnsi="宋体"/>
                <w:b/>
                <w:color w:val="000000"/>
              </w:rPr>
              <w:t>6.1</w:t>
            </w:r>
          </w:p>
        </w:tc>
        <w:tc>
          <w:tcPr>
            <w:tcW w:w="1418" w:type="dxa"/>
            <w:vMerge w:val="restart"/>
            <w:tcBorders>
              <w:top w:val="single" w:color="auto" w:sz="4" w:space="0"/>
              <w:left w:val="single" w:color="auto" w:sz="4" w:space="0"/>
              <w:right w:val="single" w:color="auto" w:sz="4" w:space="0"/>
            </w:tcBorders>
            <w:vAlign w:val="center"/>
          </w:tcPr>
          <w:p>
            <w:pPr>
              <w:spacing w:line="320" w:lineRule="exact"/>
              <w:jc w:val="center"/>
              <w:rPr>
                <w:rFonts w:ascii="仿宋_GB2312" w:hAnsi="宋体" w:eastAsia="仿宋_GB2312"/>
                <w:color w:val="000000"/>
              </w:rPr>
            </w:pPr>
            <w:r>
              <w:rPr>
                <w:rFonts w:ascii="仿宋_GB2312" w:hAnsi="宋体" w:eastAsia="仿宋_GB2312"/>
                <w:color w:val="000000"/>
              </w:rPr>
              <w:t>6、</w:t>
            </w:r>
            <w:r>
              <w:rPr>
                <w:rFonts w:hint="eastAsia" w:ascii="仿宋_GB2312" w:hAnsi="宋体" w:eastAsia="仿宋_GB2312"/>
                <w:color w:val="000000"/>
              </w:rPr>
              <w:t>服务信誉（满分2.5分）</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rPr>
            </w:pPr>
            <w:r>
              <w:rPr>
                <w:rFonts w:hint="eastAsia" w:ascii="宋体" w:hAnsi="宋体"/>
                <w:color w:val="000000"/>
              </w:rPr>
              <w:t>0.5分</w:t>
            </w:r>
          </w:p>
        </w:tc>
        <w:tc>
          <w:tcPr>
            <w:tcW w:w="41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highlight w:val="yellow"/>
              </w:rPr>
            </w:pPr>
            <w:r>
              <w:rPr>
                <w:rFonts w:hint="eastAsia" w:ascii="宋体" w:hAnsi="宋体"/>
                <w:color w:val="000000"/>
              </w:rPr>
              <w:t>企业近3年（2018.1-2020.12）内无违法违规记录和违规操作记录</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olor w:val="000000"/>
                <w:highlight w:val="yellow"/>
              </w:rPr>
            </w:pPr>
            <w:r>
              <w:rPr>
                <w:rFonts w:hint="eastAsia" w:ascii="宋体" w:hAnsi="宋体"/>
                <w:szCs w:val="21"/>
              </w:rPr>
              <w:t>通过“信用中国”网站（</w:t>
            </w:r>
            <w:r>
              <w:rPr>
                <w:rFonts w:hint="eastAsia" w:ascii="宋体" w:hAnsi="宋体"/>
                <w:szCs w:val="21"/>
              </w:rPr>
              <w:drawing>
                <wp:inline distT="0" distB="0" distL="114300" distR="114300">
                  <wp:extent cx="190500" cy="142875"/>
                  <wp:effectExtent l="0" t="0" r="0" b="9525"/>
                  <wp:docPr id="3"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7"/>
                          <pic:cNvPicPr>
                            <a:picLocks noChangeAspect="1"/>
                          </pic:cNvPicPr>
                        </pic:nvPicPr>
                        <pic:blipFill>
                          <a:blip r:embed="rId6" cstate="print"/>
                          <a:srcRect/>
                          <a:stretch>
                            <a:fillRect/>
                          </a:stretch>
                        </pic:blipFill>
                        <pic:spPr>
                          <a:xfrm>
                            <a:off x="0" y="0"/>
                            <a:ext cx="190500" cy="142875"/>
                          </a:xfrm>
                          <a:prstGeom prst="rect">
                            <a:avLst/>
                          </a:prstGeom>
                          <a:noFill/>
                          <a:ln w="9525">
                            <a:noFill/>
                          </a:ln>
                        </pic:spPr>
                      </pic:pic>
                    </a:graphicData>
                  </a:graphic>
                </wp:inline>
              </w:drawing>
            </w:r>
            <w:r>
              <w:rPr>
                <w:rFonts w:hint="eastAsia" w:ascii="宋体" w:hAnsi="宋体"/>
                <w:szCs w:val="21"/>
              </w:rPr>
              <w:t>www.creditchina.gov.cn）或中国政府采购网（</w:t>
            </w:r>
            <w:r>
              <w:rPr>
                <w:rFonts w:hint="eastAsia" w:ascii="宋体" w:hAnsi="宋体"/>
                <w:szCs w:val="21"/>
              </w:rPr>
              <w:drawing>
                <wp:inline distT="0" distB="0" distL="114300" distR="114300">
                  <wp:extent cx="190500" cy="142875"/>
                  <wp:effectExtent l="0" t="0" r="0" b="9525"/>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6" cstate="print"/>
                          <a:srcRect/>
                          <a:stretch>
                            <a:fillRect/>
                          </a:stretch>
                        </pic:blipFill>
                        <pic:spPr>
                          <a:xfrm>
                            <a:off x="0" y="0"/>
                            <a:ext cx="190500" cy="142875"/>
                          </a:xfrm>
                          <a:prstGeom prst="rect">
                            <a:avLst/>
                          </a:prstGeom>
                          <a:noFill/>
                          <a:ln w="9525">
                            <a:noFill/>
                          </a:ln>
                        </pic:spPr>
                      </pic:pic>
                    </a:graphicData>
                  </a:graphic>
                </wp:inline>
              </w:drawing>
            </w:r>
            <w:r>
              <w:rPr>
                <w:rFonts w:hint="eastAsia" w:ascii="宋体" w:hAnsi="宋体"/>
                <w:szCs w:val="21"/>
              </w:rPr>
              <w:t>www.ccgp.gov.cn）信用信息查询无严重违法失信行为信息记录的打印件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color w:val="000000"/>
              </w:rPr>
            </w:pPr>
            <w:r>
              <w:rPr>
                <w:rFonts w:hint="eastAsia" w:ascii="宋体" w:hAnsi="宋体"/>
                <w:b/>
                <w:color w:val="000000"/>
              </w:rPr>
              <w:t>6.2</w:t>
            </w:r>
          </w:p>
        </w:tc>
        <w:tc>
          <w:tcPr>
            <w:tcW w:w="1418"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b/>
                <w:color w:val="000000"/>
                <w:highlight w:val="yellow"/>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rPr>
            </w:pPr>
            <w:r>
              <w:rPr>
                <w:rFonts w:hint="eastAsia" w:ascii="宋体" w:hAnsi="宋体"/>
                <w:color w:val="000000"/>
              </w:rPr>
              <w:t>2分</w:t>
            </w:r>
          </w:p>
        </w:tc>
        <w:tc>
          <w:tcPr>
            <w:tcW w:w="41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rPr>
            </w:pPr>
            <w:r>
              <w:rPr>
                <w:rFonts w:hint="eastAsia" w:ascii="宋体" w:hAnsi="宋体"/>
                <w:color w:val="000000"/>
              </w:rPr>
              <w:t>企业承诺接到委托人通知，4小时内响应，并及时安排24小时内到场服务。委托招标项目开标时间、地点服从委托人安排，挂标后及时告知委托人。</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olor w:val="000000"/>
              </w:rPr>
            </w:pPr>
            <w:r>
              <w:rPr>
                <w:rFonts w:hint="eastAsia" w:asciiTheme="minorEastAsia" w:hAnsiTheme="minorEastAsia" w:eastAsiaTheme="minorEastAsia"/>
                <w:color w:val="000000"/>
              </w:rPr>
              <w:t>提供服务承诺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color w:val="000000"/>
              </w:rPr>
            </w:pPr>
            <w:r>
              <w:rPr>
                <w:rFonts w:hint="eastAsia" w:ascii="宋体" w:hAnsi="宋体"/>
                <w:b/>
                <w:color w:val="000000"/>
              </w:rPr>
              <w:t>7</w:t>
            </w:r>
          </w:p>
        </w:tc>
        <w:tc>
          <w:tcPr>
            <w:tcW w:w="1418" w:type="dxa"/>
            <w:tcBorders>
              <w:left w:val="single" w:color="auto" w:sz="4" w:space="0"/>
              <w:bottom w:val="single" w:color="auto" w:sz="4" w:space="0"/>
              <w:right w:val="single" w:color="auto" w:sz="4" w:space="0"/>
            </w:tcBorders>
            <w:vAlign w:val="center"/>
          </w:tcPr>
          <w:p>
            <w:pPr>
              <w:spacing w:line="320" w:lineRule="exact"/>
              <w:jc w:val="center"/>
              <w:rPr>
                <w:rFonts w:ascii="宋体" w:hAnsi="宋体"/>
                <w:b/>
                <w:color w:val="000000"/>
                <w:highlight w:val="yellow"/>
              </w:rPr>
            </w:pPr>
            <w:r>
              <w:rPr>
                <w:rFonts w:hint="eastAsia" w:ascii="仿宋_GB2312" w:hAnsi="宋体" w:eastAsia="仿宋_GB2312"/>
                <w:color w:val="000000"/>
              </w:rPr>
              <w:t>7、企业满意度</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000000"/>
              </w:rPr>
            </w:pPr>
            <w:r>
              <w:rPr>
                <w:rFonts w:hint="eastAsia" w:ascii="宋体" w:hAnsi="宋体"/>
                <w:color w:val="000000"/>
              </w:rPr>
              <w:t>10分</w:t>
            </w:r>
          </w:p>
        </w:tc>
        <w:tc>
          <w:tcPr>
            <w:tcW w:w="41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eastAsia="宋体"/>
                <w:color w:val="000000"/>
                <w:lang w:val="en-US" w:eastAsia="zh-CN"/>
              </w:rPr>
            </w:pPr>
            <w:r>
              <w:rPr>
                <w:rFonts w:hint="eastAsia" w:ascii="宋体" w:hAnsi="宋体"/>
                <w:color w:val="000000"/>
              </w:rPr>
              <w:t>采购人将在报名结束后，对报名的投标人进行满意度调查（</w:t>
            </w:r>
            <w:r>
              <w:rPr>
                <w:rFonts w:hint="eastAsia" w:ascii="宋体" w:hAnsi="宋体"/>
                <w:color w:val="000000"/>
                <w:lang w:eastAsia="zh-CN"/>
              </w:rPr>
              <w:t>由采购人选取报名企业代理的</w:t>
            </w:r>
            <w:r>
              <w:rPr>
                <w:rFonts w:hint="eastAsia" w:ascii="宋体" w:hAnsi="宋体"/>
                <w:color w:val="000000"/>
                <w:lang w:val="en-US" w:eastAsia="zh-CN"/>
              </w:rPr>
              <w:t>5个100万元以上项目的采购人及中标单位填写</w:t>
            </w:r>
            <w:r>
              <w:rPr>
                <w:rFonts w:hint="eastAsia" w:ascii="宋体" w:hAnsi="宋体"/>
                <w:color w:val="000000"/>
              </w:rPr>
              <w:t>）。</w:t>
            </w:r>
            <w:r>
              <w:rPr>
                <w:rFonts w:hint="eastAsia" w:ascii="宋体" w:hAnsi="宋体"/>
                <w:color w:val="000000"/>
                <w:lang w:eastAsia="zh-CN"/>
              </w:rPr>
              <w:t>每份满意度调查按照满意得</w:t>
            </w:r>
            <w:r>
              <w:rPr>
                <w:rFonts w:hint="eastAsia" w:ascii="宋体" w:hAnsi="宋体"/>
                <w:color w:val="000000"/>
                <w:lang w:val="en-US" w:eastAsia="zh-CN"/>
              </w:rPr>
              <w:t>1分，一般得0.5分，较差不得分计算。</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12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Verdana" w:hAnsi="Verdana" w:cs="宋体"/>
                <w:color w:val="000000"/>
                <w:sz w:val="28"/>
                <w:szCs w:val="28"/>
              </w:rPr>
            </w:pPr>
            <w:r>
              <w:rPr>
                <w:rFonts w:hint="eastAsia" w:ascii="宋体" w:hAnsi="宋体"/>
                <w:b/>
                <w:color w:val="000000"/>
              </w:rPr>
              <w:t>合计</w:t>
            </w:r>
            <w:r>
              <w:rPr>
                <w:rFonts w:hint="eastAsia" w:ascii="Verdana" w:hAnsi="Verdana" w:cs="宋体"/>
                <w:color w:val="000000"/>
                <w:sz w:val="28"/>
                <w:szCs w:val="28"/>
              </w:rPr>
              <w:t>（</w:t>
            </w:r>
            <w:r>
              <w:rPr>
                <w:rFonts w:hint="eastAsia"/>
                <w:color w:val="000000"/>
                <w:sz w:val="28"/>
                <w:szCs w:val="28"/>
              </w:rPr>
              <w:t>满分）</w:t>
            </w:r>
            <w:r>
              <w:rPr>
                <w:rFonts w:hint="eastAsia" w:ascii="宋体" w:hAnsi="宋体"/>
                <w:b/>
                <w:color w:val="000000"/>
              </w:rPr>
              <w:t>分值</w:t>
            </w:r>
          </w:p>
        </w:tc>
        <w:tc>
          <w:tcPr>
            <w:tcW w:w="9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color w:val="000000"/>
              </w:rPr>
            </w:pPr>
            <w:r>
              <w:rPr>
                <w:rFonts w:hint="eastAsia" w:ascii="宋体" w:hAnsi="宋体"/>
                <w:b/>
                <w:color w:val="000000"/>
              </w:rPr>
              <w:t>65</w:t>
            </w:r>
          </w:p>
        </w:tc>
        <w:tc>
          <w:tcPr>
            <w:tcW w:w="411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000000"/>
              </w:rPr>
            </w:pPr>
          </w:p>
        </w:tc>
      </w:tr>
    </w:tbl>
    <w:p>
      <w:pPr>
        <w:pStyle w:val="36"/>
        <w:numPr>
          <w:ilvl w:val="0"/>
          <w:numId w:val="1"/>
        </w:numPr>
        <w:spacing w:line="360" w:lineRule="auto"/>
        <w:ind w:firstLineChars="0"/>
        <w:rPr>
          <w:rFonts w:ascii="宋体" w:hAnsi="宋体"/>
          <w:sz w:val="24"/>
          <w:highlight w:val="none"/>
        </w:rPr>
      </w:pPr>
      <w:r>
        <w:rPr>
          <w:rFonts w:hint="eastAsia" w:ascii="宋体" w:hAnsi="宋体"/>
          <w:sz w:val="24"/>
        </w:rPr>
        <w:t>实操部分</w:t>
      </w:r>
      <w:r>
        <w:rPr>
          <w:rFonts w:hint="eastAsia" w:ascii="宋体" w:hAnsi="宋体"/>
          <w:sz w:val="24"/>
          <w:highlight w:val="none"/>
        </w:rPr>
        <w:t>（35分）</w:t>
      </w:r>
    </w:p>
    <w:p>
      <w:pPr>
        <w:spacing w:line="360" w:lineRule="auto"/>
        <w:ind w:firstLine="480" w:firstLineChars="200"/>
        <w:rPr>
          <w:rFonts w:ascii="宋体" w:hAnsi="宋体"/>
          <w:sz w:val="24"/>
          <w:highlight w:val="none"/>
        </w:rPr>
      </w:pPr>
      <w:r>
        <w:rPr>
          <w:rFonts w:hint="eastAsia" w:ascii="宋体" w:hAnsi="宋体"/>
          <w:sz w:val="24"/>
          <w:highlight w:val="none"/>
        </w:rPr>
        <w:t>该部分由不定项选择（满分10分）和标书实操（满分25分）两部分组成。各投标</w:t>
      </w:r>
      <w:r>
        <w:rPr>
          <w:rFonts w:hint="eastAsia" w:ascii="宋体" w:hAnsi="宋体"/>
          <w:sz w:val="24"/>
          <w:highlight w:val="none"/>
          <w:lang w:val="en-US" w:eastAsia="zh-CN"/>
        </w:rPr>
        <w:t>人</w:t>
      </w:r>
      <w:r>
        <w:rPr>
          <w:rFonts w:hint="eastAsia" w:ascii="宋体" w:hAnsi="宋体"/>
          <w:sz w:val="24"/>
          <w:highlight w:val="none"/>
        </w:rPr>
        <w:t>必须指派我校派驻联系人参与考试，否则成绩无效。</w:t>
      </w:r>
    </w:p>
    <w:p>
      <w:pPr>
        <w:spacing w:line="360" w:lineRule="auto"/>
        <w:ind w:firstLine="480" w:firstLineChars="200"/>
        <w:rPr>
          <w:rFonts w:ascii="宋体" w:hAnsi="宋体"/>
          <w:sz w:val="24"/>
        </w:rPr>
      </w:pPr>
      <w:r>
        <w:rPr>
          <w:rFonts w:hint="eastAsia" w:ascii="宋体" w:hAnsi="宋体"/>
          <w:sz w:val="24"/>
        </w:rPr>
        <w:t>不定项选择分为A、B卷，每卷10题，考试时间10分钟。各投标人指派的两名人员分别参加A、B卷考试。考试成绩由A、B卷最后得分取平均值计算。</w:t>
      </w:r>
    </w:p>
    <w:p>
      <w:pPr>
        <w:adjustRightInd w:val="0"/>
        <w:snapToGrid w:val="0"/>
        <w:spacing w:line="360" w:lineRule="auto"/>
        <w:ind w:firstLine="480" w:firstLineChars="200"/>
        <w:jc w:val="left"/>
        <w:rPr>
          <w:rFonts w:ascii="宋体" w:hAnsi="宋体"/>
          <w:sz w:val="24"/>
        </w:rPr>
      </w:pPr>
      <w:r>
        <w:rPr>
          <w:rFonts w:hint="eastAsia" w:ascii="宋体" w:hAnsi="宋体"/>
          <w:sz w:val="24"/>
        </w:rPr>
        <w:t>实操</w:t>
      </w:r>
      <w:r>
        <w:rPr>
          <w:rFonts w:hint="eastAsia" w:ascii="宋体" w:hAnsi="宋体"/>
          <w:sz w:val="24"/>
          <w:lang w:val="en-US" w:eastAsia="zh-CN"/>
        </w:rPr>
        <w:t>部分</w:t>
      </w:r>
      <w:r>
        <w:rPr>
          <w:rFonts w:hint="eastAsia" w:ascii="宋体" w:hAnsi="宋体"/>
          <w:sz w:val="24"/>
        </w:rPr>
        <w:t>满分为25分。</w:t>
      </w:r>
    </w:p>
    <w:p>
      <w:pPr>
        <w:spacing w:line="360" w:lineRule="auto"/>
        <w:ind w:firstLine="482" w:firstLineChars="200"/>
        <w:rPr>
          <w:rFonts w:ascii="宋体" w:hAnsi="宋体"/>
          <w:b/>
          <w:sz w:val="24"/>
        </w:rPr>
      </w:pPr>
      <w:r>
        <w:rPr>
          <w:rFonts w:hint="eastAsia" w:ascii="宋体" w:hAnsi="宋体"/>
          <w:b/>
          <w:sz w:val="24"/>
        </w:rPr>
        <w:t>综合得分＝资质＋实操</w:t>
      </w:r>
    </w:p>
    <w:p>
      <w:pPr>
        <w:widowControl/>
        <w:jc w:val="left"/>
        <w:rPr>
          <w:rFonts w:ascii="宋体" w:hAnsi="宋体"/>
          <w:b/>
          <w:sz w:val="24"/>
        </w:rPr>
      </w:pPr>
      <w:r>
        <w:rPr>
          <w:rFonts w:ascii="宋体" w:hAnsi="宋体"/>
          <w:b/>
          <w:sz w:val="24"/>
        </w:rPr>
        <w:br w:type="page"/>
      </w:r>
    </w:p>
    <w:p>
      <w:pPr>
        <w:spacing w:line="360" w:lineRule="auto"/>
        <w:ind w:firstLine="482" w:firstLineChars="200"/>
        <w:rPr>
          <w:rFonts w:ascii="宋体" w:hAnsi="宋体"/>
          <w:b/>
          <w:sz w:val="24"/>
        </w:rPr>
      </w:pPr>
    </w:p>
    <w:p>
      <w:pPr>
        <w:pStyle w:val="9"/>
        <w:spacing w:line="360" w:lineRule="auto"/>
        <w:rPr>
          <w:b w:val="0"/>
          <w:sz w:val="28"/>
          <w:szCs w:val="28"/>
        </w:rPr>
      </w:pPr>
      <w:r>
        <w:rPr>
          <w:rFonts w:hint="eastAsia"/>
          <w:b w:val="0"/>
          <w:sz w:val="28"/>
          <w:szCs w:val="28"/>
        </w:rPr>
        <w:t>第二节 竞争性磋商须知</w:t>
      </w:r>
    </w:p>
    <w:p>
      <w:pPr>
        <w:pStyle w:val="9"/>
        <w:spacing w:line="360" w:lineRule="auto"/>
        <w:rPr>
          <w:b w:val="0"/>
          <w:sz w:val="28"/>
          <w:szCs w:val="28"/>
        </w:rPr>
      </w:pPr>
      <w:r>
        <w:rPr>
          <w:rFonts w:hint="eastAsia"/>
          <w:b w:val="0"/>
          <w:sz w:val="28"/>
          <w:szCs w:val="28"/>
        </w:rPr>
        <w:t>一、  响应文件的编写</w:t>
      </w:r>
    </w:p>
    <w:p>
      <w:pPr>
        <w:spacing w:line="360" w:lineRule="auto"/>
        <w:rPr>
          <w:rFonts w:ascii="宋体" w:hAnsi="宋体"/>
          <w:sz w:val="24"/>
        </w:rPr>
      </w:pPr>
      <w:r>
        <w:rPr>
          <w:rFonts w:hint="eastAsia" w:ascii="宋体" w:hAnsi="宋体"/>
          <w:sz w:val="24"/>
        </w:rPr>
        <w:t>1.响应文件的组成</w:t>
      </w:r>
    </w:p>
    <w:p>
      <w:pPr>
        <w:spacing w:line="360" w:lineRule="auto"/>
        <w:rPr>
          <w:rFonts w:ascii="宋体" w:hAnsi="宋体"/>
          <w:b/>
          <w:sz w:val="24"/>
        </w:rPr>
      </w:pPr>
      <w:r>
        <w:rPr>
          <w:rFonts w:hint="eastAsia" w:ascii="宋体" w:hAnsi="宋体"/>
          <w:b/>
          <w:sz w:val="24"/>
        </w:rPr>
        <w:t xml:space="preserve"> 1.1响应文件包括但不限于下列部分：</w:t>
      </w:r>
    </w:p>
    <w:p>
      <w:pPr>
        <w:tabs>
          <w:tab w:val="left" w:pos="1140"/>
        </w:tabs>
        <w:spacing w:line="360" w:lineRule="auto"/>
        <w:ind w:firstLine="480" w:firstLineChars="200"/>
        <w:rPr>
          <w:rFonts w:ascii="宋体" w:hAnsi="宋体"/>
          <w:sz w:val="24"/>
        </w:rPr>
      </w:pPr>
      <w:r>
        <w:rPr>
          <w:rFonts w:hint="eastAsia" w:ascii="宋体" w:hAnsi="宋体"/>
          <w:sz w:val="24"/>
        </w:rPr>
        <w:t>（1）有效营业执照副本复印件（若提供统一社会信用代码营业执照副本复印件的，则无需提供有效税务登记副本复印件和组织机构代码证复印件）；</w:t>
      </w:r>
    </w:p>
    <w:p>
      <w:pPr>
        <w:tabs>
          <w:tab w:val="left" w:pos="1140"/>
        </w:tabs>
        <w:spacing w:line="360" w:lineRule="auto"/>
        <w:ind w:firstLine="480" w:firstLineChars="200"/>
        <w:rPr>
          <w:rFonts w:ascii="宋体" w:hAnsi="宋体"/>
          <w:sz w:val="24"/>
        </w:rPr>
      </w:pPr>
      <w:r>
        <w:rPr>
          <w:rFonts w:hint="eastAsia" w:ascii="宋体" w:hAnsi="宋体"/>
          <w:sz w:val="24"/>
        </w:rPr>
        <w:t>（2）有效税务登记副本复印件和组织机构代码证复印件；</w:t>
      </w:r>
    </w:p>
    <w:p>
      <w:pPr>
        <w:tabs>
          <w:tab w:val="left" w:pos="1140"/>
        </w:tabs>
        <w:spacing w:line="360" w:lineRule="auto"/>
        <w:ind w:firstLine="480" w:firstLineChars="200"/>
        <w:rPr>
          <w:rFonts w:ascii="宋体" w:hAnsi="宋体"/>
          <w:sz w:val="24"/>
        </w:rPr>
      </w:pPr>
      <w:r>
        <w:rPr>
          <w:rFonts w:hint="eastAsia" w:ascii="宋体" w:hAnsi="宋体"/>
          <w:sz w:val="24"/>
        </w:rPr>
        <w:t>（3）</w:t>
      </w:r>
      <w:r>
        <w:rPr>
          <w:rFonts w:ascii="宋体" w:hAnsi="宋体"/>
          <w:sz w:val="24"/>
        </w:rPr>
        <w:t>法定代表人授权书</w:t>
      </w:r>
      <w:r>
        <w:rPr>
          <w:rFonts w:hint="eastAsia" w:ascii="宋体" w:hAnsi="宋体"/>
          <w:sz w:val="24"/>
        </w:rPr>
        <w:t>原件 (若</w:t>
      </w:r>
      <w:r>
        <w:rPr>
          <w:rFonts w:hint="eastAsia" w:ascii="宋体" w:hAnsi="宋体"/>
          <w:sz w:val="24"/>
          <w:lang w:eastAsia="zh-CN"/>
        </w:rPr>
        <w:t>投标人</w:t>
      </w:r>
      <w:r>
        <w:rPr>
          <w:rFonts w:hint="eastAsia" w:ascii="宋体" w:hAnsi="宋体"/>
          <w:sz w:val="24"/>
        </w:rPr>
        <w:t>代表与</w:t>
      </w:r>
      <w:r>
        <w:rPr>
          <w:rFonts w:hint="eastAsia" w:ascii="宋体" w:hAnsi="宋体"/>
          <w:bCs/>
          <w:sz w:val="24"/>
        </w:rPr>
        <w:t>法定代表人</w:t>
      </w:r>
      <w:r>
        <w:rPr>
          <w:rFonts w:hint="eastAsia" w:ascii="宋体" w:hAnsi="宋体"/>
          <w:sz w:val="24"/>
        </w:rPr>
        <w:t>为同一人，无需提供此件)；</w:t>
      </w:r>
    </w:p>
    <w:p>
      <w:pPr>
        <w:tabs>
          <w:tab w:val="left" w:pos="1140"/>
        </w:tabs>
        <w:spacing w:line="360" w:lineRule="auto"/>
        <w:ind w:firstLine="480" w:firstLineChars="200"/>
        <w:rPr>
          <w:rFonts w:ascii="宋体" w:hAnsi="宋体"/>
          <w:sz w:val="24"/>
        </w:rPr>
      </w:pPr>
      <w:r>
        <w:rPr>
          <w:rFonts w:hint="eastAsia" w:ascii="宋体" w:hAnsi="宋体"/>
          <w:sz w:val="24"/>
        </w:rPr>
        <w:t>（4）</w:t>
      </w:r>
      <w:r>
        <w:rPr>
          <w:rFonts w:hint="eastAsia" w:ascii="宋体" w:hAnsi="宋体"/>
          <w:bCs/>
          <w:sz w:val="24"/>
        </w:rPr>
        <w:t>法定代表人</w:t>
      </w:r>
      <w:r>
        <w:rPr>
          <w:rFonts w:hint="eastAsia" w:ascii="宋体" w:hAnsi="宋体"/>
          <w:sz w:val="24"/>
        </w:rPr>
        <w:t>及</w:t>
      </w:r>
      <w:r>
        <w:rPr>
          <w:rFonts w:hint="eastAsia" w:ascii="宋体" w:hAnsi="宋体"/>
          <w:sz w:val="24"/>
          <w:lang w:eastAsia="zh-CN"/>
        </w:rPr>
        <w:t>投标人</w:t>
      </w:r>
      <w:r>
        <w:rPr>
          <w:rFonts w:ascii="宋体" w:hAnsi="宋体"/>
          <w:sz w:val="24"/>
        </w:rPr>
        <w:t>代表身份证</w:t>
      </w:r>
      <w:r>
        <w:rPr>
          <w:rFonts w:hint="eastAsia" w:ascii="宋体" w:hAnsi="宋体"/>
          <w:sz w:val="24"/>
        </w:rPr>
        <w:t>（正、反面）</w:t>
      </w:r>
      <w:r>
        <w:rPr>
          <w:rFonts w:ascii="宋体" w:hAnsi="宋体"/>
          <w:sz w:val="24"/>
        </w:rPr>
        <w:t>复印件；</w:t>
      </w:r>
    </w:p>
    <w:p>
      <w:pPr>
        <w:tabs>
          <w:tab w:val="left" w:pos="1140"/>
        </w:tabs>
        <w:spacing w:line="360" w:lineRule="auto"/>
        <w:ind w:firstLine="480" w:firstLineChars="200"/>
        <w:rPr>
          <w:rFonts w:ascii="宋体" w:hAnsi="宋体"/>
          <w:sz w:val="24"/>
        </w:rPr>
      </w:pPr>
      <w:r>
        <w:rPr>
          <w:rFonts w:hint="eastAsia" w:ascii="宋体" w:hAnsi="宋体"/>
          <w:sz w:val="24"/>
        </w:rPr>
        <w:t>（5）参加政府采购活动前3年内在经营活动中没有重大违法记录的书面声明。</w:t>
      </w:r>
    </w:p>
    <w:p>
      <w:pPr>
        <w:spacing w:line="360" w:lineRule="auto"/>
        <w:ind w:left="480"/>
        <w:rPr>
          <w:rFonts w:ascii="宋体" w:hAnsi="宋体"/>
          <w:sz w:val="24"/>
        </w:rPr>
      </w:pPr>
      <w:r>
        <w:rPr>
          <w:rFonts w:hint="eastAsia" w:ascii="宋体" w:hAnsi="宋体"/>
          <w:sz w:val="24"/>
        </w:rPr>
        <w:t>（6）资质部分评审内容对应表</w:t>
      </w:r>
    </w:p>
    <w:p>
      <w:pPr>
        <w:spacing w:line="360" w:lineRule="auto"/>
        <w:ind w:left="480"/>
        <w:rPr>
          <w:rFonts w:ascii="宋体" w:hAnsi="宋体"/>
          <w:sz w:val="24"/>
        </w:rPr>
      </w:pPr>
      <w:r>
        <w:rPr>
          <w:rFonts w:hint="eastAsia" w:ascii="宋体" w:hAnsi="宋体"/>
          <w:sz w:val="24"/>
        </w:rPr>
        <w:t>（7）</w:t>
      </w:r>
      <w:r>
        <w:rPr>
          <w:rFonts w:hint="eastAsia" w:ascii="宋体" w:hAnsi="宋体"/>
          <w:sz w:val="24"/>
          <w:lang w:eastAsia="zh-CN"/>
        </w:rPr>
        <w:t>投标人</w:t>
      </w:r>
      <w:r>
        <w:rPr>
          <w:rFonts w:hint="eastAsia" w:ascii="宋体" w:hAnsi="宋体"/>
          <w:sz w:val="24"/>
        </w:rPr>
        <w:t>提交的其它资料（若有）</w:t>
      </w:r>
    </w:p>
    <w:p>
      <w:pPr>
        <w:spacing w:line="360" w:lineRule="auto"/>
        <w:ind w:firstLine="480"/>
        <w:rPr>
          <w:rFonts w:ascii="宋体" w:hAnsi="宋体"/>
          <w:b/>
          <w:sz w:val="24"/>
        </w:rPr>
      </w:pPr>
      <w:r>
        <w:rPr>
          <w:rFonts w:hint="eastAsia" w:ascii="宋体" w:hAnsi="宋体"/>
          <w:sz w:val="24"/>
        </w:rPr>
        <w:t>1.2 响应文件的正本和全部副本均应使用不能擦去的墨料或墨水打印、书写或复印，并由法定代表人或其授权代表签署，盖</w:t>
      </w:r>
      <w:r>
        <w:rPr>
          <w:rFonts w:hint="eastAsia" w:ascii="宋体" w:hAnsi="宋体"/>
          <w:sz w:val="24"/>
          <w:lang w:eastAsia="zh-CN"/>
        </w:rPr>
        <w:t>投标人</w:t>
      </w:r>
      <w:r>
        <w:rPr>
          <w:rFonts w:hint="eastAsia" w:ascii="宋体" w:hAnsi="宋体"/>
          <w:sz w:val="24"/>
        </w:rPr>
        <w:t>公章。</w:t>
      </w:r>
    </w:p>
    <w:p>
      <w:pPr>
        <w:spacing w:line="360" w:lineRule="auto"/>
        <w:ind w:firstLine="480"/>
        <w:rPr>
          <w:rFonts w:ascii="宋体" w:hAnsi="宋体"/>
          <w:b/>
          <w:sz w:val="24"/>
        </w:rPr>
      </w:pPr>
      <w:r>
        <w:rPr>
          <w:rFonts w:hint="eastAsia" w:ascii="宋体" w:hAnsi="宋体"/>
          <w:b/>
          <w:sz w:val="24"/>
        </w:rPr>
        <w:t>1.3</w:t>
      </w:r>
      <w:r>
        <w:rPr>
          <w:rFonts w:hint="eastAsia" w:ascii="宋体" w:hAnsi="宋体"/>
          <w:b/>
          <w:sz w:val="24"/>
          <w:lang w:eastAsia="zh-CN"/>
        </w:rPr>
        <w:t>投标人</w:t>
      </w:r>
      <w:r>
        <w:rPr>
          <w:rFonts w:hint="eastAsia" w:ascii="宋体" w:hAnsi="宋体"/>
          <w:b/>
          <w:sz w:val="24"/>
        </w:rPr>
        <w:t>须编制响应文件正本一份、副本二份。正、副本必须用A4幅面纸张打印装订，必须用胶装（为永久性、无破坏不可拆分）装订成册。响应文件正本须加盖封面章和骑缝章（或每页加盖公章），副本可以用正本的完整复印件，并在封面表明“正本”、“副本”字样。正本与副本如有不一致，则以正本为准。响应文件未按上述规定进行编制、装订、密封和标识的按无效响应处理。</w:t>
      </w:r>
    </w:p>
    <w:p>
      <w:pPr>
        <w:pStyle w:val="9"/>
        <w:spacing w:line="360" w:lineRule="auto"/>
        <w:rPr>
          <w:b w:val="0"/>
          <w:sz w:val="28"/>
          <w:szCs w:val="28"/>
        </w:rPr>
      </w:pPr>
      <w:r>
        <w:rPr>
          <w:rFonts w:hint="eastAsia"/>
          <w:b w:val="0"/>
          <w:sz w:val="28"/>
          <w:szCs w:val="28"/>
        </w:rPr>
        <w:t>二、 响应文件的提交</w:t>
      </w:r>
    </w:p>
    <w:p>
      <w:pPr>
        <w:spacing w:line="360" w:lineRule="auto"/>
        <w:rPr>
          <w:rFonts w:ascii="宋体" w:hAnsi="宋体"/>
          <w:sz w:val="24"/>
        </w:rPr>
      </w:pPr>
      <w:r>
        <w:rPr>
          <w:rFonts w:hint="eastAsia" w:ascii="宋体" w:hAnsi="宋体"/>
          <w:sz w:val="24"/>
        </w:rPr>
        <w:t>2.响应文件的密封、标记和递交</w:t>
      </w:r>
    </w:p>
    <w:p>
      <w:pPr>
        <w:spacing w:line="360" w:lineRule="auto"/>
        <w:ind w:firstLine="470" w:firstLineChars="196"/>
        <w:rPr>
          <w:rFonts w:ascii="宋体" w:hAnsi="宋体"/>
          <w:sz w:val="24"/>
        </w:rPr>
      </w:pPr>
      <w:r>
        <w:rPr>
          <w:rFonts w:hint="eastAsia" w:ascii="宋体" w:hAnsi="宋体"/>
          <w:sz w:val="24"/>
        </w:rPr>
        <w:t>2.1</w:t>
      </w:r>
      <w:r>
        <w:rPr>
          <w:rFonts w:hint="eastAsia" w:ascii="宋体" w:hAnsi="宋体" w:cs="宋体"/>
          <w:kern w:val="0"/>
          <w:sz w:val="24"/>
        </w:rPr>
        <w:t>报价人应当将响应文件密封包装提交，</w:t>
      </w:r>
      <w:r>
        <w:rPr>
          <w:rFonts w:hint="eastAsia" w:ascii="宋体" w:hAnsi="宋体"/>
          <w:b/>
          <w:sz w:val="24"/>
        </w:rPr>
        <w:t>正本、副本可以密封在同一个密封袋里</w:t>
      </w:r>
      <w:r>
        <w:rPr>
          <w:rFonts w:hint="eastAsia" w:ascii="宋体" w:hAnsi="宋体"/>
          <w:sz w:val="24"/>
        </w:rPr>
        <w:t>，外包装封面上均要注明招标单位、招标项目名称、招标编号、投标单位（盖公章）。</w:t>
      </w:r>
    </w:p>
    <w:p>
      <w:pPr>
        <w:spacing w:line="360" w:lineRule="auto"/>
        <w:ind w:firstLine="470" w:firstLineChars="196"/>
        <w:rPr>
          <w:rFonts w:ascii="宋体" w:hAnsi="宋体"/>
          <w:sz w:val="24"/>
        </w:rPr>
      </w:pPr>
      <w:r>
        <w:rPr>
          <w:rFonts w:hint="eastAsia" w:ascii="宋体" w:hAnsi="宋体"/>
          <w:sz w:val="24"/>
        </w:rPr>
        <w:t>2.2密封袋的密封处应加盖</w:t>
      </w:r>
      <w:r>
        <w:rPr>
          <w:rFonts w:hint="eastAsia" w:ascii="宋体" w:hAnsi="宋体"/>
          <w:sz w:val="24"/>
          <w:lang w:eastAsia="zh-CN"/>
        </w:rPr>
        <w:t>投标人</w:t>
      </w:r>
      <w:r>
        <w:rPr>
          <w:rFonts w:hint="eastAsia" w:ascii="宋体" w:hAnsi="宋体"/>
          <w:sz w:val="24"/>
        </w:rPr>
        <w:t>公章。</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3</w:t>
      </w:r>
      <w:r>
        <w:rPr>
          <w:rFonts w:hint="eastAsia" w:ascii="宋体" w:hAnsi="宋体"/>
          <w:bCs/>
          <w:sz w:val="24"/>
        </w:rPr>
        <w:t>在提交响应文件截止时间后</w:t>
      </w:r>
      <w:r>
        <w:rPr>
          <w:rFonts w:ascii="宋体" w:hAnsi="宋体"/>
          <w:bCs/>
          <w:sz w:val="24"/>
        </w:rPr>
        <w:t>参加的</w:t>
      </w:r>
      <w:r>
        <w:rPr>
          <w:rFonts w:hint="eastAsia" w:ascii="宋体" w:hAnsi="宋体"/>
          <w:bCs/>
          <w:sz w:val="24"/>
          <w:lang w:eastAsia="zh-CN"/>
        </w:rPr>
        <w:t>投标人</w:t>
      </w:r>
      <w:r>
        <w:rPr>
          <w:rFonts w:ascii="宋体" w:hAnsi="宋体"/>
          <w:bCs/>
          <w:sz w:val="24"/>
        </w:rPr>
        <w:t>不足</w:t>
      </w:r>
      <w:r>
        <w:rPr>
          <w:rFonts w:hint="eastAsia" w:ascii="宋体" w:hAnsi="宋体"/>
          <w:bCs/>
          <w:sz w:val="24"/>
        </w:rPr>
        <w:t>4</w:t>
      </w:r>
      <w:r>
        <w:rPr>
          <w:rFonts w:ascii="宋体" w:hAnsi="宋体"/>
          <w:bCs/>
          <w:sz w:val="24"/>
        </w:rPr>
        <w:t>家的，本次招标程序终止</w:t>
      </w:r>
      <w:r>
        <w:rPr>
          <w:rFonts w:ascii="宋体" w:hAnsi="宋体"/>
          <w:sz w:val="24"/>
        </w:rPr>
        <w:t>，除采购任务取消情形外，招标</w:t>
      </w:r>
      <w:r>
        <w:rPr>
          <w:rFonts w:hint="eastAsia" w:ascii="宋体" w:hAnsi="宋体"/>
          <w:sz w:val="24"/>
        </w:rPr>
        <w:t>采购人</w:t>
      </w:r>
      <w:r>
        <w:rPr>
          <w:rFonts w:ascii="宋体" w:hAnsi="宋体"/>
          <w:sz w:val="24"/>
        </w:rPr>
        <w:t>将依法重新组织招标或者采取其他方式采购。</w:t>
      </w:r>
    </w:p>
    <w:p>
      <w:pPr>
        <w:spacing w:line="420" w:lineRule="exact"/>
        <w:ind w:firstLine="560" w:firstLineChars="200"/>
        <w:jc w:val="center"/>
        <w:rPr>
          <w:rFonts w:ascii="宋体" w:hAnsi="宋体"/>
          <w:sz w:val="28"/>
          <w:szCs w:val="28"/>
        </w:rPr>
      </w:pPr>
      <w:r>
        <w:rPr>
          <w:rFonts w:hint="eastAsia" w:ascii="宋体" w:hAnsi="宋体"/>
          <w:sz w:val="28"/>
          <w:szCs w:val="28"/>
        </w:rPr>
        <w:t>三、响应文件的评估和比较</w:t>
      </w:r>
    </w:p>
    <w:p>
      <w:pPr>
        <w:spacing w:line="420" w:lineRule="exact"/>
        <w:rPr>
          <w:rFonts w:ascii="宋体" w:hAnsi="宋体"/>
          <w:sz w:val="24"/>
        </w:rPr>
      </w:pPr>
      <w:r>
        <w:rPr>
          <w:rFonts w:hint="eastAsia" w:ascii="宋体" w:hAnsi="宋体"/>
          <w:sz w:val="24"/>
        </w:rPr>
        <w:t>3．磋商须知</w:t>
      </w:r>
    </w:p>
    <w:p>
      <w:pPr>
        <w:spacing w:line="420" w:lineRule="exact"/>
        <w:ind w:firstLine="480" w:firstLineChars="200"/>
        <w:rPr>
          <w:rFonts w:ascii="宋体" w:hAnsi="宋体"/>
          <w:sz w:val="24"/>
        </w:rPr>
      </w:pPr>
      <w:r>
        <w:rPr>
          <w:rFonts w:hint="eastAsia" w:ascii="宋体" w:hAnsi="宋体"/>
          <w:sz w:val="24"/>
        </w:rPr>
        <w:t xml:space="preserve">3.1 </w:t>
      </w:r>
      <w:r>
        <w:rPr>
          <w:rFonts w:hint="eastAsia" w:ascii="宋体" w:hAnsi="宋体"/>
          <w:sz w:val="24"/>
          <w:lang w:eastAsia="zh-CN"/>
        </w:rPr>
        <w:t>投标人</w:t>
      </w:r>
      <w:r>
        <w:rPr>
          <w:rFonts w:hint="eastAsia" w:ascii="宋体" w:hAnsi="宋体"/>
          <w:sz w:val="24"/>
        </w:rPr>
        <w:t>在本磋商文件所规定的时间、地点进行磋商。</w:t>
      </w:r>
    </w:p>
    <w:p>
      <w:pPr>
        <w:spacing w:line="420" w:lineRule="exact"/>
        <w:ind w:firstLine="480" w:firstLineChars="200"/>
        <w:rPr>
          <w:rFonts w:ascii="宋体" w:hAnsi="宋体"/>
          <w:sz w:val="24"/>
        </w:rPr>
      </w:pPr>
      <w:r>
        <w:rPr>
          <w:rFonts w:hint="eastAsia" w:ascii="宋体" w:hAnsi="宋体"/>
          <w:sz w:val="24"/>
        </w:rPr>
        <w:t>3.2磋商由采购人、</w:t>
      </w:r>
      <w:r>
        <w:rPr>
          <w:rFonts w:hint="eastAsia" w:ascii="宋体" w:hAnsi="宋体"/>
          <w:sz w:val="24"/>
          <w:lang w:eastAsia="zh-CN"/>
        </w:rPr>
        <w:t>投标人</w:t>
      </w:r>
      <w:r>
        <w:rPr>
          <w:rFonts w:hint="eastAsia" w:ascii="宋体" w:hAnsi="宋体"/>
          <w:sz w:val="24"/>
        </w:rPr>
        <w:t>和有关方面代表参加。所有</w:t>
      </w:r>
      <w:r>
        <w:rPr>
          <w:rFonts w:hint="eastAsia" w:ascii="宋体" w:hAnsi="宋体"/>
          <w:sz w:val="24"/>
          <w:lang w:eastAsia="zh-CN"/>
        </w:rPr>
        <w:t>投标人</w:t>
      </w:r>
      <w:r>
        <w:rPr>
          <w:rFonts w:hint="eastAsia" w:ascii="宋体" w:hAnsi="宋体"/>
          <w:sz w:val="24"/>
        </w:rPr>
        <w:t>应派</w:t>
      </w:r>
      <w:r>
        <w:rPr>
          <w:rFonts w:hint="eastAsia" w:ascii="宋体" w:hAnsi="宋体"/>
          <w:sz w:val="24"/>
          <w:lang w:eastAsia="zh-CN"/>
        </w:rPr>
        <w:t>投标人</w:t>
      </w:r>
      <w:r>
        <w:rPr>
          <w:rFonts w:ascii="宋体" w:hAnsi="宋体"/>
          <w:sz w:val="24"/>
        </w:rPr>
        <w:t>代表</w:t>
      </w:r>
      <w:r>
        <w:rPr>
          <w:rFonts w:hint="eastAsia" w:ascii="宋体" w:hAnsi="宋体"/>
          <w:sz w:val="24"/>
        </w:rPr>
        <w:t>参加磋商</w:t>
      </w:r>
      <w:r>
        <w:rPr>
          <w:rFonts w:ascii="宋体" w:hAnsi="宋体"/>
          <w:sz w:val="24"/>
        </w:rPr>
        <w:t>会，</w:t>
      </w:r>
      <w:r>
        <w:rPr>
          <w:rFonts w:hint="eastAsia" w:ascii="宋体" w:hAnsi="宋体"/>
          <w:sz w:val="24"/>
        </w:rPr>
        <w:t>并签到。</w:t>
      </w:r>
    </w:p>
    <w:p>
      <w:pPr>
        <w:spacing w:line="420" w:lineRule="exact"/>
        <w:ind w:firstLine="480" w:firstLineChars="200"/>
        <w:rPr>
          <w:rFonts w:ascii="宋体" w:hAnsi="宋体"/>
          <w:sz w:val="24"/>
        </w:rPr>
      </w:pPr>
      <w:r>
        <w:rPr>
          <w:rFonts w:hint="eastAsia" w:ascii="宋体" w:hAnsi="宋体"/>
          <w:sz w:val="24"/>
        </w:rPr>
        <w:t>3.3 磋商时，由采购人监督代表或</w:t>
      </w:r>
      <w:r>
        <w:rPr>
          <w:rFonts w:hint="eastAsia" w:ascii="宋体" w:hAnsi="宋体"/>
          <w:sz w:val="24"/>
          <w:lang w:eastAsia="zh-CN"/>
        </w:rPr>
        <w:t>投标人</w:t>
      </w:r>
      <w:r>
        <w:rPr>
          <w:rFonts w:hint="eastAsia" w:ascii="宋体" w:hAnsi="宋体"/>
          <w:sz w:val="24"/>
        </w:rPr>
        <w:t>代表检查响应文件的密封情况。</w:t>
      </w:r>
    </w:p>
    <w:p>
      <w:pPr>
        <w:spacing w:line="420" w:lineRule="exact"/>
        <w:ind w:firstLine="480" w:firstLineChars="200"/>
        <w:rPr>
          <w:rFonts w:ascii="宋体" w:hAnsi="宋体"/>
          <w:sz w:val="24"/>
        </w:rPr>
      </w:pPr>
      <w:r>
        <w:rPr>
          <w:rFonts w:hint="eastAsia" w:ascii="宋体" w:hAnsi="宋体"/>
          <w:sz w:val="24"/>
        </w:rPr>
        <w:t>3.4</w:t>
      </w:r>
      <w:r>
        <w:rPr>
          <w:rFonts w:hint="eastAsia" w:ascii="宋体" w:hAnsi="宋体"/>
          <w:b/>
          <w:sz w:val="24"/>
        </w:rPr>
        <w:t>磋商小组，</w:t>
      </w:r>
      <w:r>
        <w:rPr>
          <w:rFonts w:hint="eastAsia" w:ascii="宋体" w:hAnsi="宋体"/>
          <w:sz w:val="24"/>
        </w:rPr>
        <w:t>由武夷学院根据磋商货物和服务的特点自行组建磋商小组。成员为3人组成。在磋商的适当时间里由磋商小组对响应文件进行审查、质疑、评估和比较，并做出授予合同的建议。</w:t>
      </w:r>
    </w:p>
    <w:p>
      <w:pPr>
        <w:spacing w:line="420" w:lineRule="exact"/>
        <w:ind w:firstLine="480" w:firstLineChars="200"/>
        <w:rPr>
          <w:rFonts w:ascii="宋体" w:hAnsi="宋体"/>
          <w:sz w:val="24"/>
        </w:rPr>
      </w:pPr>
      <w:r>
        <w:rPr>
          <w:rFonts w:hint="eastAsia" w:ascii="宋体" w:hAnsi="宋体"/>
          <w:sz w:val="24"/>
        </w:rPr>
        <w:t>3.5响应文件的初审，对所有</w:t>
      </w:r>
      <w:r>
        <w:rPr>
          <w:rFonts w:hint="eastAsia" w:ascii="宋体" w:hAnsi="宋体"/>
          <w:sz w:val="24"/>
          <w:lang w:eastAsia="zh-CN"/>
        </w:rPr>
        <w:t>投标人</w:t>
      </w:r>
      <w:r>
        <w:rPr>
          <w:rFonts w:hint="eastAsia" w:ascii="宋体" w:hAnsi="宋体"/>
          <w:sz w:val="24"/>
        </w:rPr>
        <w:t>的评估，都采用相同的程序和标准。磋商过程将严格按照竞争性磋商文件的要求和条件进行。</w:t>
      </w:r>
    </w:p>
    <w:p>
      <w:pPr>
        <w:spacing w:line="420" w:lineRule="exact"/>
        <w:ind w:firstLine="480" w:firstLineChars="200"/>
        <w:rPr>
          <w:rFonts w:ascii="宋体" w:hAnsi="宋体"/>
          <w:sz w:val="24"/>
        </w:rPr>
      </w:pPr>
      <w:r>
        <w:rPr>
          <w:rFonts w:hint="eastAsia" w:ascii="宋体" w:hAnsi="宋体"/>
          <w:sz w:val="24"/>
        </w:rPr>
        <w:t>3.6磋商小组将对响应文件进行检查，以确定响应文件是否完整、有无计算上的错误、文件是否已正确签署。</w:t>
      </w:r>
    </w:p>
    <w:p>
      <w:pPr>
        <w:spacing w:line="420" w:lineRule="exact"/>
        <w:ind w:firstLine="480" w:firstLineChars="200"/>
        <w:rPr>
          <w:rFonts w:ascii="宋体" w:hAnsi="宋体"/>
          <w:sz w:val="24"/>
        </w:rPr>
      </w:pPr>
      <w:r>
        <w:rPr>
          <w:rFonts w:hint="eastAsia" w:ascii="宋体" w:hAnsi="宋体"/>
          <w:sz w:val="24"/>
        </w:rPr>
        <w:t xml:space="preserve">3.7资格性检查和符合性检查 </w:t>
      </w:r>
    </w:p>
    <w:p>
      <w:pPr>
        <w:spacing w:line="420" w:lineRule="exact"/>
        <w:ind w:firstLine="480" w:firstLineChars="200"/>
        <w:rPr>
          <w:rFonts w:ascii="宋体" w:hAnsi="宋体"/>
          <w:sz w:val="24"/>
        </w:rPr>
      </w:pPr>
      <w:r>
        <w:rPr>
          <w:rFonts w:hint="eastAsia" w:ascii="宋体" w:hAnsi="宋体"/>
          <w:sz w:val="24"/>
        </w:rPr>
        <w:t>3.7.</w:t>
      </w:r>
      <w:r>
        <w:rPr>
          <w:rFonts w:ascii="宋体" w:hAnsi="宋体"/>
          <w:sz w:val="24"/>
        </w:rPr>
        <w:t>1</w:t>
      </w:r>
      <w:r>
        <w:rPr>
          <w:rFonts w:hint="eastAsia" w:ascii="宋体" w:hAnsi="宋体"/>
          <w:sz w:val="24"/>
        </w:rPr>
        <w:t>资格性检查。如果</w:t>
      </w:r>
      <w:r>
        <w:rPr>
          <w:rFonts w:hint="eastAsia" w:ascii="宋体" w:hAnsi="宋体"/>
          <w:sz w:val="24"/>
          <w:lang w:eastAsia="zh-CN"/>
        </w:rPr>
        <w:t>投标人</w:t>
      </w:r>
      <w:r>
        <w:rPr>
          <w:rFonts w:hint="eastAsia" w:ascii="宋体" w:hAnsi="宋体"/>
          <w:sz w:val="24"/>
        </w:rPr>
        <w:t>不具备报价资格，不满足竞争性磋商文件所规定的资格标准或提供资格证明文件不全的, 其响应无效。</w:t>
      </w:r>
    </w:p>
    <w:p>
      <w:pPr>
        <w:spacing w:line="420" w:lineRule="exact"/>
        <w:ind w:firstLine="480" w:firstLineChars="200"/>
        <w:rPr>
          <w:rFonts w:ascii="宋体" w:hAnsi="宋体"/>
          <w:sz w:val="24"/>
        </w:rPr>
      </w:pPr>
      <w:r>
        <w:rPr>
          <w:rFonts w:hint="eastAsia" w:ascii="宋体" w:hAnsi="宋体"/>
          <w:sz w:val="24"/>
        </w:rPr>
        <w:t>3.7.2符合性检查。依据竞争性磋商文件的规定，磋商小组还将从响应文件的有效性、完整性和对竞争性磋商文件的响应程度进行审查，以确定是否符合对竞争性磋商文件的实质性要求作出响应。凡有下列情况之一者，响应文件也将被视为未实质性响应竞争性磋商文件要求：</w:t>
      </w:r>
    </w:p>
    <w:p>
      <w:pPr>
        <w:spacing w:line="420" w:lineRule="exact"/>
        <w:ind w:firstLine="480" w:firstLineChars="200"/>
        <w:rPr>
          <w:rFonts w:ascii="宋体" w:hAnsi="宋体"/>
          <w:sz w:val="24"/>
        </w:rPr>
      </w:pPr>
      <w:r>
        <w:rPr>
          <w:rFonts w:hint="eastAsia" w:ascii="宋体" w:hAnsi="宋体"/>
          <w:sz w:val="24"/>
        </w:rPr>
        <w:t>(1)响应文件未按照规定进行制作、密封、标记的；</w:t>
      </w:r>
    </w:p>
    <w:p>
      <w:pPr>
        <w:spacing w:line="420" w:lineRule="exact"/>
        <w:ind w:firstLine="480" w:firstLineChars="200"/>
        <w:rPr>
          <w:rFonts w:ascii="宋体" w:hAnsi="宋体"/>
          <w:sz w:val="24"/>
        </w:rPr>
      </w:pPr>
      <w:r>
        <w:rPr>
          <w:rFonts w:hint="eastAsia" w:ascii="宋体" w:hAnsi="宋体"/>
          <w:sz w:val="24"/>
        </w:rPr>
        <w:t>(2)未按规定由</w:t>
      </w:r>
      <w:r>
        <w:rPr>
          <w:rFonts w:hint="eastAsia" w:ascii="宋体" w:hAnsi="宋体"/>
          <w:sz w:val="24"/>
          <w:lang w:eastAsia="zh-CN"/>
        </w:rPr>
        <w:t>投标人</w:t>
      </w:r>
      <w:r>
        <w:rPr>
          <w:rFonts w:hint="eastAsia" w:ascii="宋体" w:hAnsi="宋体"/>
          <w:sz w:val="24"/>
        </w:rPr>
        <w:t>的法定代表人或其授权代表签字，或未加盖</w:t>
      </w:r>
      <w:r>
        <w:rPr>
          <w:rFonts w:hint="eastAsia" w:ascii="宋体" w:hAnsi="宋体"/>
          <w:sz w:val="24"/>
          <w:lang w:eastAsia="zh-CN"/>
        </w:rPr>
        <w:t>投标人</w:t>
      </w:r>
      <w:r>
        <w:rPr>
          <w:rFonts w:hint="eastAsia" w:ascii="宋体" w:hAnsi="宋体"/>
          <w:sz w:val="24"/>
        </w:rPr>
        <w:t>公章的；或签字人未经法定代表人有效授权委托的；</w:t>
      </w:r>
    </w:p>
    <w:p>
      <w:pPr>
        <w:spacing w:line="420" w:lineRule="exact"/>
        <w:ind w:firstLine="480" w:firstLineChars="200"/>
        <w:rPr>
          <w:rFonts w:ascii="宋体" w:hAnsi="宋体"/>
          <w:sz w:val="24"/>
        </w:rPr>
      </w:pPr>
      <w:r>
        <w:rPr>
          <w:rFonts w:hint="eastAsia" w:ascii="宋体" w:hAnsi="宋体"/>
          <w:sz w:val="24"/>
        </w:rPr>
        <w:t>(3)</w:t>
      </w:r>
      <w:r>
        <w:rPr>
          <w:rFonts w:hint="eastAsia" w:ascii="宋体" w:hAnsi="宋体" w:cs="宋体"/>
          <w:kern w:val="0"/>
          <w:sz w:val="24"/>
        </w:rPr>
        <w:t>响应文件中提供的资格证明文件不全的；</w:t>
      </w:r>
    </w:p>
    <w:p>
      <w:pPr>
        <w:spacing w:line="420" w:lineRule="exact"/>
        <w:ind w:firstLine="480" w:firstLineChars="200"/>
        <w:rPr>
          <w:rFonts w:ascii="宋体" w:hAnsi="宋体"/>
          <w:sz w:val="24"/>
        </w:rPr>
      </w:pPr>
      <w:r>
        <w:rPr>
          <w:rFonts w:hint="eastAsia" w:ascii="宋体" w:hAnsi="宋体"/>
          <w:sz w:val="24"/>
        </w:rPr>
        <w:t>(4)响应有效期不满足竞争性磋商文件要求的；</w:t>
      </w:r>
    </w:p>
    <w:p>
      <w:pPr>
        <w:spacing w:line="420" w:lineRule="exact"/>
        <w:ind w:firstLine="480" w:firstLineChars="200"/>
        <w:rPr>
          <w:rFonts w:ascii="宋体" w:hAnsi="宋体"/>
          <w:sz w:val="24"/>
        </w:rPr>
      </w:pPr>
      <w:r>
        <w:rPr>
          <w:rFonts w:hint="eastAsia" w:ascii="宋体" w:hAnsi="宋体"/>
          <w:sz w:val="24"/>
        </w:rPr>
        <w:t>(5)响应内容与磋商内容及要求有重大偏离或保留的；</w:t>
      </w:r>
    </w:p>
    <w:p>
      <w:pPr>
        <w:spacing w:line="420" w:lineRule="exact"/>
        <w:ind w:firstLine="480" w:firstLineChars="200"/>
        <w:rPr>
          <w:rFonts w:ascii="宋体" w:hAnsi="宋体"/>
          <w:sz w:val="24"/>
        </w:rPr>
      </w:pPr>
      <w:r>
        <w:rPr>
          <w:rFonts w:hint="eastAsia" w:ascii="宋体" w:hAnsi="宋体"/>
          <w:sz w:val="24"/>
        </w:rPr>
        <w:t>(6)</w:t>
      </w:r>
      <w:r>
        <w:rPr>
          <w:rFonts w:hint="eastAsia" w:ascii="宋体" w:hAnsi="宋体"/>
          <w:sz w:val="24"/>
          <w:lang w:eastAsia="zh-CN"/>
        </w:rPr>
        <w:t>投标人</w:t>
      </w:r>
      <w:r>
        <w:rPr>
          <w:rFonts w:hint="eastAsia" w:ascii="宋体" w:hAnsi="宋体"/>
          <w:sz w:val="24"/>
        </w:rPr>
        <w:t>提交的是可选择的报价；</w:t>
      </w:r>
    </w:p>
    <w:p>
      <w:pPr>
        <w:spacing w:line="420" w:lineRule="exact"/>
        <w:ind w:firstLine="480" w:firstLineChars="200"/>
        <w:rPr>
          <w:rFonts w:ascii="宋体" w:hAnsi="宋体"/>
          <w:sz w:val="24"/>
        </w:rPr>
      </w:pPr>
      <w:r>
        <w:rPr>
          <w:rFonts w:hint="eastAsia" w:ascii="宋体" w:hAnsi="宋体"/>
          <w:sz w:val="24"/>
        </w:rPr>
        <w:t>(7) 一个</w:t>
      </w:r>
      <w:r>
        <w:rPr>
          <w:rFonts w:hint="eastAsia" w:ascii="宋体" w:hAnsi="宋体"/>
          <w:sz w:val="24"/>
          <w:lang w:eastAsia="zh-CN"/>
        </w:rPr>
        <w:t>投标人</w:t>
      </w:r>
      <w:r>
        <w:rPr>
          <w:rFonts w:hint="eastAsia" w:ascii="宋体" w:hAnsi="宋体"/>
          <w:sz w:val="24"/>
        </w:rPr>
        <w:t>不止投一个标；</w:t>
      </w:r>
    </w:p>
    <w:p>
      <w:pPr>
        <w:spacing w:line="420" w:lineRule="exact"/>
        <w:ind w:firstLine="480" w:firstLineChars="200"/>
        <w:rPr>
          <w:rFonts w:ascii="宋体" w:hAnsi="宋体"/>
          <w:sz w:val="24"/>
        </w:rPr>
      </w:pPr>
      <w:r>
        <w:rPr>
          <w:rFonts w:hint="eastAsia" w:ascii="宋体" w:hAnsi="宋体"/>
          <w:sz w:val="24"/>
        </w:rPr>
        <w:t>(8) 响应文件组成不符合竞争性磋商文件要求的；</w:t>
      </w:r>
    </w:p>
    <w:p>
      <w:pPr>
        <w:spacing w:line="420" w:lineRule="exact"/>
        <w:ind w:firstLine="360" w:firstLineChars="150"/>
        <w:rPr>
          <w:rFonts w:ascii="宋体" w:hAnsi="宋体"/>
          <w:sz w:val="24"/>
        </w:rPr>
      </w:pPr>
      <w:r>
        <w:rPr>
          <w:rFonts w:hint="eastAsia" w:ascii="宋体" w:hAnsi="宋体"/>
          <w:sz w:val="24"/>
        </w:rPr>
        <w:t xml:space="preserve"> (9)响应文件中提供虚假或失实资料的；</w:t>
      </w:r>
    </w:p>
    <w:p>
      <w:pPr>
        <w:spacing w:line="420" w:lineRule="exact"/>
        <w:ind w:firstLine="480" w:firstLineChars="200"/>
        <w:rPr>
          <w:rFonts w:ascii="宋体" w:hAnsi="宋体"/>
          <w:sz w:val="24"/>
        </w:rPr>
      </w:pPr>
      <w:r>
        <w:rPr>
          <w:rFonts w:hint="eastAsia" w:ascii="宋体" w:hAnsi="宋体"/>
          <w:sz w:val="24"/>
        </w:rPr>
        <w:t>(10)响应文件载明的磋商项目完成期限超过竞争性磋商文件规定的；</w:t>
      </w:r>
    </w:p>
    <w:p>
      <w:pPr>
        <w:spacing w:line="420" w:lineRule="exact"/>
        <w:ind w:firstLine="480" w:firstLineChars="200"/>
        <w:rPr>
          <w:rFonts w:ascii="宋体" w:hAnsi="宋体"/>
          <w:sz w:val="24"/>
        </w:rPr>
      </w:pPr>
      <w:r>
        <w:rPr>
          <w:rFonts w:hint="eastAsia" w:ascii="宋体" w:hAnsi="宋体"/>
          <w:sz w:val="24"/>
        </w:rPr>
        <w:t>(11)明显不符合技术规格、技术标准的要求；</w:t>
      </w:r>
    </w:p>
    <w:p>
      <w:pPr>
        <w:spacing w:line="420" w:lineRule="exact"/>
        <w:ind w:firstLine="480" w:firstLineChars="200"/>
        <w:rPr>
          <w:rFonts w:ascii="宋体" w:hAnsi="宋体"/>
          <w:sz w:val="24"/>
        </w:rPr>
      </w:pPr>
      <w:r>
        <w:rPr>
          <w:rFonts w:hint="eastAsia" w:ascii="宋体" w:hAnsi="宋体"/>
          <w:sz w:val="24"/>
        </w:rPr>
        <w:t>(12)响应文件附有采购人不能接受的条件；</w:t>
      </w:r>
    </w:p>
    <w:p>
      <w:pPr>
        <w:spacing w:line="420" w:lineRule="exact"/>
        <w:ind w:firstLine="480" w:firstLineChars="200"/>
        <w:rPr>
          <w:rFonts w:ascii="宋体" w:hAnsi="宋体"/>
          <w:sz w:val="24"/>
        </w:rPr>
      </w:pPr>
      <w:r>
        <w:rPr>
          <w:rFonts w:hint="eastAsia" w:ascii="宋体" w:hAnsi="宋体"/>
          <w:sz w:val="24"/>
        </w:rPr>
        <w:t>(13)不符合竞争性磋商文件中规定的其它实质性条款。</w:t>
      </w:r>
    </w:p>
    <w:p>
      <w:pPr>
        <w:spacing w:line="420" w:lineRule="exact"/>
        <w:ind w:firstLine="480" w:firstLineChars="200"/>
        <w:rPr>
          <w:rFonts w:ascii="宋体" w:hAnsi="宋体"/>
          <w:sz w:val="24"/>
        </w:rPr>
      </w:pPr>
      <w:r>
        <w:rPr>
          <w:rFonts w:hint="eastAsia" w:ascii="宋体" w:hAnsi="宋体"/>
          <w:sz w:val="24"/>
        </w:rPr>
        <w:t>磋商小组决定响应性只根据响应文件本身的内容，而不寻求其他的外部证据。</w:t>
      </w:r>
    </w:p>
    <w:p>
      <w:pPr>
        <w:spacing w:line="420" w:lineRule="exact"/>
        <w:ind w:firstLine="480" w:firstLineChars="200"/>
        <w:rPr>
          <w:rFonts w:ascii="宋体" w:hAnsi="宋体"/>
          <w:sz w:val="24"/>
        </w:rPr>
      </w:pPr>
      <w:r>
        <w:rPr>
          <w:rFonts w:hint="eastAsia" w:ascii="宋体" w:hAnsi="宋体"/>
          <w:sz w:val="24"/>
        </w:rPr>
        <w:t>3.7.3  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现场通知所有参加磋商的</w:t>
      </w:r>
      <w:r>
        <w:rPr>
          <w:rFonts w:hint="eastAsia" w:ascii="宋体" w:hAnsi="宋体"/>
          <w:sz w:val="24"/>
          <w:lang w:eastAsia="zh-CN"/>
        </w:rPr>
        <w:t>投标人</w:t>
      </w:r>
      <w:r>
        <w:rPr>
          <w:rFonts w:hint="eastAsia" w:ascii="宋体" w:hAnsi="宋体"/>
          <w:sz w:val="24"/>
        </w:rPr>
        <w:t>。</w:t>
      </w:r>
      <w:r>
        <w:rPr>
          <w:rFonts w:hint="eastAsia" w:ascii="宋体" w:hAnsi="宋体"/>
          <w:sz w:val="24"/>
          <w:lang w:eastAsia="zh-CN"/>
        </w:rPr>
        <w:t>投标人</w:t>
      </w:r>
      <w:r>
        <w:rPr>
          <w:rFonts w:hint="eastAsia" w:ascii="宋体" w:hAnsi="宋体"/>
          <w:sz w:val="24"/>
        </w:rPr>
        <w:t>当按照竞争性磋商文件的变动情况和磋商小组的要求重新提交响应文件或现场确认实质性变动的情况后才能继续进行磋商。</w:t>
      </w:r>
    </w:p>
    <w:p>
      <w:pPr>
        <w:pStyle w:val="4"/>
        <w:spacing w:line="400" w:lineRule="exact"/>
        <w:ind w:firstLine="480"/>
        <w:jc w:val="left"/>
        <w:rPr>
          <w:rFonts w:hAnsi="宋体"/>
          <w:sz w:val="24"/>
          <w:szCs w:val="18"/>
        </w:rPr>
      </w:pPr>
      <w:r>
        <w:rPr>
          <w:rFonts w:hint="eastAsia" w:hAnsi="宋体"/>
          <w:sz w:val="24"/>
          <w:szCs w:val="18"/>
        </w:rPr>
        <w:t>3.8磋商小组可以邀请通过资格性检查和符合性检查、且有实质性响应的</w:t>
      </w:r>
      <w:r>
        <w:rPr>
          <w:rFonts w:hint="eastAsia" w:hAnsi="宋体"/>
          <w:sz w:val="24"/>
          <w:szCs w:val="18"/>
          <w:lang w:eastAsia="zh-CN"/>
        </w:rPr>
        <w:t>投标人</w:t>
      </w:r>
      <w:r>
        <w:rPr>
          <w:rFonts w:hint="eastAsia" w:hAnsi="宋体"/>
          <w:sz w:val="24"/>
          <w:szCs w:val="18"/>
        </w:rPr>
        <w:t>前来磋商现场进行逐一磋商。</w:t>
      </w:r>
    </w:p>
    <w:p>
      <w:pPr>
        <w:spacing w:line="440" w:lineRule="exact"/>
        <w:ind w:firstLine="480"/>
        <w:rPr>
          <w:rFonts w:ascii="宋体" w:hAnsi="宋体"/>
          <w:sz w:val="24"/>
          <w:szCs w:val="18"/>
        </w:rPr>
      </w:pPr>
      <w:r>
        <w:rPr>
          <w:rFonts w:hint="eastAsia" w:ascii="宋体" w:hAnsi="宋体"/>
          <w:sz w:val="24"/>
        </w:rPr>
        <w:t>3.9磋商小组将</w:t>
      </w:r>
      <w:r>
        <w:rPr>
          <w:rFonts w:hint="eastAsia" w:ascii="宋体" w:hAnsi="宋体"/>
          <w:sz w:val="24"/>
          <w:szCs w:val="18"/>
        </w:rPr>
        <w:t>按比较与评价最优在先原则, 排列评价顺序, 根据本文件确定</w:t>
      </w:r>
      <w:r>
        <w:rPr>
          <w:rFonts w:hint="eastAsia" w:ascii="宋体" w:hAnsi="宋体"/>
          <w:sz w:val="24"/>
        </w:rPr>
        <w:t>的</w:t>
      </w:r>
      <w:r>
        <w:rPr>
          <w:rFonts w:hint="eastAsia" w:ascii="宋体" w:hAnsi="宋体"/>
          <w:sz w:val="24"/>
          <w:szCs w:val="18"/>
        </w:rPr>
        <w:t>成交候选人数量</w:t>
      </w:r>
      <w:r>
        <w:rPr>
          <w:rFonts w:hint="eastAsia" w:ascii="宋体" w:hAnsi="宋体"/>
          <w:sz w:val="24"/>
        </w:rPr>
        <w:t>推荐出</w:t>
      </w:r>
      <w:r>
        <w:rPr>
          <w:rFonts w:hint="eastAsia" w:ascii="宋体" w:hAnsi="宋体"/>
          <w:sz w:val="24"/>
          <w:szCs w:val="18"/>
        </w:rPr>
        <w:t>成交候选人。</w:t>
      </w:r>
    </w:p>
    <w:p>
      <w:pPr>
        <w:pStyle w:val="9"/>
        <w:spacing w:line="360" w:lineRule="auto"/>
        <w:rPr>
          <w:b w:val="0"/>
          <w:sz w:val="28"/>
          <w:szCs w:val="28"/>
        </w:rPr>
      </w:pPr>
      <w:r>
        <w:rPr>
          <w:rFonts w:hint="eastAsia"/>
          <w:b w:val="0"/>
          <w:sz w:val="28"/>
          <w:szCs w:val="28"/>
        </w:rPr>
        <w:t>四、 成交和签订合同</w:t>
      </w:r>
    </w:p>
    <w:p>
      <w:pPr>
        <w:spacing w:line="360" w:lineRule="auto"/>
        <w:rPr>
          <w:rFonts w:ascii="宋体" w:hAnsi="宋体"/>
          <w:sz w:val="24"/>
        </w:rPr>
      </w:pPr>
      <w:r>
        <w:rPr>
          <w:rFonts w:hint="eastAsia" w:ascii="宋体" w:hAnsi="宋体"/>
          <w:sz w:val="24"/>
        </w:rPr>
        <w:t>4.1定标准则，磋商小组根据</w:t>
      </w:r>
      <w:r>
        <w:rPr>
          <w:rFonts w:hint="eastAsia" w:ascii="宋体" w:hAnsi="宋体"/>
          <w:sz w:val="24"/>
          <w:lang w:eastAsia="zh-CN"/>
        </w:rPr>
        <w:t>投标人</w:t>
      </w:r>
      <w:r>
        <w:rPr>
          <w:rFonts w:hint="eastAsia" w:ascii="宋体" w:hAnsi="宋体"/>
          <w:sz w:val="24"/>
        </w:rPr>
        <w:t>响应文件情况，经综合分析、比较，确定成交</w:t>
      </w:r>
      <w:r>
        <w:rPr>
          <w:rFonts w:hint="eastAsia" w:ascii="宋体" w:hAnsi="宋体"/>
          <w:sz w:val="24"/>
          <w:lang w:eastAsia="zh-CN"/>
        </w:rPr>
        <w:t>投标人</w:t>
      </w:r>
      <w:r>
        <w:rPr>
          <w:rFonts w:hint="eastAsia" w:ascii="宋体" w:hAnsi="宋体"/>
          <w:sz w:val="24"/>
        </w:rPr>
        <w:t>。</w:t>
      </w:r>
    </w:p>
    <w:p>
      <w:pPr>
        <w:spacing w:line="360" w:lineRule="auto"/>
        <w:rPr>
          <w:rFonts w:ascii="宋体" w:hAnsi="宋体"/>
          <w:sz w:val="24"/>
        </w:rPr>
      </w:pPr>
      <w:r>
        <w:rPr>
          <w:rFonts w:hint="eastAsia" w:ascii="宋体" w:hAnsi="宋体"/>
          <w:sz w:val="24"/>
        </w:rPr>
        <w:t>4.2成交通知，评审结果经采购人确认后，在刊登本采购项目采购公告的媒介上对成交结果进行公示，同时向成交</w:t>
      </w:r>
      <w:r>
        <w:rPr>
          <w:rFonts w:hint="eastAsia" w:ascii="宋体" w:hAnsi="宋体"/>
          <w:sz w:val="24"/>
          <w:lang w:eastAsia="zh-CN"/>
        </w:rPr>
        <w:t>投标人</w:t>
      </w:r>
      <w:r>
        <w:rPr>
          <w:rFonts w:hint="eastAsia" w:ascii="宋体" w:hAnsi="宋体"/>
          <w:sz w:val="24"/>
        </w:rPr>
        <w:t>发出成交通知书。</w:t>
      </w:r>
      <w:r>
        <w:rPr>
          <w:rFonts w:hint="eastAsia" w:ascii="宋体" w:hAnsi="宋体"/>
          <w:sz w:val="24"/>
          <w:lang w:eastAsia="zh-CN"/>
        </w:rPr>
        <w:t>投标人</w:t>
      </w:r>
      <w:r>
        <w:rPr>
          <w:rFonts w:hint="eastAsia" w:ascii="宋体" w:hAnsi="宋体"/>
          <w:sz w:val="24"/>
        </w:rPr>
        <w:t>对成交结果公告有异议的，应当在知道或应当知道其权益受到损害之日起2个工作日内，以书面形式向采购人提出质疑。</w:t>
      </w:r>
    </w:p>
    <w:p>
      <w:pPr>
        <w:pStyle w:val="19"/>
        <w:spacing w:line="420" w:lineRule="exact"/>
        <w:rPr>
          <w:rFonts w:hAnsi="宋体"/>
          <w:color w:val="auto"/>
        </w:rPr>
      </w:pPr>
      <w:r>
        <w:rPr>
          <w:rFonts w:hint="eastAsia" w:hAnsi="宋体"/>
          <w:bCs/>
          <w:color w:val="auto"/>
        </w:rPr>
        <w:t>4.3</w:t>
      </w:r>
      <w:r>
        <w:rPr>
          <w:rFonts w:hint="eastAsia" w:hAnsi="宋体"/>
          <w:color w:val="auto"/>
        </w:rPr>
        <w:t>签订合同</w:t>
      </w:r>
    </w:p>
    <w:p>
      <w:pPr>
        <w:spacing w:before="120" w:line="420" w:lineRule="exact"/>
        <w:ind w:firstLine="420"/>
        <w:rPr>
          <w:rFonts w:ascii="宋体" w:hAnsi="宋体"/>
          <w:sz w:val="24"/>
        </w:rPr>
      </w:pPr>
      <w:r>
        <w:rPr>
          <w:rFonts w:hint="eastAsia" w:ascii="宋体" w:hAnsi="宋体"/>
          <w:sz w:val="24"/>
        </w:rPr>
        <w:t>4.3</w:t>
      </w:r>
      <w:r>
        <w:rPr>
          <w:rFonts w:ascii="宋体" w:hAnsi="宋体"/>
          <w:sz w:val="24"/>
        </w:rPr>
        <w:t>.</w:t>
      </w:r>
      <w:r>
        <w:rPr>
          <w:rFonts w:hint="eastAsia" w:ascii="宋体" w:hAnsi="宋体"/>
          <w:sz w:val="24"/>
        </w:rPr>
        <w:t>1采购人、成交</w:t>
      </w:r>
      <w:r>
        <w:rPr>
          <w:rFonts w:hint="eastAsia" w:ascii="宋体" w:hAnsi="宋体"/>
          <w:sz w:val="24"/>
          <w:lang w:eastAsia="zh-CN"/>
        </w:rPr>
        <w:t>投标人</w:t>
      </w:r>
      <w:r>
        <w:rPr>
          <w:rFonts w:hint="eastAsia" w:ascii="宋体" w:hAnsi="宋体"/>
          <w:sz w:val="24"/>
        </w:rPr>
        <w:t>在《成交通知书》发出之日起20日内，根据竞争性磋商文件确定的事项和成交</w:t>
      </w:r>
      <w:r>
        <w:rPr>
          <w:rFonts w:hint="eastAsia" w:ascii="宋体" w:hAnsi="宋体"/>
          <w:sz w:val="24"/>
          <w:lang w:eastAsia="zh-CN"/>
        </w:rPr>
        <w:t>投标人</w:t>
      </w:r>
      <w:r>
        <w:rPr>
          <w:rFonts w:hint="eastAsia" w:ascii="宋体" w:hAnsi="宋体"/>
          <w:sz w:val="24"/>
        </w:rPr>
        <w:t>响应文件签订合同。双方所签订的合同不得对竞争性磋商文件和成交</w:t>
      </w:r>
      <w:r>
        <w:rPr>
          <w:rFonts w:hint="eastAsia" w:ascii="宋体" w:hAnsi="宋体"/>
          <w:sz w:val="24"/>
          <w:lang w:eastAsia="zh-CN"/>
        </w:rPr>
        <w:t>投标人</w:t>
      </w:r>
      <w:r>
        <w:rPr>
          <w:rFonts w:hint="eastAsia" w:ascii="宋体" w:hAnsi="宋体"/>
          <w:sz w:val="24"/>
        </w:rPr>
        <w:t>响应文件作实质性修改。采购人逾期不与成交</w:t>
      </w:r>
      <w:r>
        <w:rPr>
          <w:rFonts w:hint="eastAsia" w:ascii="宋体" w:hAnsi="宋体"/>
          <w:sz w:val="24"/>
          <w:lang w:eastAsia="zh-CN"/>
        </w:rPr>
        <w:t>投标人</w:t>
      </w:r>
      <w:r>
        <w:rPr>
          <w:rFonts w:hint="eastAsia" w:ascii="宋体" w:hAnsi="宋体"/>
          <w:sz w:val="24"/>
        </w:rPr>
        <w:t>签订合同的，按取消中标资格处理。</w:t>
      </w:r>
    </w:p>
    <w:p>
      <w:pPr>
        <w:spacing w:before="120" w:line="420" w:lineRule="exact"/>
        <w:ind w:firstLine="420"/>
        <w:rPr>
          <w:rFonts w:ascii="宋体" w:hAnsi="宋体"/>
          <w:sz w:val="24"/>
        </w:rPr>
      </w:pPr>
      <w:r>
        <w:rPr>
          <w:rFonts w:hint="eastAsia" w:ascii="宋体" w:hAnsi="宋体"/>
          <w:sz w:val="24"/>
        </w:rPr>
        <w:t>4.3.2成交</w:t>
      </w:r>
      <w:r>
        <w:rPr>
          <w:rFonts w:hint="eastAsia" w:ascii="宋体" w:hAnsi="宋体"/>
          <w:sz w:val="24"/>
          <w:lang w:eastAsia="zh-CN"/>
        </w:rPr>
        <w:t>投标人</w:t>
      </w:r>
      <w:r>
        <w:rPr>
          <w:rFonts w:hint="eastAsia" w:ascii="宋体" w:hAnsi="宋体"/>
          <w:sz w:val="24"/>
        </w:rPr>
        <w:t>因不可抗力或者自身原因不能履行政府采购合同的，采购人可以与排位在成交</w:t>
      </w:r>
      <w:r>
        <w:rPr>
          <w:rFonts w:hint="eastAsia" w:ascii="宋体" w:hAnsi="宋体"/>
          <w:sz w:val="24"/>
          <w:lang w:eastAsia="zh-CN"/>
        </w:rPr>
        <w:t>投标人</w:t>
      </w:r>
      <w:r>
        <w:rPr>
          <w:rFonts w:hint="eastAsia" w:ascii="宋体" w:hAnsi="宋体"/>
          <w:sz w:val="24"/>
        </w:rPr>
        <w:t>之后第一位的成交候选人签订政府采购合同，以此类推。</w:t>
      </w:r>
    </w:p>
    <w:p>
      <w:pPr>
        <w:spacing w:before="120" w:line="420" w:lineRule="exact"/>
        <w:ind w:firstLine="480" w:firstLineChars="200"/>
        <w:rPr>
          <w:rFonts w:ascii="宋体" w:hAnsi="宋体"/>
          <w:sz w:val="24"/>
        </w:rPr>
      </w:pPr>
      <w:r>
        <w:rPr>
          <w:rFonts w:hint="eastAsia" w:ascii="宋体" w:hAnsi="宋体"/>
          <w:sz w:val="24"/>
        </w:rPr>
        <w:t>4.3.3</w:t>
      </w:r>
      <w:r>
        <w:rPr>
          <w:rFonts w:hint="eastAsia" w:ascii="宋体" w:hAnsi="宋体"/>
          <w:sz w:val="24"/>
          <w:lang w:eastAsia="zh-CN"/>
        </w:rPr>
        <w:t>投标人</w:t>
      </w:r>
      <w:r>
        <w:rPr>
          <w:rFonts w:hint="eastAsia" w:ascii="宋体" w:hAnsi="宋体"/>
          <w:sz w:val="24"/>
        </w:rPr>
        <w:t>如对招标活动有异议，可以按照有关规定向</w:t>
      </w:r>
      <w:r>
        <w:rPr>
          <w:rFonts w:hint="eastAsia" w:ascii="宋体" w:hAnsi="宋体"/>
          <w:sz w:val="24"/>
          <w:lang w:eastAsia="zh-CN"/>
        </w:rPr>
        <w:t>投标人</w:t>
      </w:r>
      <w:r>
        <w:rPr>
          <w:rFonts w:hint="eastAsia" w:ascii="宋体" w:hAnsi="宋体"/>
          <w:sz w:val="24"/>
        </w:rPr>
        <w:t>须知前附表中所述磋商项目监督部门投诉。</w:t>
      </w:r>
    </w:p>
    <w:p>
      <w:pPr>
        <w:spacing w:line="360" w:lineRule="auto"/>
        <w:ind w:firstLine="480"/>
        <w:rPr>
          <w:rFonts w:ascii="宋体" w:hAnsi="宋体"/>
          <w:sz w:val="24"/>
        </w:rPr>
      </w:pPr>
      <w:r>
        <w:rPr>
          <w:rFonts w:hint="eastAsia" w:ascii="宋体" w:hAnsi="宋体"/>
          <w:sz w:val="24"/>
        </w:rPr>
        <w:t>4.3.4采购人将视情况对入围候选单位进行实地考察、相关行政主管部门核查。若发现入围候选单位的实际情况与其响应文件所述情况不符者，即可取消其入围候选单位资格，所空缺按成绩排序递补。</w:t>
      </w:r>
    </w:p>
    <w:p>
      <w:pPr>
        <w:spacing w:line="360" w:lineRule="auto"/>
        <w:ind w:firstLine="480" w:firstLineChars="200"/>
        <w:rPr>
          <w:rFonts w:ascii="宋体" w:hAnsi="宋体"/>
          <w:sz w:val="24"/>
        </w:rPr>
      </w:pPr>
      <w:r>
        <w:rPr>
          <w:rFonts w:hint="eastAsia" w:ascii="宋体" w:hAnsi="宋体"/>
          <w:sz w:val="24"/>
        </w:rPr>
        <w:t>4.3.5合同执行过程中，因成交人原因造成不再适合从事我校政府采购招标代理服务的，采购人有权终止合同，成交人按退出入围资格处理，所空缺名额从未入围的单位中按评标的成绩排序直接推荐产生。</w:t>
      </w:r>
    </w:p>
    <w:p>
      <w:pPr>
        <w:spacing w:line="360" w:lineRule="auto"/>
        <w:ind w:firstLine="480"/>
        <w:rPr>
          <w:rFonts w:ascii="宋体" w:hAnsi="宋体"/>
          <w:sz w:val="24"/>
        </w:rPr>
      </w:pPr>
      <w:r>
        <w:rPr>
          <w:rFonts w:hint="eastAsia" w:ascii="宋体" w:hAnsi="宋体"/>
          <w:sz w:val="24"/>
        </w:rPr>
        <w:t>4.3.6</w:t>
      </w:r>
      <w:r>
        <w:rPr>
          <w:rFonts w:hint="eastAsia" w:ascii="宋体" w:hAnsi="宋体"/>
          <w:b/>
          <w:sz w:val="24"/>
        </w:rPr>
        <w:t>合同期内如遇省市或有关部门政策的调整，采购人可对合同相关内容进行调整，需终止合同的采购人有权终止合同。</w:t>
      </w:r>
    </w:p>
    <w:p>
      <w:pPr>
        <w:spacing w:before="120" w:line="420" w:lineRule="exact"/>
        <w:ind w:firstLine="480" w:firstLineChars="200"/>
        <w:rPr>
          <w:rFonts w:ascii="宋体" w:hAnsi="宋体"/>
          <w:sz w:val="24"/>
        </w:rPr>
      </w:pPr>
    </w:p>
    <w:p>
      <w:pPr>
        <w:widowControl/>
        <w:jc w:val="left"/>
        <w:rPr>
          <w:rFonts w:ascii="Cambria" w:hAnsi="Cambria" w:eastAsiaTheme="minorEastAsia" w:cstheme="minorBidi"/>
          <w:b/>
          <w:bCs/>
          <w:sz w:val="36"/>
          <w:szCs w:val="36"/>
        </w:rPr>
      </w:pPr>
      <w:r>
        <w:rPr>
          <w:sz w:val="36"/>
          <w:szCs w:val="36"/>
        </w:rPr>
        <w:br w:type="page"/>
      </w:r>
    </w:p>
    <w:p>
      <w:pPr>
        <w:pStyle w:val="10"/>
        <w:spacing w:line="276" w:lineRule="auto"/>
        <w:jc w:val="both"/>
        <w:rPr>
          <w:sz w:val="36"/>
          <w:szCs w:val="36"/>
        </w:rPr>
      </w:pPr>
    </w:p>
    <w:p>
      <w:pPr>
        <w:spacing w:line="360" w:lineRule="exact"/>
        <w:rPr>
          <w:rFonts w:ascii="宋体" w:hAnsi="宋体"/>
          <w:b/>
          <w:bCs/>
          <w:sz w:val="28"/>
          <w:szCs w:val="36"/>
        </w:rPr>
      </w:pPr>
      <w:bookmarkStart w:id="0" w:name="_Toc419227528"/>
      <w:bookmarkStart w:id="1" w:name="_Toc433283153"/>
    </w:p>
    <w:p>
      <w:pPr>
        <w:spacing w:line="360" w:lineRule="exact"/>
        <w:jc w:val="center"/>
        <w:rPr>
          <w:rFonts w:hint="eastAsia" w:ascii="宋体" w:hAnsi="宋体" w:eastAsia="宋体"/>
          <w:b/>
          <w:sz w:val="36"/>
          <w:lang w:val="en-US" w:eastAsia="zh-CN"/>
        </w:rPr>
      </w:pPr>
      <w:r>
        <w:rPr>
          <w:rFonts w:hint="eastAsia" w:ascii="宋体" w:hAnsi="宋体"/>
          <w:b/>
          <w:bCs/>
          <w:sz w:val="36"/>
          <w:szCs w:val="36"/>
        </w:rPr>
        <w:t>第三章</w:t>
      </w:r>
      <w:r>
        <w:rPr>
          <w:rFonts w:hint="eastAsia" w:ascii="宋体" w:hAnsi="宋体"/>
          <w:b/>
          <w:sz w:val="36"/>
        </w:rPr>
        <w:t xml:space="preserve">  合同</w:t>
      </w:r>
      <w:bookmarkEnd w:id="0"/>
      <w:bookmarkEnd w:id="1"/>
      <w:r>
        <w:rPr>
          <w:rFonts w:hint="eastAsia" w:ascii="宋体" w:hAnsi="宋体"/>
          <w:b/>
          <w:sz w:val="36"/>
          <w:lang w:val="en-US" w:eastAsia="zh-CN"/>
        </w:rPr>
        <w:t>模板</w:t>
      </w:r>
    </w:p>
    <w:p>
      <w:pPr>
        <w:spacing w:line="400" w:lineRule="exact"/>
        <w:jc w:val="center"/>
        <w:outlineLvl w:val="0"/>
        <w:rPr>
          <w:rFonts w:ascii="宋体" w:hAnsi="宋体"/>
          <w:b/>
          <w:sz w:val="36"/>
        </w:rPr>
      </w:pPr>
    </w:p>
    <w:p>
      <w:pPr>
        <w:jc w:val="center"/>
        <w:rPr>
          <w:rFonts w:ascii="宋体" w:hAnsi="宋体"/>
          <w:sz w:val="44"/>
          <w:szCs w:val="44"/>
        </w:rPr>
      </w:pPr>
      <w:r>
        <w:rPr>
          <w:rFonts w:hint="eastAsia" w:ascii="宋体" w:hAnsi="宋体"/>
          <w:sz w:val="44"/>
          <w:szCs w:val="44"/>
          <w:lang w:val="en-US" w:eastAsia="zh-CN"/>
        </w:rPr>
        <w:t>武夷学院年度政府采购</w:t>
      </w:r>
      <w:r>
        <w:rPr>
          <w:rFonts w:hint="eastAsia" w:ascii="宋体" w:hAnsi="宋体"/>
          <w:sz w:val="44"/>
          <w:szCs w:val="44"/>
        </w:rPr>
        <w:t>委托代理协议书</w:t>
      </w:r>
    </w:p>
    <w:p>
      <w:pPr>
        <w:jc w:val="center"/>
        <w:rPr>
          <w:rFonts w:ascii="宋体" w:hAnsi="宋体"/>
          <w:sz w:val="44"/>
          <w:szCs w:val="44"/>
          <w:u w:val="single"/>
        </w:rPr>
      </w:pPr>
    </w:p>
    <w:p>
      <w:pPr>
        <w:rPr>
          <w:rFonts w:ascii="宋体" w:hAnsi="宋体"/>
          <w:sz w:val="28"/>
          <w:szCs w:val="28"/>
          <w:lang w:val="zh-CN"/>
        </w:rPr>
      </w:pPr>
      <w:r>
        <w:rPr>
          <w:rFonts w:hint="eastAsia" w:ascii="宋体" w:hAnsi="宋体"/>
          <w:sz w:val="28"/>
          <w:szCs w:val="28"/>
        </w:rPr>
        <w:t>甲方（委托人）：武夷学院</w:t>
      </w:r>
    </w:p>
    <w:p>
      <w:pPr>
        <w:rPr>
          <w:rFonts w:ascii="宋体" w:hAnsi="宋体"/>
          <w:sz w:val="28"/>
        </w:rPr>
      </w:pPr>
      <w:r>
        <w:rPr>
          <w:rFonts w:hint="eastAsia" w:ascii="宋体" w:hAnsi="宋体"/>
          <w:sz w:val="28"/>
          <w:szCs w:val="28"/>
        </w:rPr>
        <w:t>乙方（受托人）：</w:t>
      </w:r>
    </w:p>
    <w:p>
      <w:pPr>
        <w:ind w:firstLine="403" w:firstLineChars="192"/>
        <w:rPr>
          <w:rFonts w:ascii="仿宋_GB2312" w:eastAsia="仿宋_GB2312"/>
          <w:szCs w:val="21"/>
        </w:rPr>
      </w:pPr>
    </w:p>
    <w:p>
      <w:pPr>
        <w:spacing w:line="340" w:lineRule="exact"/>
        <w:ind w:firstLine="403" w:firstLineChars="192"/>
        <w:rPr>
          <w:rFonts w:ascii="宋体" w:hAnsi="宋体"/>
          <w:szCs w:val="21"/>
        </w:rPr>
      </w:pPr>
      <w:r>
        <w:rPr>
          <w:rFonts w:hint="eastAsia" w:ascii="宋体" w:hAnsi="宋体"/>
          <w:szCs w:val="21"/>
        </w:rPr>
        <w:t>根据《招标法》、《合同法》，以及福建省及南平市招标采购的有关规定，甲、乙双方就甲方委托乙方代理组织实施招标采购事宜，经协商一致，达成协议如下：</w:t>
      </w:r>
    </w:p>
    <w:p>
      <w:pPr>
        <w:spacing w:line="340" w:lineRule="exact"/>
        <w:ind w:firstLine="405" w:firstLineChars="192"/>
        <w:rPr>
          <w:rFonts w:ascii="宋体" w:hAnsi="宋体"/>
          <w:b/>
          <w:bCs/>
          <w:szCs w:val="21"/>
        </w:rPr>
      </w:pPr>
      <w:r>
        <w:rPr>
          <w:rFonts w:hint="eastAsia" w:ascii="宋体" w:hAnsi="宋体"/>
          <w:b/>
          <w:bCs/>
          <w:szCs w:val="21"/>
        </w:rPr>
        <w:t>第一条 委托项目基本情况</w:t>
      </w:r>
    </w:p>
    <w:p>
      <w:pPr>
        <w:spacing w:line="340" w:lineRule="exact"/>
        <w:ind w:firstLine="403" w:firstLineChars="192"/>
        <w:rPr>
          <w:rFonts w:hint="default" w:ascii="宋体" w:hAnsi="宋体" w:eastAsia="宋体"/>
          <w:bCs/>
          <w:szCs w:val="21"/>
          <w:u w:val="none"/>
          <w:lang w:val="en-US" w:eastAsia="zh-CN"/>
        </w:rPr>
      </w:pPr>
      <w:r>
        <w:rPr>
          <w:rFonts w:hint="eastAsia" w:ascii="宋体" w:hAnsi="宋体"/>
          <w:bCs/>
          <w:szCs w:val="21"/>
        </w:rPr>
        <w:t xml:space="preserve">1、项目名称： </w:t>
      </w:r>
      <w:r>
        <w:rPr>
          <w:rFonts w:hint="eastAsia" w:ascii="宋体" w:hAnsi="宋体"/>
          <w:bCs/>
          <w:szCs w:val="21"/>
          <w:lang w:val="en-US" w:eastAsia="zh-CN"/>
        </w:rPr>
        <w:t>武夷学院202</w:t>
      </w:r>
      <w:r>
        <w:rPr>
          <w:rFonts w:hint="eastAsia" w:ascii="宋体" w:hAnsi="宋体"/>
          <w:bCs/>
          <w:szCs w:val="21"/>
          <w:u w:val="single"/>
          <w:lang w:val="en-US" w:eastAsia="zh-CN"/>
        </w:rPr>
        <w:t xml:space="preserve"> </w:t>
      </w:r>
      <w:r>
        <w:rPr>
          <w:rFonts w:hint="eastAsia" w:ascii="宋体" w:hAnsi="宋体"/>
          <w:bCs/>
          <w:szCs w:val="21"/>
          <w:u w:val="none"/>
          <w:lang w:val="en-US" w:eastAsia="zh-CN"/>
        </w:rPr>
        <w:t>-202</w:t>
      </w:r>
      <w:r>
        <w:rPr>
          <w:rFonts w:hint="eastAsia" w:ascii="宋体" w:hAnsi="宋体"/>
          <w:bCs/>
          <w:szCs w:val="21"/>
          <w:u w:val="single"/>
          <w:lang w:val="en-US" w:eastAsia="zh-CN"/>
        </w:rPr>
        <w:t xml:space="preserve"> </w:t>
      </w:r>
      <w:r>
        <w:rPr>
          <w:rFonts w:hint="eastAsia" w:ascii="宋体" w:hAnsi="宋体"/>
          <w:bCs/>
          <w:szCs w:val="21"/>
          <w:u w:val="none"/>
          <w:lang w:val="en-US" w:eastAsia="zh-CN"/>
        </w:rPr>
        <w:t>年度政府采购项目年度代理服务</w:t>
      </w:r>
    </w:p>
    <w:p>
      <w:pPr>
        <w:spacing w:line="340" w:lineRule="exact"/>
        <w:ind w:firstLine="405" w:firstLineChars="192"/>
        <w:rPr>
          <w:rFonts w:ascii="宋体" w:hAnsi="宋体"/>
          <w:b/>
          <w:bCs/>
          <w:szCs w:val="21"/>
        </w:rPr>
      </w:pPr>
      <w:r>
        <w:rPr>
          <w:rFonts w:hint="eastAsia" w:ascii="宋体" w:hAnsi="宋体"/>
          <w:b/>
          <w:bCs/>
          <w:szCs w:val="21"/>
        </w:rPr>
        <w:t>第二条甲方的权利和义务</w:t>
      </w:r>
    </w:p>
    <w:p>
      <w:pPr>
        <w:spacing w:line="340" w:lineRule="exact"/>
        <w:ind w:firstLine="403" w:firstLineChars="192"/>
        <w:rPr>
          <w:rFonts w:ascii="宋体" w:hAnsi="宋体"/>
          <w:szCs w:val="21"/>
        </w:rPr>
      </w:pPr>
      <w:r>
        <w:rPr>
          <w:rFonts w:hint="eastAsia" w:ascii="宋体" w:hAnsi="宋体"/>
          <w:szCs w:val="21"/>
        </w:rPr>
        <w:t>1、甲方委托乙方的采购项目，应保证项目的预算或计划以及须办理的相关报批手续已经有关部门批准。</w:t>
      </w:r>
    </w:p>
    <w:p>
      <w:pPr>
        <w:spacing w:line="340" w:lineRule="exact"/>
        <w:ind w:firstLine="403" w:firstLineChars="192"/>
        <w:rPr>
          <w:rFonts w:ascii="宋体" w:hAnsi="宋体"/>
          <w:szCs w:val="21"/>
        </w:rPr>
      </w:pPr>
      <w:r>
        <w:rPr>
          <w:rFonts w:hint="eastAsia" w:ascii="宋体" w:hAnsi="宋体"/>
          <w:szCs w:val="21"/>
        </w:rPr>
        <w:t>2、甲方具体委托采购时，甲方应详细注明采购数量、需求、采购预算金额，乙方据此办理采购事宜。</w:t>
      </w:r>
    </w:p>
    <w:p>
      <w:pPr>
        <w:spacing w:line="340" w:lineRule="exact"/>
        <w:ind w:firstLine="403" w:firstLineChars="192"/>
        <w:rPr>
          <w:rFonts w:ascii="宋体" w:hAnsi="宋体"/>
          <w:szCs w:val="21"/>
        </w:rPr>
      </w:pPr>
      <w:r>
        <w:rPr>
          <w:rFonts w:hint="eastAsia" w:ascii="宋体" w:hAnsi="宋体"/>
          <w:szCs w:val="21"/>
        </w:rPr>
        <w:t>3、甲方指定本协议的经办人或授权代理人为采购工作的联系人，代表甲方与乙方办理具体采购事宜。</w:t>
      </w:r>
    </w:p>
    <w:p>
      <w:pPr>
        <w:spacing w:line="340" w:lineRule="exact"/>
        <w:ind w:firstLine="403" w:firstLineChars="192"/>
        <w:rPr>
          <w:rFonts w:ascii="宋体" w:hAnsi="宋体"/>
          <w:szCs w:val="21"/>
        </w:rPr>
      </w:pPr>
      <w:r>
        <w:rPr>
          <w:rFonts w:hint="eastAsia" w:ascii="宋体" w:hAnsi="宋体"/>
          <w:szCs w:val="21"/>
        </w:rPr>
        <w:t>4、甲方负责向乙方提供委托采购项目所需符合法律法规规定的有关技术、服务、商务、要求等材料，协助乙方编制采购文件；及时审核、确认乙方拟订的采购文件。</w:t>
      </w:r>
    </w:p>
    <w:p>
      <w:pPr>
        <w:spacing w:line="340" w:lineRule="exact"/>
        <w:ind w:firstLine="403" w:firstLineChars="192"/>
        <w:rPr>
          <w:rFonts w:ascii="宋体" w:hAnsi="宋体"/>
          <w:szCs w:val="21"/>
        </w:rPr>
      </w:pPr>
      <w:r>
        <w:rPr>
          <w:rFonts w:hint="eastAsia" w:ascii="宋体" w:hAnsi="宋体"/>
          <w:szCs w:val="21"/>
        </w:rPr>
        <w:t>5、按法律法规规定指派有关人员代表甲方参与采购活动，授权与本项目</w:t>
      </w:r>
      <w:r>
        <w:rPr>
          <w:rFonts w:hint="eastAsia" w:ascii="宋体" w:hAnsi="宋体"/>
          <w:szCs w:val="21"/>
          <w:lang w:eastAsia="zh-CN"/>
        </w:rPr>
        <w:t>投标人</w:t>
      </w:r>
      <w:r>
        <w:rPr>
          <w:rFonts w:hint="eastAsia" w:ascii="宋体" w:hAnsi="宋体"/>
          <w:szCs w:val="21"/>
        </w:rPr>
        <w:t>无直接利害关系的专业人员代表甲方出任评标委员会成员，但不得非法干预、影响评标办法的确定，以及评标过程和结果。</w:t>
      </w:r>
    </w:p>
    <w:p>
      <w:pPr>
        <w:spacing w:line="340" w:lineRule="exact"/>
        <w:ind w:firstLine="403" w:firstLineChars="192"/>
        <w:rPr>
          <w:rFonts w:ascii="宋体" w:hAnsi="宋体"/>
          <w:szCs w:val="21"/>
        </w:rPr>
      </w:pPr>
      <w:r>
        <w:rPr>
          <w:rFonts w:hint="eastAsia" w:ascii="宋体" w:hAnsi="宋体"/>
          <w:szCs w:val="21"/>
        </w:rPr>
        <w:t>6、甲方必须接受乙方经合法采购程序产生的成交或中标</w:t>
      </w:r>
      <w:r>
        <w:rPr>
          <w:rFonts w:hint="eastAsia" w:ascii="宋体" w:hAnsi="宋体"/>
          <w:szCs w:val="21"/>
          <w:lang w:eastAsia="zh-CN"/>
        </w:rPr>
        <w:t>投标人</w:t>
      </w:r>
      <w:r>
        <w:rPr>
          <w:rFonts w:hint="eastAsia" w:ascii="宋体" w:hAnsi="宋体"/>
          <w:szCs w:val="21"/>
        </w:rPr>
        <w:t>；在收到评标结果审定表后应在五个工作日内完成确认工作，非法定事由不得拒绝确认评标结果，否则所有后果由甲方负责。</w:t>
      </w:r>
    </w:p>
    <w:p>
      <w:pPr>
        <w:spacing w:line="340" w:lineRule="exact"/>
        <w:ind w:firstLine="403" w:firstLineChars="192"/>
        <w:rPr>
          <w:rFonts w:ascii="宋体" w:hAnsi="宋体"/>
          <w:szCs w:val="21"/>
        </w:rPr>
      </w:pPr>
      <w:r>
        <w:rPr>
          <w:rFonts w:hint="eastAsia" w:ascii="宋体" w:hAnsi="宋体"/>
          <w:szCs w:val="21"/>
        </w:rPr>
        <w:t>7、甲方对采购过程中的评议内容负有保密职责。</w:t>
      </w:r>
    </w:p>
    <w:p>
      <w:pPr>
        <w:spacing w:line="340" w:lineRule="exact"/>
        <w:ind w:firstLine="403" w:firstLineChars="192"/>
        <w:rPr>
          <w:rFonts w:ascii="宋体" w:hAnsi="宋体"/>
          <w:szCs w:val="21"/>
        </w:rPr>
      </w:pPr>
      <w:r>
        <w:rPr>
          <w:rFonts w:hint="eastAsia" w:ascii="宋体" w:hAnsi="宋体"/>
          <w:szCs w:val="21"/>
        </w:rPr>
        <w:t>8、与乙方共同负责书面答复</w:t>
      </w:r>
      <w:r>
        <w:rPr>
          <w:rFonts w:hint="eastAsia" w:ascii="宋体" w:hAnsi="宋体"/>
          <w:szCs w:val="21"/>
          <w:lang w:eastAsia="zh-CN"/>
        </w:rPr>
        <w:t>投标人</w:t>
      </w:r>
      <w:r>
        <w:rPr>
          <w:rFonts w:hint="eastAsia" w:ascii="宋体" w:hAnsi="宋体"/>
          <w:szCs w:val="21"/>
        </w:rPr>
        <w:t>对采购项目有关技术、服务、商务、要求等提出的质疑。</w:t>
      </w:r>
    </w:p>
    <w:p>
      <w:pPr>
        <w:spacing w:line="340" w:lineRule="exact"/>
        <w:ind w:firstLine="403" w:firstLineChars="192"/>
        <w:rPr>
          <w:rFonts w:ascii="宋体" w:hAnsi="宋体"/>
          <w:szCs w:val="21"/>
        </w:rPr>
      </w:pPr>
      <w:r>
        <w:rPr>
          <w:rFonts w:hint="eastAsia" w:ascii="宋体" w:hAnsi="宋体"/>
          <w:szCs w:val="21"/>
        </w:rPr>
        <w:t>9、甲方应及时与成交或中标</w:t>
      </w:r>
      <w:r>
        <w:rPr>
          <w:rFonts w:hint="eastAsia" w:ascii="宋体" w:hAnsi="宋体"/>
          <w:szCs w:val="21"/>
          <w:lang w:eastAsia="zh-CN"/>
        </w:rPr>
        <w:t>投标人</w:t>
      </w:r>
      <w:r>
        <w:rPr>
          <w:rFonts w:hint="eastAsia" w:ascii="宋体" w:hAnsi="宋体"/>
          <w:szCs w:val="21"/>
        </w:rPr>
        <w:t>签订合同，所签订合同不得对与项目相关的采购文件进行实质性修改。</w:t>
      </w:r>
    </w:p>
    <w:p>
      <w:pPr>
        <w:spacing w:line="340" w:lineRule="exact"/>
        <w:ind w:firstLine="403" w:firstLineChars="192"/>
        <w:rPr>
          <w:rFonts w:ascii="宋体" w:hAnsi="宋体"/>
          <w:szCs w:val="21"/>
        </w:rPr>
      </w:pPr>
      <w:r>
        <w:rPr>
          <w:rFonts w:hint="eastAsia" w:ascii="宋体" w:hAnsi="宋体"/>
          <w:szCs w:val="21"/>
        </w:rPr>
        <w:t>10、甲方应严格按照合同约定进行履约，合同履行期间发生的合同纠纷，由甲方与成交或中标</w:t>
      </w:r>
      <w:r>
        <w:rPr>
          <w:rFonts w:hint="eastAsia" w:ascii="宋体" w:hAnsi="宋体"/>
          <w:szCs w:val="21"/>
          <w:lang w:eastAsia="zh-CN"/>
        </w:rPr>
        <w:t>投标人</w:t>
      </w:r>
      <w:r>
        <w:rPr>
          <w:rFonts w:hint="eastAsia" w:ascii="宋体" w:hAnsi="宋体"/>
          <w:szCs w:val="21"/>
        </w:rPr>
        <w:t>自行按合同规定办理。</w:t>
      </w:r>
    </w:p>
    <w:p>
      <w:pPr>
        <w:spacing w:line="340" w:lineRule="exact"/>
        <w:ind w:firstLine="403" w:firstLineChars="192"/>
        <w:rPr>
          <w:rFonts w:ascii="宋体" w:hAnsi="宋体"/>
          <w:szCs w:val="21"/>
        </w:rPr>
      </w:pPr>
      <w:r>
        <w:rPr>
          <w:rFonts w:hint="eastAsia" w:ascii="宋体" w:hAnsi="宋体"/>
          <w:szCs w:val="21"/>
        </w:rPr>
        <w:t>11、甲方在合同履行结束后，应及时将有关合同履约资料归档。</w:t>
      </w:r>
    </w:p>
    <w:p>
      <w:pPr>
        <w:spacing w:line="340" w:lineRule="exact"/>
        <w:ind w:firstLine="316" w:firstLineChars="150"/>
        <w:rPr>
          <w:rFonts w:ascii="宋体" w:hAnsi="宋体"/>
          <w:b/>
          <w:bCs/>
          <w:szCs w:val="21"/>
        </w:rPr>
      </w:pPr>
      <w:r>
        <w:rPr>
          <w:rFonts w:hint="eastAsia" w:ascii="宋体" w:hAnsi="宋体"/>
          <w:b/>
          <w:bCs/>
          <w:szCs w:val="21"/>
        </w:rPr>
        <w:t>第三条乙方的权利和义务</w:t>
      </w:r>
    </w:p>
    <w:p>
      <w:pPr>
        <w:spacing w:line="340" w:lineRule="exact"/>
        <w:ind w:firstLine="403" w:firstLineChars="192"/>
        <w:rPr>
          <w:rFonts w:ascii="宋体" w:hAnsi="宋体"/>
          <w:szCs w:val="21"/>
        </w:rPr>
      </w:pPr>
      <w:r>
        <w:rPr>
          <w:rFonts w:hint="eastAsia" w:ascii="宋体" w:hAnsi="宋体"/>
          <w:szCs w:val="21"/>
        </w:rPr>
        <w:t>1、乙方指定专人</w:t>
      </w:r>
      <w:r>
        <w:rPr>
          <w:rFonts w:hint="eastAsia" w:ascii="宋体" w:hAnsi="宋体"/>
          <w:szCs w:val="21"/>
          <w:lang w:eastAsia="zh-CN"/>
        </w:rPr>
        <w:t>（</w:t>
      </w:r>
      <w:r>
        <w:rPr>
          <w:rFonts w:hint="eastAsia" w:ascii="宋体" w:hAnsi="宋体"/>
          <w:szCs w:val="21"/>
          <w:lang w:val="en-US" w:eastAsia="zh-CN"/>
        </w:rPr>
        <w:t>两名）</w:t>
      </w:r>
      <w:r>
        <w:rPr>
          <w:rFonts w:hint="eastAsia" w:ascii="宋体" w:hAnsi="宋体"/>
          <w:szCs w:val="21"/>
        </w:rPr>
        <w:t>具体负责委托项目的实施，并组织采购工作。</w:t>
      </w:r>
    </w:p>
    <w:p>
      <w:pPr>
        <w:spacing w:line="340" w:lineRule="exact"/>
        <w:ind w:firstLine="403" w:firstLineChars="192"/>
        <w:rPr>
          <w:rFonts w:ascii="宋体" w:hAnsi="宋体"/>
          <w:szCs w:val="21"/>
        </w:rPr>
      </w:pPr>
      <w:r>
        <w:rPr>
          <w:rFonts w:hint="eastAsia" w:ascii="宋体" w:hAnsi="宋体"/>
          <w:szCs w:val="21"/>
        </w:rPr>
        <w:t>2、乙方将按相关法律法规的规定组织甲方所委托项目的采购工作，精心设计和组织采购工作，向甲方提供优良的服务，保证采购计划顺利实施，维护招标采购的社会和经济效益。</w:t>
      </w:r>
    </w:p>
    <w:p>
      <w:pPr>
        <w:spacing w:line="340" w:lineRule="exact"/>
        <w:ind w:firstLine="403" w:firstLineChars="192"/>
        <w:rPr>
          <w:rFonts w:ascii="宋体" w:hAnsi="宋体"/>
          <w:szCs w:val="21"/>
        </w:rPr>
      </w:pPr>
      <w:r>
        <w:rPr>
          <w:rFonts w:hint="eastAsia" w:ascii="宋体" w:hAnsi="宋体"/>
          <w:szCs w:val="21"/>
        </w:rPr>
        <w:t>3、乙方负责根据甲方提供的所委托采购项目符合法律法规规定的具体技术、服务、商务等要求编制采购文件，负责印刷、发售、发布、解释采购文件，采购文件版权归</w:t>
      </w:r>
      <w:r>
        <w:rPr>
          <w:rFonts w:hint="eastAsia" w:ascii="宋体" w:hAnsi="宋体"/>
          <w:szCs w:val="21"/>
          <w:lang w:val="en-US" w:eastAsia="zh-CN"/>
        </w:rPr>
        <w:t>甲</w:t>
      </w:r>
      <w:r>
        <w:rPr>
          <w:rFonts w:hint="eastAsia" w:ascii="宋体" w:hAnsi="宋体"/>
          <w:szCs w:val="21"/>
        </w:rPr>
        <w:t>乙</w:t>
      </w:r>
      <w:r>
        <w:rPr>
          <w:rFonts w:hint="eastAsia" w:ascii="宋体" w:hAnsi="宋体"/>
          <w:szCs w:val="21"/>
          <w:lang w:val="en-US" w:eastAsia="zh-CN"/>
        </w:rPr>
        <w:t>双</w:t>
      </w:r>
      <w:r>
        <w:rPr>
          <w:rFonts w:hint="eastAsia" w:ascii="宋体" w:hAnsi="宋体"/>
          <w:szCs w:val="21"/>
        </w:rPr>
        <w:t>方</w:t>
      </w:r>
      <w:r>
        <w:rPr>
          <w:rFonts w:hint="eastAsia" w:ascii="宋体" w:hAnsi="宋体"/>
          <w:szCs w:val="21"/>
          <w:lang w:val="en-US" w:eastAsia="zh-CN"/>
        </w:rPr>
        <w:t>共</w:t>
      </w:r>
      <w:r>
        <w:rPr>
          <w:rFonts w:hint="eastAsia" w:ascii="宋体" w:hAnsi="宋体"/>
          <w:szCs w:val="21"/>
        </w:rPr>
        <w:t>有。</w:t>
      </w:r>
    </w:p>
    <w:p>
      <w:pPr>
        <w:spacing w:line="340" w:lineRule="exact"/>
        <w:ind w:firstLine="403" w:firstLineChars="192"/>
        <w:rPr>
          <w:rFonts w:ascii="宋体" w:hAnsi="宋体"/>
          <w:szCs w:val="21"/>
        </w:rPr>
      </w:pPr>
      <w:r>
        <w:rPr>
          <w:rFonts w:hint="eastAsia" w:ascii="宋体" w:hAnsi="宋体"/>
          <w:szCs w:val="21"/>
        </w:rPr>
        <w:t>4、乙方根据国家和省级、市级招标采购有关规定，及时发布相关采购信息，向潜在的</w:t>
      </w:r>
      <w:r>
        <w:rPr>
          <w:rFonts w:hint="eastAsia" w:ascii="宋体" w:hAnsi="宋体"/>
          <w:szCs w:val="21"/>
          <w:lang w:eastAsia="zh-CN"/>
        </w:rPr>
        <w:t>投标人</w:t>
      </w:r>
      <w:r>
        <w:rPr>
          <w:rFonts w:hint="eastAsia" w:ascii="宋体" w:hAnsi="宋体"/>
          <w:szCs w:val="21"/>
        </w:rPr>
        <w:t>发出邀请。</w:t>
      </w:r>
    </w:p>
    <w:p>
      <w:pPr>
        <w:spacing w:line="340" w:lineRule="exact"/>
        <w:ind w:firstLine="403" w:firstLineChars="192"/>
        <w:rPr>
          <w:rFonts w:ascii="宋体" w:hAnsi="宋体"/>
          <w:szCs w:val="21"/>
        </w:rPr>
      </w:pPr>
      <w:r>
        <w:rPr>
          <w:rFonts w:hint="eastAsia" w:ascii="宋体" w:hAnsi="宋体"/>
          <w:szCs w:val="21"/>
        </w:rPr>
        <w:t>5、乙方有权按法律法规规定收取采购文件投标保证金等费用。</w:t>
      </w:r>
    </w:p>
    <w:p>
      <w:pPr>
        <w:spacing w:line="340" w:lineRule="exact"/>
        <w:ind w:firstLine="403" w:firstLineChars="192"/>
        <w:rPr>
          <w:rFonts w:ascii="宋体" w:hAnsi="宋体"/>
          <w:szCs w:val="21"/>
        </w:rPr>
      </w:pPr>
      <w:r>
        <w:rPr>
          <w:rFonts w:hint="eastAsia" w:ascii="宋体" w:hAnsi="宋体"/>
          <w:szCs w:val="21"/>
        </w:rPr>
        <w:t>6、乙方负责组织开标、评标、项目论证，做好采购过程的记录。按采购文件规定依法组织采购项目的评标委员会接受</w:t>
      </w:r>
      <w:r>
        <w:rPr>
          <w:rFonts w:hint="eastAsia" w:ascii="宋体" w:hAnsi="宋体"/>
          <w:szCs w:val="21"/>
          <w:lang w:eastAsia="zh-CN"/>
        </w:rPr>
        <w:t>投标人</w:t>
      </w:r>
      <w:r>
        <w:rPr>
          <w:rFonts w:hint="eastAsia" w:ascii="宋体" w:hAnsi="宋体"/>
          <w:szCs w:val="21"/>
        </w:rPr>
        <w:t>报价，审查报价方资格，按公平、公正的原则确定中标（成交）人。</w:t>
      </w:r>
    </w:p>
    <w:p>
      <w:pPr>
        <w:spacing w:line="340" w:lineRule="exact"/>
        <w:ind w:firstLine="403" w:firstLineChars="192"/>
        <w:rPr>
          <w:rFonts w:ascii="宋体" w:hAnsi="宋体"/>
          <w:szCs w:val="21"/>
        </w:rPr>
      </w:pPr>
      <w:r>
        <w:rPr>
          <w:rFonts w:hint="eastAsia" w:ascii="宋体" w:hAnsi="宋体"/>
          <w:szCs w:val="21"/>
        </w:rPr>
        <w:t>7、乙方负责提请甲方对采购文件和采购结果的确认。</w:t>
      </w:r>
    </w:p>
    <w:p>
      <w:pPr>
        <w:spacing w:line="340" w:lineRule="exact"/>
        <w:ind w:firstLine="403" w:firstLineChars="192"/>
        <w:rPr>
          <w:rFonts w:ascii="宋体" w:hAnsi="宋体"/>
          <w:szCs w:val="21"/>
        </w:rPr>
      </w:pPr>
      <w:r>
        <w:rPr>
          <w:rFonts w:hint="eastAsia" w:ascii="宋体" w:hAnsi="宋体"/>
          <w:szCs w:val="21"/>
        </w:rPr>
        <w:t>8、乙方根据评标委员会、磋商小组、询价小组的评选结果和甲方的确认采购结果情况，宣布中标或成交候选</w:t>
      </w:r>
      <w:r>
        <w:rPr>
          <w:rFonts w:hint="eastAsia" w:ascii="宋体" w:hAnsi="宋体"/>
          <w:szCs w:val="21"/>
          <w:lang w:eastAsia="zh-CN"/>
        </w:rPr>
        <w:t>投标人</w:t>
      </w:r>
      <w:r>
        <w:rPr>
          <w:rFonts w:hint="eastAsia" w:ascii="宋体" w:hAnsi="宋体"/>
          <w:szCs w:val="21"/>
        </w:rPr>
        <w:t>名单并向中标</w:t>
      </w:r>
      <w:r>
        <w:rPr>
          <w:rFonts w:hint="eastAsia" w:ascii="宋体" w:hAnsi="宋体"/>
          <w:szCs w:val="21"/>
          <w:lang w:eastAsia="zh-CN"/>
        </w:rPr>
        <w:t>投标人</w:t>
      </w:r>
      <w:r>
        <w:rPr>
          <w:rFonts w:hint="eastAsia" w:ascii="宋体" w:hAnsi="宋体"/>
          <w:szCs w:val="21"/>
        </w:rPr>
        <w:t>发出中标通知书，并将中标结果通知甲方。</w:t>
      </w:r>
    </w:p>
    <w:p>
      <w:pPr>
        <w:spacing w:line="340" w:lineRule="exact"/>
        <w:ind w:firstLine="403" w:firstLineChars="192"/>
        <w:rPr>
          <w:rFonts w:ascii="宋体" w:hAnsi="宋体"/>
          <w:szCs w:val="21"/>
        </w:rPr>
      </w:pPr>
      <w:r>
        <w:rPr>
          <w:rFonts w:hint="eastAsia" w:ascii="宋体" w:hAnsi="宋体"/>
          <w:szCs w:val="21"/>
        </w:rPr>
        <w:t>9、乙方负责相关采购资料的整理、归档和保管，并接受甲方的查询。</w:t>
      </w:r>
      <w:r>
        <w:rPr>
          <w:rFonts w:hint="eastAsia" w:ascii="宋体" w:hAnsi="宋体"/>
          <w:szCs w:val="21"/>
          <w:highlight w:val="none"/>
        </w:rPr>
        <w:t>乙方承诺开标完成后</w:t>
      </w:r>
      <w:r>
        <w:rPr>
          <w:rFonts w:hint="eastAsia" w:ascii="宋体" w:hAnsi="宋体"/>
          <w:szCs w:val="21"/>
          <w:highlight w:val="none"/>
          <w:lang w:val="en-US" w:eastAsia="zh-CN"/>
        </w:rPr>
        <w:t>5</w:t>
      </w:r>
      <w:r>
        <w:rPr>
          <w:rFonts w:hint="eastAsia" w:ascii="宋体" w:hAnsi="宋体"/>
          <w:szCs w:val="21"/>
          <w:highlight w:val="none"/>
        </w:rPr>
        <w:t>日内向甲方提交招标代理服务全过程资料合订</w:t>
      </w:r>
      <w:bookmarkStart w:id="5" w:name="_GoBack"/>
      <w:bookmarkEnd w:id="5"/>
      <w:r>
        <w:rPr>
          <w:rFonts w:hint="eastAsia" w:ascii="宋体" w:hAnsi="宋体"/>
          <w:szCs w:val="21"/>
          <w:highlight w:val="none"/>
        </w:rPr>
        <w:t>本纸质版一式两份，以及一份电子光盘存档资料。</w:t>
      </w:r>
    </w:p>
    <w:p>
      <w:pPr>
        <w:spacing w:line="340" w:lineRule="exact"/>
        <w:ind w:firstLine="403" w:firstLineChars="192"/>
        <w:rPr>
          <w:rFonts w:ascii="宋体" w:hAnsi="宋体"/>
          <w:szCs w:val="21"/>
        </w:rPr>
      </w:pPr>
      <w:r>
        <w:rPr>
          <w:rFonts w:hint="eastAsia" w:ascii="宋体" w:hAnsi="宋体"/>
          <w:szCs w:val="21"/>
        </w:rPr>
        <w:t>10、乙方负责招标过程中相关工作的协调，做好服务工作。</w:t>
      </w:r>
    </w:p>
    <w:p>
      <w:pPr>
        <w:spacing w:line="340" w:lineRule="exact"/>
        <w:ind w:firstLine="403" w:firstLineChars="192"/>
        <w:rPr>
          <w:rFonts w:ascii="宋体" w:hAnsi="宋体"/>
          <w:szCs w:val="21"/>
        </w:rPr>
      </w:pPr>
      <w:r>
        <w:rPr>
          <w:rFonts w:hint="eastAsia" w:ascii="宋体" w:hAnsi="宋体"/>
          <w:szCs w:val="21"/>
        </w:rPr>
        <w:t>11、乙方有权拒绝甲方不符合法律法规规定的要求，如无法协商解决，乙方可以中止甲方所委托的相关采购项目。</w:t>
      </w:r>
    </w:p>
    <w:p>
      <w:pPr>
        <w:spacing w:line="340" w:lineRule="exact"/>
        <w:ind w:firstLine="413" w:firstLineChars="196"/>
        <w:rPr>
          <w:rFonts w:ascii="宋体" w:hAnsi="宋体"/>
          <w:b/>
          <w:bCs/>
          <w:szCs w:val="21"/>
          <w:highlight w:val="none"/>
        </w:rPr>
      </w:pPr>
      <w:r>
        <w:rPr>
          <w:rFonts w:hint="eastAsia" w:ascii="宋体" w:hAnsi="宋体"/>
          <w:b/>
          <w:bCs/>
          <w:szCs w:val="21"/>
        </w:rPr>
        <w:t>第四条</w:t>
      </w:r>
      <w:r>
        <w:rPr>
          <w:rFonts w:hint="eastAsia" w:ascii="宋体" w:hAnsi="宋体"/>
          <w:szCs w:val="21"/>
        </w:rPr>
        <w:t xml:space="preserve"> 招标代理服务费</w:t>
      </w:r>
    </w:p>
    <w:p>
      <w:pPr>
        <w:spacing w:line="340" w:lineRule="exact"/>
        <w:ind w:firstLine="411" w:firstLineChars="196"/>
        <w:rPr>
          <w:rFonts w:ascii="宋体" w:hAnsi="宋体"/>
          <w:b/>
          <w:bCs/>
          <w:szCs w:val="21"/>
          <w:highlight w:val="none"/>
        </w:rPr>
      </w:pPr>
      <w:r>
        <w:rPr>
          <w:rFonts w:hint="eastAsia" w:ascii="宋体" w:hAnsi="宋体"/>
          <w:szCs w:val="21"/>
          <w:highlight w:val="none"/>
        </w:rPr>
        <w:t>招标代理服务费按《招标代理服务收费管理暂行办法》&lt;计价 格［2002］1980号&gt;中的标准下浮20%计算，</w:t>
      </w:r>
      <w:r>
        <w:rPr>
          <w:rFonts w:hint="eastAsia" w:ascii="宋体" w:hAnsi="宋体"/>
          <w:szCs w:val="21"/>
          <w:highlight w:val="none"/>
          <w:lang w:val="en-US" w:eastAsia="zh-CN"/>
        </w:rPr>
        <w:t>不足1200元按照1200元收取。</w:t>
      </w:r>
      <w:r>
        <w:rPr>
          <w:rFonts w:hint="eastAsia" w:ascii="宋体" w:hAnsi="宋体"/>
          <w:szCs w:val="21"/>
          <w:highlight w:val="none"/>
        </w:rPr>
        <w:t>由乙方向中标单位收取招标代理服务费。</w:t>
      </w:r>
    </w:p>
    <w:p>
      <w:pPr>
        <w:spacing w:line="340" w:lineRule="exact"/>
        <w:ind w:firstLine="413" w:firstLineChars="196"/>
        <w:rPr>
          <w:rFonts w:ascii="宋体" w:hAnsi="宋体"/>
          <w:szCs w:val="21"/>
          <w:highlight w:val="none"/>
        </w:rPr>
      </w:pPr>
      <w:r>
        <w:rPr>
          <w:rFonts w:hint="eastAsia" w:ascii="宋体" w:hAnsi="宋体"/>
          <w:b/>
          <w:bCs/>
          <w:szCs w:val="21"/>
          <w:highlight w:val="none"/>
        </w:rPr>
        <w:t>第五条</w:t>
      </w:r>
      <w:r>
        <w:rPr>
          <w:rFonts w:hint="eastAsia" w:ascii="宋体" w:hAnsi="宋体"/>
          <w:b/>
          <w:bCs/>
          <w:szCs w:val="21"/>
          <w:highlight w:val="none"/>
          <w:lang w:val="en-US" w:eastAsia="zh-CN"/>
        </w:rPr>
        <w:t xml:space="preserve"> </w:t>
      </w:r>
      <w:r>
        <w:rPr>
          <w:rFonts w:hint="eastAsia" w:ascii="宋体" w:hAnsi="宋体"/>
          <w:szCs w:val="21"/>
          <w:highlight w:val="none"/>
        </w:rPr>
        <w:t>其他事项</w:t>
      </w:r>
    </w:p>
    <w:p>
      <w:pPr>
        <w:spacing w:line="340" w:lineRule="exact"/>
        <w:ind w:firstLine="403" w:firstLineChars="192"/>
        <w:rPr>
          <w:rFonts w:ascii="宋体" w:hAnsi="宋体"/>
          <w:szCs w:val="21"/>
          <w:highlight w:val="none"/>
        </w:rPr>
      </w:pPr>
      <w:r>
        <w:rPr>
          <w:rFonts w:hint="eastAsia" w:ascii="宋体" w:hAnsi="宋体"/>
          <w:szCs w:val="21"/>
          <w:highlight w:val="none"/>
        </w:rPr>
        <w:t>1、甲乙双方应当全面履行各自的义务，如发生违约行为，应承担相应的责任。</w:t>
      </w:r>
    </w:p>
    <w:p>
      <w:pPr>
        <w:spacing w:line="340" w:lineRule="exact"/>
        <w:ind w:firstLine="403" w:firstLineChars="192"/>
        <w:rPr>
          <w:rFonts w:hint="eastAsia" w:ascii="宋体" w:hAnsi="宋体"/>
          <w:szCs w:val="21"/>
          <w:highlight w:val="none"/>
        </w:rPr>
      </w:pPr>
      <w:r>
        <w:rPr>
          <w:rFonts w:hint="eastAsia" w:ascii="宋体" w:hAnsi="宋体"/>
          <w:szCs w:val="21"/>
          <w:highlight w:val="none"/>
        </w:rPr>
        <w:t>2、在代理过程中产生的与招标文件相关的资料的知识产权归甲乙双方共有。</w:t>
      </w:r>
    </w:p>
    <w:p>
      <w:pPr>
        <w:spacing w:line="340" w:lineRule="exact"/>
        <w:ind w:firstLine="403" w:firstLineChars="192"/>
        <w:rPr>
          <w:rFonts w:ascii="宋体" w:hAnsi="宋体"/>
          <w:szCs w:val="21"/>
        </w:rPr>
      </w:pPr>
      <w:r>
        <w:rPr>
          <w:rFonts w:hint="eastAsia" w:ascii="宋体" w:hAnsi="宋体"/>
          <w:szCs w:val="21"/>
        </w:rPr>
        <w:t>3、本协议未尽事宜，甲乙双方在协商一致的情况下，可以在法律许可范围内对委托协议内容做出变更。</w:t>
      </w:r>
    </w:p>
    <w:p>
      <w:pPr>
        <w:spacing w:line="340" w:lineRule="exact"/>
        <w:ind w:firstLine="403" w:firstLineChars="192"/>
        <w:rPr>
          <w:rFonts w:ascii="宋体" w:hAnsi="宋体"/>
          <w:szCs w:val="21"/>
        </w:rPr>
      </w:pPr>
      <w:r>
        <w:rPr>
          <w:rFonts w:hint="eastAsia" w:ascii="宋体" w:hAnsi="宋体"/>
          <w:szCs w:val="21"/>
        </w:rPr>
        <w:t>4、本协议有效期为：自</w:t>
      </w:r>
      <w:r>
        <w:rPr>
          <w:rFonts w:hint="eastAsia" w:ascii="宋体" w:hAnsi="宋体"/>
          <w:szCs w:val="21"/>
          <w:u w:val="single"/>
          <w:lang w:val="en-US" w:eastAsia="zh-CN"/>
        </w:rPr>
        <w:t xml:space="preserve">    </w:t>
      </w:r>
      <w:r>
        <w:rPr>
          <w:rFonts w:hint="eastAsia" w:ascii="宋体" w:hAnsi="宋体"/>
          <w:szCs w:val="21"/>
          <w:u w:val="none"/>
        </w:rPr>
        <w:t>年</w:t>
      </w:r>
      <w:r>
        <w:rPr>
          <w:rFonts w:hint="eastAsia" w:ascii="宋体" w:hAnsi="宋体"/>
          <w:szCs w:val="21"/>
          <w:u w:val="single"/>
          <w:lang w:val="en-US" w:eastAsia="zh-CN"/>
        </w:rPr>
        <w:t xml:space="preserve"> </w:t>
      </w:r>
      <w:r>
        <w:rPr>
          <w:rFonts w:hint="eastAsia" w:ascii="宋体" w:hAnsi="宋体"/>
          <w:szCs w:val="21"/>
          <w:u w:val="none"/>
        </w:rPr>
        <w:t>月</w:t>
      </w:r>
      <w:r>
        <w:rPr>
          <w:rFonts w:hint="eastAsia" w:ascii="宋体" w:hAnsi="宋体"/>
          <w:szCs w:val="21"/>
          <w:u w:val="single"/>
          <w:lang w:val="en-US" w:eastAsia="zh-CN"/>
        </w:rPr>
        <w:t xml:space="preserve"> </w:t>
      </w:r>
      <w:r>
        <w:rPr>
          <w:rFonts w:hint="eastAsia" w:ascii="宋体" w:hAnsi="宋体"/>
          <w:szCs w:val="21"/>
          <w:u w:val="none"/>
        </w:rPr>
        <w:t>日至</w:t>
      </w:r>
      <w:r>
        <w:rPr>
          <w:rFonts w:hint="eastAsia" w:ascii="宋体" w:hAnsi="宋体"/>
          <w:szCs w:val="21"/>
          <w:u w:val="single"/>
          <w:lang w:val="en-US" w:eastAsia="zh-CN"/>
        </w:rPr>
        <w:t xml:space="preserve">    </w:t>
      </w:r>
      <w:r>
        <w:rPr>
          <w:rFonts w:hint="eastAsia" w:ascii="宋体" w:hAnsi="宋体"/>
          <w:szCs w:val="21"/>
          <w:u w:val="none"/>
        </w:rPr>
        <w:t>年</w:t>
      </w:r>
      <w:r>
        <w:rPr>
          <w:rFonts w:hint="eastAsia" w:ascii="宋体" w:hAnsi="宋体"/>
          <w:szCs w:val="21"/>
          <w:u w:val="single"/>
          <w:lang w:val="en-US" w:eastAsia="zh-CN"/>
        </w:rPr>
        <w:t xml:space="preserve"> </w:t>
      </w:r>
      <w:r>
        <w:rPr>
          <w:rFonts w:hint="eastAsia" w:ascii="宋体" w:hAnsi="宋体"/>
          <w:szCs w:val="21"/>
          <w:u w:val="none"/>
        </w:rPr>
        <w:t>月</w:t>
      </w:r>
      <w:r>
        <w:rPr>
          <w:rFonts w:hint="eastAsia" w:ascii="宋体" w:hAnsi="宋体"/>
          <w:szCs w:val="21"/>
          <w:u w:val="single"/>
          <w:lang w:val="en-US" w:eastAsia="zh-CN"/>
        </w:rPr>
        <w:t xml:space="preserve"> </w:t>
      </w:r>
      <w:r>
        <w:rPr>
          <w:rFonts w:hint="eastAsia" w:ascii="宋体" w:hAnsi="宋体"/>
          <w:szCs w:val="21"/>
          <w:u w:val="none"/>
        </w:rPr>
        <w:t>日</w:t>
      </w:r>
      <w:r>
        <w:rPr>
          <w:rFonts w:hint="eastAsia" w:ascii="宋体" w:hAnsi="宋体"/>
          <w:szCs w:val="21"/>
        </w:rPr>
        <w:t>止。甲方非法定事由不得撤销委托，不得拒绝确认评标结果。</w:t>
      </w:r>
    </w:p>
    <w:p>
      <w:pPr>
        <w:spacing w:line="340" w:lineRule="exact"/>
        <w:ind w:firstLine="403" w:firstLineChars="192"/>
        <w:rPr>
          <w:rFonts w:ascii="宋体" w:hAnsi="宋体"/>
          <w:szCs w:val="21"/>
          <w:u w:val="single"/>
        </w:rPr>
      </w:pPr>
      <w:r>
        <w:rPr>
          <w:rFonts w:hint="eastAsia" w:ascii="宋体" w:hAnsi="宋体"/>
          <w:szCs w:val="21"/>
        </w:rPr>
        <w:t>5、本协议一式二份，甲、乙双方各执一份。自双方法定代表人签字之日起生效。</w:t>
      </w:r>
    </w:p>
    <w:tbl>
      <w:tblPr>
        <w:tblStyle w:val="11"/>
        <w:tblpPr w:leftFromText="180" w:rightFromText="180" w:vertAnchor="text" w:horzAnchor="page" w:tblpX="2035" w:tblpY="202"/>
        <w:tblOverlap w:val="never"/>
        <w:tblW w:w="0" w:type="auto"/>
        <w:tblInd w:w="0" w:type="dxa"/>
        <w:tblLayout w:type="fixed"/>
        <w:tblCellMar>
          <w:top w:w="0" w:type="dxa"/>
          <w:left w:w="108" w:type="dxa"/>
          <w:bottom w:w="0" w:type="dxa"/>
          <w:right w:w="108" w:type="dxa"/>
        </w:tblCellMar>
      </w:tblPr>
      <w:tblGrid>
        <w:gridCol w:w="4526"/>
        <w:gridCol w:w="4847"/>
      </w:tblGrid>
      <w:tr>
        <w:tblPrEx>
          <w:tblCellMar>
            <w:top w:w="0" w:type="dxa"/>
            <w:left w:w="108" w:type="dxa"/>
            <w:bottom w:w="0" w:type="dxa"/>
            <w:right w:w="108" w:type="dxa"/>
          </w:tblCellMar>
        </w:tblPrEx>
        <w:trPr>
          <w:trHeight w:val="495" w:hRule="atLeast"/>
        </w:trPr>
        <w:tc>
          <w:tcPr>
            <w:tcW w:w="4526" w:type="dxa"/>
          </w:tcPr>
          <w:p>
            <w:pPr>
              <w:adjustRightInd w:val="0"/>
              <w:snapToGrid w:val="0"/>
              <w:spacing w:line="360" w:lineRule="auto"/>
              <w:rPr>
                <w:rFonts w:ascii="宋体" w:hAnsi="宋体"/>
                <w:color w:val="000000"/>
              </w:rPr>
            </w:pPr>
            <w:r>
              <w:rPr>
                <w:rFonts w:hint="eastAsia" w:ascii="宋体" w:hAnsi="宋体"/>
                <w:color w:val="000000"/>
              </w:rPr>
              <w:t>甲方（公章）：</w:t>
            </w:r>
          </w:p>
        </w:tc>
        <w:tc>
          <w:tcPr>
            <w:tcW w:w="4847" w:type="dxa"/>
          </w:tcPr>
          <w:p>
            <w:pPr>
              <w:adjustRightInd w:val="0"/>
              <w:snapToGrid w:val="0"/>
              <w:spacing w:line="360" w:lineRule="auto"/>
              <w:rPr>
                <w:rFonts w:ascii="宋体" w:hAnsi="宋体"/>
                <w:color w:val="000000"/>
                <w:szCs w:val="21"/>
              </w:rPr>
            </w:pPr>
            <w:r>
              <w:rPr>
                <w:rFonts w:hint="eastAsia" w:ascii="宋体" w:hAnsi="宋体"/>
                <w:color w:val="000000"/>
                <w:szCs w:val="21"/>
              </w:rPr>
              <w:t xml:space="preserve">乙方（公章）： </w:t>
            </w:r>
          </w:p>
        </w:tc>
      </w:tr>
      <w:tr>
        <w:tblPrEx>
          <w:tblCellMar>
            <w:top w:w="0" w:type="dxa"/>
            <w:left w:w="108" w:type="dxa"/>
            <w:bottom w:w="0" w:type="dxa"/>
            <w:right w:w="108" w:type="dxa"/>
          </w:tblCellMar>
        </w:tblPrEx>
        <w:trPr>
          <w:trHeight w:val="537" w:hRule="atLeast"/>
        </w:trPr>
        <w:tc>
          <w:tcPr>
            <w:tcW w:w="4526" w:type="dxa"/>
            <w:vAlign w:val="center"/>
          </w:tcPr>
          <w:p>
            <w:pPr>
              <w:adjustRightInd w:val="0"/>
              <w:snapToGrid w:val="0"/>
              <w:spacing w:line="360" w:lineRule="auto"/>
              <w:rPr>
                <w:rFonts w:ascii="宋体" w:hAnsi="宋体"/>
                <w:color w:val="000000"/>
              </w:rPr>
            </w:pPr>
            <w:r>
              <w:rPr>
                <w:rFonts w:hint="eastAsia" w:ascii="宋体" w:hAnsi="宋体"/>
                <w:color w:val="000000"/>
              </w:rPr>
              <w:t>单位代表：</w:t>
            </w:r>
          </w:p>
        </w:tc>
        <w:tc>
          <w:tcPr>
            <w:tcW w:w="4847" w:type="dxa"/>
            <w:vAlign w:val="center"/>
          </w:tcPr>
          <w:p>
            <w:pPr>
              <w:adjustRightInd w:val="0"/>
              <w:snapToGrid w:val="0"/>
              <w:spacing w:line="360" w:lineRule="auto"/>
              <w:rPr>
                <w:rFonts w:ascii="宋体" w:hAnsi="宋体"/>
                <w:color w:val="000000"/>
                <w:szCs w:val="21"/>
              </w:rPr>
            </w:pPr>
            <w:r>
              <w:rPr>
                <w:rFonts w:hint="eastAsia" w:ascii="宋体" w:hAnsi="宋体"/>
                <w:color w:val="000000"/>
                <w:szCs w:val="21"/>
              </w:rPr>
              <w:t>单位负责人：</w:t>
            </w:r>
          </w:p>
        </w:tc>
      </w:tr>
      <w:tr>
        <w:tblPrEx>
          <w:tblCellMar>
            <w:top w:w="0" w:type="dxa"/>
            <w:left w:w="108" w:type="dxa"/>
            <w:bottom w:w="0" w:type="dxa"/>
            <w:right w:w="108" w:type="dxa"/>
          </w:tblCellMar>
        </w:tblPrEx>
        <w:trPr>
          <w:trHeight w:val="485" w:hRule="atLeast"/>
        </w:trPr>
        <w:tc>
          <w:tcPr>
            <w:tcW w:w="4526" w:type="dxa"/>
            <w:vAlign w:val="center"/>
          </w:tcPr>
          <w:p>
            <w:pPr>
              <w:adjustRightInd w:val="0"/>
              <w:snapToGrid w:val="0"/>
              <w:spacing w:line="360" w:lineRule="auto"/>
              <w:rPr>
                <w:rFonts w:ascii="宋体" w:hAnsi="宋体"/>
                <w:color w:val="000000"/>
              </w:rPr>
            </w:pPr>
            <w:r>
              <w:rPr>
                <w:rFonts w:hint="eastAsia" w:ascii="宋体" w:hAnsi="宋体"/>
                <w:color w:val="000000"/>
              </w:rPr>
              <w:t>经办人：</w:t>
            </w:r>
          </w:p>
        </w:tc>
        <w:tc>
          <w:tcPr>
            <w:tcW w:w="4847" w:type="dxa"/>
            <w:vAlign w:val="center"/>
          </w:tcPr>
          <w:p>
            <w:pPr>
              <w:adjustRightInd w:val="0"/>
              <w:snapToGrid w:val="0"/>
              <w:spacing w:line="360" w:lineRule="auto"/>
              <w:rPr>
                <w:rFonts w:ascii="宋体" w:hAnsi="宋体"/>
                <w:color w:val="000000"/>
                <w:szCs w:val="21"/>
              </w:rPr>
            </w:pPr>
            <w:r>
              <w:rPr>
                <w:rFonts w:hint="eastAsia" w:ascii="宋体" w:hAnsi="宋体"/>
                <w:color w:val="000000"/>
                <w:szCs w:val="21"/>
              </w:rPr>
              <w:t xml:space="preserve">经办人： </w:t>
            </w:r>
          </w:p>
        </w:tc>
      </w:tr>
      <w:tr>
        <w:tblPrEx>
          <w:tblCellMar>
            <w:top w:w="0" w:type="dxa"/>
            <w:left w:w="108" w:type="dxa"/>
            <w:bottom w:w="0" w:type="dxa"/>
            <w:right w:w="108" w:type="dxa"/>
          </w:tblCellMar>
        </w:tblPrEx>
        <w:trPr>
          <w:trHeight w:val="398" w:hRule="atLeast"/>
        </w:trPr>
        <w:tc>
          <w:tcPr>
            <w:tcW w:w="4526" w:type="dxa"/>
            <w:vAlign w:val="center"/>
          </w:tcPr>
          <w:p>
            <w:pPr>
              <w:adjustRightInd w:val="0"/>
              <w:snapToGrid w:val="0"/>
              <w:spacing w:line="360" w:lineRule="auto"/>
              <w:rPr>
                <w:rFonts w:ascii="宋体" w:hAnsi="宋体"/>
                <w:color w:val="000000"/>
              </w:rPr>
            </w:pPr>
            <w:r>
              <w:rPr>
                <w:rFonts w:hint="eastAsia" w:ascii="宋体" w:hAnsi="宋体"/>
                <w:color w:val="000000"/>
              </w:rPr>
              <w:t>签订日期：</w:t>
            </w:r>
          </w:p>
        </w:tc>
        <w:tc>
          <w:tcPr>
            <w:tcW w:w="4847" w:type="dxa"/>
            <w:vAlign w:val="center"/>
          </w:tcPr>
          <w:p>
            <w:pPr>
              <w:adjustRightInd w:val="0"/>
              <w:snapToGrid w:val="0"/>
              <w:spacing w:line="360" w:lineRule="auto"/>
              <w:rPr>
                <w:rFonts w:ascii="宋体" w:hAnsi="宋体"/>
                <w:color w:val="000000"/>
                <w:szCs w:val="21"/>
              </w:rPr>
            </w:pPr>
            <w:r>
              <w:rPr>
                <w:rFonts w:hint="eastAsia" w:ascii="宋体" w:hAnsi="宋体"/>
                <w:color w:val="000000"/>
                <w:szCs w:val="21"/>
              </w:rPr>
              <w:t xml:space="preserve">签订日期：    </w:t>
            </w:r>
          </w:p>
        </w:tc>
      </w:tr>
      <w:tr>
        <w:tblPrEx>
          <w:tblCellMar>
            <w:top w:w="0" w:type="dxa"/>
            <w:left w:w="108" w:type="dxa"/>
            <w:bottom w:w="0" w:type="dxa"/>
            <w:right w:w="108" w:type="dxa"/>
          </w:tblCellMar>
        </w:tblPrEx>
        <w:trPr>
          <w:trHeight w:val="422" w:hRule="atLeast"/>
        </w:trPr>
        <w:tc>
          <w:tcPr>
            <w:tcW w:w="4526" w:type="dxa"/>
            <w:vAlign w:val="center"/>
          </w:tcPr>
          <w:p>
            <w:pPr>
              <w:adjustRightInd w:val="0"/>
              <w:snapToGrid w:val="0"/>
              <w:spacing w:line="360" w:lineRule="auto"/>
              <w:rPr>
                <w:rFonts w:ascii="宋体" w:hAnsi="宋体"/>
                <w:color w:val="000000"/>
              </w:rPr>
            </w:pPr>
            <w:r>
              <w:rPr>
                <w:rFonts w:hint="eastAsia" w:ascii="宋体" w:hAnsi="宋体"/>
                <w:color w:val="000000"/>
              </w:rPr>
              <w:t>地址：福建省武夷山市百花路358号</w:t>
            </w:r>
          </w:p>
        </w:tc>
        <w:tc>
          <w:tcPr>
            <w:tcW w:w="4847" w:type="dxa"/>
            <w:vAlign w:val="center"/>
          </w:tcPr>
          <w:p>
            <w:pPr>
              <w:adjustRightInd w:val="0"/>
              <w:snapToGrid w:val="0"/>
              <w:spacing w:line="360" w:lineRule="auto"/>
              <w:rPr>
                <w:rFonts w:ascii="宋体" w:hAnsi="宋体"/>
                <w:color w:val="000000"/>
                <w:szCs w:val="21"/>
              </w:rPr>
            </w:pPr>
            <w:r>
              <w:rPr>
                <w:rFonts w:hint="eastAsia" w:ascii="宋体" w:hAnsi="宋体"/>
                <w:color w:val="000000"/>
                <w:szCs w:val="21"/>
              </w:rPr>
              <w:t xml:space="preserve">地址： </w:t>
            </w:r>
          </w:p>
        </w:tc>
      </w:tr>
      <w:tr>
        <w:tblPrEx>
          <w:tblCellMar>
            <w:top w:w="0" w:type="dxa"/>
            <w:left w:w="108" w:type="dxa"/>
            <w:bottom w:w="0" w:type="dxa"/>
            <w:right w:w="108" w:type="dxa"/>
          </w:tblCellMar>
        </w:tblPrEx>
        <w:trPr>
          <w:trHeight w:val="438" w:hRule="atLeast"/>
        </w:trPr>
        <w:tc>
          <w:tcPr>
            <w:tcW w:w="4526" w:type="dxa"/>
            <w:vAlign w:val="center"/>
          </w:tcPr>
          <w:p>
            <w:pPr>
              <w:adjustRightInd w:val="0"/>
              <w:snapToGrid w:val="0"/>
              <w:spacing w:line="360" w:lineRule="auto"/>
              <w:rPr>
                <w:rFonts w:ascii="宋体" w:hAnsi="宋体"/>
                <w:color w:val="000000"/>
              </w:rPr>
            </w:pPr>
            <w:r>
              <w:rPr>
                <w:rFonts w:hint="eastAsia" w:ascii="宋体" w:hAnsi="宋体"/>
                <w:color w:val="000000"/>
              </w:rPr>
              <w:t>电话：0599-5136100 传真：0599-5137336</w:t>
            </w:r>
          </w:p>
        </w:tc>
        <w:tc>
          <w:tcPr>
            <w:tcW w:w="4847" w:type="dxa"/>
            <w:vAlign w:val="center"/>
          </w:tcPr>
          <w:p>
            <w:pPr>
              <w:adjustRightInd w:val="0"/>
              <w:snapToGrid w:val="0"/>
              <w:spacing w:line="360" w:lineRule="auto"/>
              <w:rPr>
                <w:rFonts w:ascii="宋体" w:hAnsi="宋体"/>
                <w:color w:val="000000"/>
                <w:szCs w:val="21"/>
              </w:rPr>
            </w:pPr>
            <w:r>
              <w:rPr>
                <w:rFonts w:hint="eastAsia" w:ascii="宋体" w:hAnsi="宋体"/>
                <w:color w:val="000000"/>
                <w:szCs w:val="21"/>
              </w:rPr>
              <w:t>电话：              传真：</w:t>
            </w:r>
          </w:p>
        </w:tc>
      </w:tr>
      <w:tr>
        <w:tblPrEx>
          <w:tblCellMar>
            <w:top w:w="0" w:type="dxa"/>
            <w:left w:w="108" w:type="dxa"/>
            <w:bottom w:w="0" w:type="dxa"/>
            <w:right w:w="108" w:type="dxa"/>
          </w:tblCellMar>
        </w:tblPrEx>
        <w:trPr>
          <w:trHeight w:val="422" w:hRule="atLeast"/>
        </w:trPr>
        <w:tc>
          <w:tcPr>
            <w:tcW w:w="4526" w:type="dxa"/>
            <w:vAlign w:val="center"/>
          </w:tcPr>
          <w:p>
            <w:pPr>
              <w:adjustRightInd w:val="0"/>
              <w:snapToGrid w:val="0"/>
              <w:spacing w:line="360" w:lineRule="auto"/>
              <w:rPr>
                <w:rFonts w:ascii="宋体" w:hAnsi="宋体"/>
                <w:color w:val="000000"/>
              </w:rPr>
            </w:pPr>
            <w:r>
              <w:rPr>
                <w:rFonts w:hint="eastAsia" w:ascii="宋体" w:hAnsi="宋体"/>
                <w:color w:val="000000"/>
              </w:rPr>
              <w:t>E-mail:</w:t>
            </w:r>
          </w:p>
        </w:tc>
        <w:tc>
          <w:tcPr>
            <w:tcW w:w="4847" w:type="dxa"/>
            <w:vAlign w:val="center"/>
          </w:tcPr>
          <w:p>
            <w:pPr>
              <w:adjustRightInd w:val="0"/>
              <w:snapToGrid w:val="0"/>
              <w:spacing w:line="360" w:lineRule="auto"/>
              <w:rPr>
                <w:rFonts w:ascii="宋体" w:hAnsi="宋体"/>
                <w:color w:val="000000"/>
                <w:szCs w:val="21"/>
              </w:rPr>
            </w:pPr>
            <w:r>
              <w:rPr>
                <w:rFonts w:hint="eastAsia" w:ascii="宋体" w:hAnsi="宋体"/>
                <w:color w:val="000000"/>
              </w:rPr>
              <w:t>E-mail:</w:t>
            </w:r>
          </w:p>
        </w:tc>
      </w:tr>
    </w:tbl>
    <w:p/>
    <w:p>
      <w:pPr>
        <w:spacing w:line="240" w:lineRule="atLeast"/>
        <w:jc w:val="center"/>
        <w:rPr>
          <w:b/>
        </w:rPr>
      </w:pPr>
    </w:p>
    <w:p>
      <w:pPr>
        <w:spacing w:line="240" w:lineRule="atLeast"/>
        <w:jc w:val="center"/>
        <w:rPr>
          <w:b/>
        </w:rPr>
      </w:pPr>
    </w:p>
    <w:p>
      <w:pPr>
        <w:tabs>
          <w:tab w:val="left" w:pos="1701"/>
        </w:tabs>
        <w:jc w:val="center"/>
        <w:rPr>
          <w:rFonts w:ascii="宋体" w:hAnsi="宋体"/>
          <w:b/>
          <w:sz w:val="28"/>
          <w:szCs w:val="28"/>
        </w:rPr>
      </w:pPr>
    </w:p>
    <w:p>
      <w:pPr>
        <w:tabs>
          <w:tab w:val="left" w:pos="1701"/>
        </w:tabs>
        <w:jc w:val="center"/>
        <w:rPr>
          <w:rFonts w:ascii="宋体" w:hAnsi="宋体"/>
          <w:b/>
          <w:sz w:val="28"/>
          <w:szCs w:val="28"/>
        </w:rPr>
      </w:pPr>
    </w:p>
    <w:p>
      <w:pPr>
        <w:tabs>
          <w:tab w:val="left" w:pos="1701"/>
        </w:tabs>
        <w:jc w:val="center"/>
        <w:rPr>
          <w:rFonts w:ascii="宋体" w:hAnsi="宋体"/>
          <w:b/>
          <w:sz w:val="28"/>
          <w:szCs w:val="28"/>
        </w:rPr>
      </w:pPr>
    </w:p>
    <w:p>
      <w:pPr>
        <w:tabs>
          <w:tab w:val="left" w:pos="1701"/>
        </w:tabs>
        <w:jc w:val="center"/>
        <w:rPr>
          <w:rFonts w:ascii="宋体" w:hAnsi="宋体"/>
          <w:b/>
          <w:sz w:val="28"/>
          <w:szCs w:val="28"/>
        </w:rPr>
      </w:pPr>
    </w:p>
    <w:p>
      <w:pPr>
        <w:tabs>
          <w:tab w:val="left" w:pos="1701"/>
        </w:tabs>
        <w:jc w:val="center"/>
        <w:rPr>
          <w:rFonts w:ascii="宋体" w:hAnsi="宋体"/>
          <w:b/>
          <w:sz w:val="28"/>
          <w:szCs w:val="28"/>
        </w:rPr>
      </w:pPr>
    </w:p>
    <w:p>
      <w:pPr>
        <w:tabs>
          <w:tab w:val="left" w:pos="1701"/>
        </w:tabs>
        <w:jc w:val="center"/>
        <w:rPr>
          <w:rFonts w:ascii="宋体" w:hAnsi="宋体"/>
          <w:b/>
          <w:sz w:val="28"/>
          <w:szCs w:val="28"/>
        </w:rPr>
      </w:pPr>
    </w:p>
    <w:p>
      <w:pPr>
        <w:tabs>
          <w:tab w:val="left" w:pos="1701"/>
        </w:tabs>
        <w:jc w:val="center"/>
        <w:rPr>
          <w:rFonts w:ascii="宋体" w:hAnsi="宋体"/>
          <w:b/>
          <w:sz w:val="28"/>
          <w:szCs w:val="28"/>
        </w:rPr>
      </w:pPr>
    </w:p>
    <w:p>
      <w:pPr>
        <w:widowControl/>
        <w:jc w:val="left"/>
        <w:rPr>
          <w:rFonts w:ascii="宋体" w:hAnsi="宋体"/>
          <w:b/>
          <w:bCs/>
          <w:sz w:val="44"/>
          <w:szCs w:val="44"/>
        </w:rPr>
      </w:pPr>
      <w:r>
        <w:rPr>
          <w:rFonts w:ascii="宋体" w:hAnsi="宋体"/>
          <w:b/>
          <w:sz w:val="28"/>
          <w:szCs w:val="28"/>
        </w:rPr>
        <w:br w:type="page"/>
      </w:r>
      <w:bookmarkStart w:id="2" w:name="_Toc419227529"/>
      <w:bookmarkStart w:id="3" w:name="_Toc433283177"/>
      <w:r>
        <w:rPr>
          <w:rFonts w:hint="eastAsia" w:ascii="宋体" w:hAnsi="宋体"/>
          <w:b/>
          <w:bCs/>
          <w:sz w:val="44"/>
          <w:szCs w:val="44"/>
        </w:rPr>
        <w:t>第四章  响应文件格式</w:t>
      </w:r>
      <w:bookmarkEnd w:id="2"/>
      <w:bookmarkEnd w:id="3"/>
    </w:p>
    <w:p>
      <w:pPr>
        <w:spacing w:line="360" w:lineRule="auto"/>
        <w:jc w:val="center"/>
        <w:rPr>
          <w:rFonts w:ascii="宋体" w:hAnsi="宋体"/>
          <w:b/>
          <w:sz w:val="36"/>
        </w:rPr>
      </w:pPr>
    </w:p>
    <w:p>
      <w:pPr>
        <w:spacing w:before="120" w:line="360" w:lineRule="auto"/>
        <w:rPr>
          <w:rFonts w:ascii="宋体" w:hAnsi="宋体"/>
          <w:sz w:val="24"/>
        </w:rPr>
      </w:pPr>
      <w:r>
        <w:rPr>
          <w:rFonts w:hint="eastAsia" w:ascii="宋体" w:hAnsi="宋体"/>
          <w:sz w:val="24"/>
        </w:rPr>
        <w:t>注释：</w:t>
      </w:r>
    </w:p>
    <w:p>
      <w:pPr>
        <w:rPr>
          <w:rFonts w:ascii="宋体" w:hAnsi="宋体"/>
          <w:sz w:val="24"/>
        </w:rPr>
      </w:pPr>
      <w:r>
        <w:rPr>
          <w:rFonts w:hint="eastAsia" w:ascii="宋体" w:hAnsi="宋体"/>
          <w:sz w:val="24"/>
        </w:rPr>
        <w:t>《响应文件格式》是投标人的部分响应文件格式，投标人应参照这些格式文件制作响应文件；磋商文件要求投标人提供，而未提供格式文件的，请投标人根据行业特点进行制作并提交，但不得实质性修改响应文件格式。</w:t>
      </w:r>
    </w:p>
    <w:p>
      <w:pPr>
        <w:rPr>
          <w:rFonts w:ascii="宋体" w:hAnsi="宋体"/>
          <w:sz w:val="28"/>
          <w:szCs w:val="28"/>
          <w:shd w:val="pct10" w:color="auto" w:fill="FFFFFF"/>
        </w:rPr>
      </w:pPr>
    </w:p>
    <w:p>
      <w:pPr>
        <w:pStyle w:val="2"/>
        <w:snapToGrid w:val="0"/>
        <w:spacing w:line="420" w:lineRule="atLeast"/>
        <w:ind w:firstLine="723"/>
        <w:jc w:val="center"/>
        <w:rPr>
          <w:rFonts w:ascii="宋体" w:hAnsi="宋体"/>
          <w:b/>
          <w:bCs/>
          <w:sz w:val="36"/>
        </w:rPr>
      </w:pPr>
      <w:r>
        <w:rPr>
          <w:rFonts w:ascii="宋体" w:hAnsi="宋体"/>
          <w:b/>
          <w:bCs/>
          <w:sz w:val="36"/>
        </w:rPr>
        <w:br w:type="page"/>
      </w:r>
    </w:p>
    <w:p>
      <w:pPr>
        <w:pStyle w:val="2"/>
        <w:snapToGrid w:val="0"/>
        <w:spacing w:line="420" w:lineRule="atLeast"/>
        <w:ind w:firstLine="723"/>
        <w:jc w:val="center"/>
        <w:rPr>
          <w:rFonts w:ascii="宋体" w:hAnsi="宋体"/>
          <w:b/>
          <w:bCs/>
          <w:sz w:val="36"/>
        </w:rPr>
      </w:pPr>
    </w:p>
    <w:p>
      <w:pPr>
        <w:jc w:val="center"/>
        <w:rPr>
          <w:b/>
          <w:sz w:val="72"/>
        </w:rPr>
      </w:pPr>
      <w:r>
        <w:rPr>
          <w:rFonts w:hint="eastAsia"/>
          <w:b/>
          <w:sz w:val="72"/>
        </w:rPr>
        <w:t>武夷学院</w:t>
      </w:r>
    </w:p>
    <w:p>
      <w:pPr>
        <w:spacing w:line="360" w:lineRule="auto"/>
        <w:jc w:val="center"/>
        <w:rPr>
          <w:rFonts w:ascii="宋体" w:hAnsi="宋体"/>
          <w:b/>
          <w:bCs/>
          <w:sz w:val="84"/>
          <w:szCs w:val="84"/>
        </w:rPr>
      </w:pPr>
    </w:p>
    <w:p>
      <w:pPr>
        <w:spacing w:line="360" w:lineRule="auto"/>
        <w:jc w:val="center"/>
        <w:rPr>
          <w:rFonts w:ascii="宋体" w:hAnsi="宋体"/>
          <w:b/>
          <w:sz w:val="72"/>
        </w:rPr>
      </w:pPr>
      <w:r>
        <w:rPr>
          <w:rFonts w:hint="eastAsia" w:ascii="宋体" w:hAnsi="宋体"/>
          <w:b/>
          <w:sz w:val="72"/>
        </w:rPr>
        <w:t>校内竞争性磋商响应文件</w:t>
      </w:r>
    </w:p>
    <w:p>
      <w:pPr>
        <w:jc w:val="center"/>
        <w:rPr>
          <w:rFonts w:ascii="宋体" w:hAnsi="宋体"/>
          <w:b/>
          <w:sz w:val="72"/>
        </w:rPr>
      </w:pPr>
    </w:p>
    <w:p>
      <w:pPr>
        <w:rPr>
          <w:rFonts w:ascii="宋体" w:hAnsi="宋体"/>
          <w:b/>
          <w:sz w:val="36"/>
        </w:rPr>
      </w:pPr>
    </w:p>
    <w:p>
      <w:pPr>
        <w:ind w:firstLine="960" w:firstLineChars="300"/>
        <w:rPr>
          <w:rFonts w:ascii="宋体" w:hAnsi="宋体"/>
          <w:sz w:val="32"/>
          <w:szCs w:val="32"/>
        </w:rPr>
      </w:pPr>
      <w:r>
        <w:rPr>
          <w:rFonts w:hint="eastAsia" w:ascii="宋体" w:hAnsi="宋体"/>
          <w:sz w:val="32"/>
          <w:szCs w:val="32"/>
        </w:rPr>
        <w:t>项 目 名 称：</w:t>
      </w:r>
    </w:p>
    <w:p>
      <w:pPr>
        <w:ind w:firstLine="960" w:firstLineChars="300"/>
        <w:rPr>
          <w:rFonts w:ascii="宋体" w:hAnsi="宋体"/>
          <w:sz w:val="32"/>
          <w:szCs w:val="32"/>
          <w:u w:val="single"/>
        </w:rPr>
      </w:pPr>
      <w:r>
        <w:rPr>
          <w:rFonts w:hint="eastAsia" w:ascii="宋体" w:hAnsi="宋体"/>
          <w:sz w:val="32"/>
          <w:szCs w:val="32"/>
        </w:rPr>
        <w:t>项 目 编 号：</w:t>
      </w:r>
    </w:p>
    <w:p>
      <w:pPr>
        <w:rPr>
          <w:rFonts w:ascii="宋体" w:hAnsi="宋体"/>
          <w:b/>
          <w:sz w:val="36"/>
        </w:rPr>
      </w:pPr>
    </w:p>
    <w:p>
      <w:pPr>
        <w:rPr>
          <w:rFonts w:ascii="宋体" w:hAnsi="宋体"/>
          <w:b/>
          <w:sz w:val="36"/>
        </w:rPr>
      </w:pPr>
    </w:p>
    <w:p>
      <w:pPr>
        <w:rPr>
          <w:rFonts w:ascii="宋体" w:hAnsi="宋体"/>
          <w:b/>
          <w:sz w:val="36"/>
        </w:rPr>
      </w:pPr>
    </w:p>
    <w:p>
      <w:pPr>
        <w:spacing w:line="480" w:lineRule="auto"/>
        <w:ind w:firstLine="413" w:firstLineChars="147"/>
        <w:rPr>
          <w:rFonts w:ascii="宋体" w:hAnsi="宋体"/>
          <w:b/>
          <w:sz w:val="28"/>
          <w:szCs w:val="28"/>
          <w:u w:val="single"/>
        </w:rPr>
      </w:pPr>
      <w:r>
        <w:rPr>
          <w:rFonts w:hint="eastAsia" w:ascii="宋体" w:hAnsi="宋体"/>
          <w:b/>
          <w:sz w:val="28"/>
          <w:szCs w:val="28"/>
        </w:rPr>
        <w:t>投标人名称（加盖公章）：</w:t>
      </w:r>
    </w:p>
    <w:p>
      <w:pPr>
        <w:spacing w:line="480" w:lineRule="auto"/>
        <w:ind w:firstLine="422" w:firstLineChars="150"/>
        <w:rPr>
          <w:rFonts w:ascii="宋体" w:hAnsi="宋体"/>
          <w:b/>
          <w:sz w:val="28"/>
          <w:szCs w:val="28"/>
          <w:u w:val="single"/>
        </w:rPr>
      </w:pPr>
      <w:r>
        <w:rPr>
          <w:rFonts w:hint="eastAsia" w:ascii="宋体" w:hAnsi="宋体"/>
          <w:b/>
          <w:sz w:val="28"/>
          <w:szCs w:val="28"/>
        </w:rPr>
        <w:t>公司地址：       邮编：</w:t>
      </w:r>
    </w:p>
    <w:p>
      <w:pPr>
        <w:spacing w:line="480" w:lineRule="auto"/>
        <w:ind w:firstLine="422" w:firstLineChars="150"/>
        <w:rPr>
          <w:rFonts w:ascii="宋体" w:hAnsi="宋体"/>
          <w:b/>
          <w:sz w:val="28"/>
          <w:szCs w:val="28"/>
          <w:u w:val="single"/>
        </w:rPr>
      </w:pPr>
      <w:r>
        <w:rPr>
          <w:rFonts w:hint="eastAsia" w:ascii="宋体" w:hAnsi="宋体"/>
          <w:b/>
          <w:sz w:val="28"/>
          <w:szCs w:val="28"/>
        </w:rPr>
        <w:t xml:space="preserve">公司电话：     公司传真： </w:t>
      </w:r>
    </w:p>
    <w:p>
      <w:pPr>
        <w:spacing w:line="480" w:lineRule="auto"/>
        <w:ind w:firstLine="422" w:firstLineChars="150"/>
        <w:rPr>
          <w:rFonts w:ascii="宋体" w:hAnsi="宋体"/>
          <w:b/>
          <w:sz w:val="28"/>
          <w:szCs w:val="28"/>
          <w:u w:val="single"/>
        </w:rPr>
      </w:pPr>
      <w:r>
        <w:rPr>
          <w:rFonts w:hint="eastAsia" w:ascii="宋体" w:hAnsi="宋体"/>
          <w:b/>
          <w:sz w:val="28"/>
          <w:szCs w:val="28"/>
        </w:rPr>
        <w:t xml:space="preserve">投标人代表姓名： </w:t>
      </w:r>
      <w:r>
        <w:rPr>
          <w:rFonts w:hint="eastAsia" w:ascii="宋体" w:hAnsi="宋体"/>
          <w:b/>
          <w:sz w:val="28"/>
          <w:szCs w:val="28"/>
          <w:u w:val="single"/>
        </w:rPr>
        <w:t xml:space="preserve">        （印刷体）       </w:t>
      </w:r>
    </w:p>
    <w:p>
      <w:pPr>
        <w:spacing w:line="480" w:lineRule="auto"/>
        <w:ind w:firstLine="422" w:firstLineChars="150"/>
        <w:rPr>
          <w:rFonts w:ascii="宋体" w:hAnsi="宋体"/>
          <w:b/>
          <w:sz w:val="28"/>
          <w:szCs w:val="28"/>
          <w:u w:val="single"/>
        </w:rPr>
      </w:pPr>
      <w:r>
        <w:rPr>
          <w:rFonts w:hint="eastAsia" w:ascii="宋体" w:hAnsi="宋体"/>
          <w:b/>
          <w:sz w:val="28"/>
          <w:szCs w:val="28"/>
        </w:rPr>
        <w:t xml:space="preserve">投标人代表手机： </w:t>
      </w:r>
    </w:p>
    <w:p>
      <w:pPr>
        <w:spacing w:line="480" w:lineRule="auto"/>
        <w:ind w:firstLine="422" w:firstLineChars="150"/>
        <w:rPr>
          <w:rFonts w:ascii="宋体" w:hAnsi="宋体"/>
          <w:b/>
          <w:sz w:val="28"/>
          <w:szCs w:val="28"/>
        </w:rPr>
      </w:pPr>
      <w:r>
        <w:rPr>
          <w:rFonts w:hint="eastAsia" w:ascii="宋体" w:hAnsi="宋体"/>
          <w:b/>
          <w:sz w:val="28"/>
          <w:szCs w:val="28"/>
        </w:rPr>
        <w:t>日  期： 年 月 日</w:t>
      </w:r>
    </w:p>
    <w:p>
      <w:pPr>
        <w:widowControl/>
        <w:jc w:val="left"/>
        <w:rPr>
          <w:rFonts w:ascii="宋体" w:hAnsi="宋体"/>
          <w:b/>
          <w:sz w:val="36"/>
        </w:rPr>
      </w:pPr>
      <w:r>
        <w:rPr>
          <w:rFonts w:ascii="宋体" w:hAnsi="宋体"/>
          <w:b/>
          <w:sz w:val="36"/>
        </w:rPr>
        <w:br w:type="page"/>
      </w:r>
    </w:p>
    <w:p>
      <w:pPr>
        <w:rPr>
          <w:rFonts w:ascii="宋体" w:hAnsi="宋体"/>
          <w:b/>
          <w:sz w:val="36"/>
          <w:u w:val="single"/>
        </w:rPr>
      </w:pPr>
    </w:p>
    <w:p>
      <w:pPr>
        <w:pStyle w:val="2"/>
        <w:snapToGrid w:val="0"/>
        <w:spacing w:line="420" w:lineRule="atLeast"/>
        <w:ind w:left="-2" w:leftChars="-1" w:firstLine="0"/>
        <w:jc w:val="center"/>
        <w:rPr>
          <w:rFonts w:ascii="宋体" w:hAnsi="宋体"/>
          <w:b/>
          <w:sz w:val="36"/>
          <w:szCs w:val="36"/>
        </w:rPr>
      </w:pPr>
      <w:r>
        <w:rPr>
          <w:rFonts w:hint="eastAsia" w:ascii="宋体" w:hAnsi="宋体"/>
          <w:b/>
          <w:sz w:val="36"/>
          <w:szCs w:val="36"/>
        </w:rPr>
        <w:t>目    录</w:t>
      </w:r>
    </w:p>
    <w:p>
      <w:pPr>
        <w:spacing w:line="440" w:lineRule="exact"/>
        <w:rPr>
          <w:rFonts w:ascii="宋体" w:hAnsi="宋体"/>
          <w:szCs w:val="21"/>
        </w:rPr>
      </w:pPr>
    </w:p>
    <w:p>
      <w:pPr>
        <w:tabs>
          <w:tab w:val="left" w:pos="1140"/>
        </w:tabs>
        <w:spacing w:line="360" w:lineRule="auto"/>
        <w:ind w:firstLine="314" w:firstLineChars="131"/>
        <w:rPr>
          <w:rFonts w:ascii="宋体" w:hAnsi="宋体"/>
          <w:sz w:val="24"/>
        </w:rPr>
      </w:pPr>
      <w:r>
        <w:rPr>
          <w:rFonts w:hint="eastAsia" w:ascii="宋体" w:hAnsi="宋体"/>
          <w:sz w:val="24"/>
        </w:rPr>
        <w:t>（1）有效营业执照副本复印件（页码）</w:t>
      </w:r>
    </w:p>
    <w:p>
      <w:pPr>
        <w:tabs>
          <w:tab w:val="left" w:pos="1140"/>
        </w:tabs>
        <w:spacing w:line="360" w:lineRule="auto"/>
        <w:ind w:firstLine="314" w:firstLineChars="131"/>
        <w:rPr>
          <w:rFonts w:ascii="宋体" w:hAnsi="宋体"/>
          <w:sz w:val="24"/>
        </w:rPr>
      </w:pPr>
      <w:r>
        <w:rPr>
          <w:rFonts w:hint="eastAsia" w:ascii="宋体" w:hAnsi="宋体"/>
          <w:sz w:val="24"/>
        </w:rPr>
        <w:t>（2）有效税务登记副本复印件和组织机构代码证复印件（页码）</w:t>
      </w:r>
    </w:p>
    <w:p>
      <w:pPr>
        <w:tabs>
          <w:tab w:val="left" w:pos="1140"/>
        </w:tabs>
        <w:spacing w:line="360" w:lineRule="auto"/>
        <w:ind w:firstLine="314" w:firstLineChars="131"/>
        <w:rPr>
          <w:rFonts w:ascii="宋体" w:hAnsi="宋体"/>
          <w:sz w:val="24"/>
        </w:rPr>
      </w:pPr>
      <w:r>
        <w:rPr>
          <w:rFonts w:hint="eastAsia" w:ascii="宋体" w:hAnsi="宋体"/>
          <w:sz w:val="24"/>
        </w:rPr>
        <w:t>（3）</w:t>
      </w:r>
      <w:r>
        <w:rPr>
          <w:rFonts w:ascii="宋体" w:hAnsi="宋体"/>
          <w:sz w:val="24"/>
        </w:rPr>
        <w:t>法定代表人授权书</w:t>
      </w:r>
      <w:r>
        <w:rPr>
          <w:rFonts w:hint="eastAsia" w:ascii="宋体" w:hAnsi="宋体"/>
          <w:sz w:val="24"/>
        </w:rPr>
        <w:t>原件 （页码）</w:t>
      </w:r>
    </w:p>
    <w:p>
      <w:pPr>
        <w:tabs>
          <w:tab w:val="left" w:pos="1140"/>
        </w:tabs>
        <w:spacing w:line="360" w:lineRule="auto"/>
        <w:ind w:firstLine="314" w:firstLineChars="131"/>
        <w:rPr>
          <w:rFonts w:ascii="宋体" w:hAnsi="宋体"/>
          <w:sz w:val="24"/>
        </w:rPr>
      </w:pPr>
      <w:r>
        <w:rPr>
          <w:rFonts w:hint="eastAsia" w:ascii="宋体" w:hAnsi="宋体"/>
          <w:sz w:val="24"/>
        </w:rPr>
        <w:t>（4）</w:t>
      </w:r>
      <w:r>
        <w:rPr>
          <w:rFonts w:hint="eastAsia" w:ascii="宋体" w:hAnsi="宋体"/>
          <w:bCs/>
          <w:sz w:val="24"/>
        </w:rPr>
        <w:t>法定代表人</w:t>
      </w:r>
      <w:r>
        <w:rPr>
          <w:rFonts w:hint="eastAsia" w:ascii="宋体" w:hAnsi="宋体"/>
          <w:sz w:val="24"/>
        </w:rPr>
        <w:t>及</w:t>
      </w:r>
      <w:r>
        <w:rPr>
          <w:rFonts w:hint="eastAsia" w:ascii="宋体" w:hAnsi="宋体"/>
          <w:sz w:val="24"/>
          <w:lang w:eastAsia="zh-CN"/>
        </w:rPr>
        <w:t>投标人</w:t>
      </w:r>
      <w:r>
        <w:rPr>
          <w:rFonts w:ascii="宋体" w:hAnsi="宋体"/>
          <w:sz w:val="24"/>
        </w:rPr>
        <w:t>代表身份证</w:t>
      </w:r>
      <w:r>
        <w:rPr>
          <w:rFonts w:hint="eastAsia" w:ascii="宋体" w:hAnsi="宋体"/>
          <w:sz w:val="24"/>
        </w:rPr>
        <w:t>（正、反面）</w:t>
      </w:r>
      <w:r>
        <w:rPr>
          <w:rFonts w:ascii="宋体" w:hAnsi="宋体"/>
          <w:sz w:val="24"/>
        </w:rPr>
        <w:t>复印件</w:t>
      </w:r>
      <w:r>
        <w:rPr>
          <w:rFonts w:hint="eastAsia" w:ascii="宋体" w:hAnsi="宋体"/>
          <w:sz w:val="24"/>
        </w:rPr>
        <w:t>（页码）</w:t>
      </w:r>
    </w:p>
    <w:p>
      <w:pPr>
        <w:tabs>
          <w:tab w:val="left" w:pos="1140"/>
        </w:tabs>
        <w:spacing w:line="360" w:lineRule="auto"/>
        <w:ind w:firstLine="314" w:firstLineChars="131"/>
        <w:rPr>
          <w:rFonts w:ascii="宋体" w:hAnsi="宋体"/>
          <w:sz w:val="24"/>
        </w:rPr>
      </w:pPr>
      <w:r>
        <w:rPr>
          <w:rFonts w:hint="eastAsia" w:ascii="宋体" w:hAnsi="宋体"/>
          <w:sz w:val="24"/>
        </w:rPr>
        <w:t>（5）参加政府采购活动前3年内在经营活动中没有重大违法记录的书面声明（页码）</w:t>
      </w:r>
    </w:p>
    <w:p>
      <w:pPr>
        <w:spacing w:line="360" w:lineRule="auto"/>
        <w:ind w:left="1" w:firstLine="360" w:firstLineChars="150"/>
        <w:rPr>
          <w:rFonts w:ascii="宋体" w:hAnsi="宋体"/>
          <w:sz w:val="24"/>
        </w:rPr>
      </w:pPr>
      <w:r>
        <w:rPr>
          <w:rFonts w:hint="eastAsia" w:ascii="宋体" w:hAnsi="宋体"/>
          <w:sz w:val="24"/>
        </w:rPr>
        <w:t>（6）资质部分评审内容对应表（页码）</w:t>
      </w:r>
    </w:p>
    <w:p>
      <w:pPr>
        <w:spacing w:line="360" w:lineRule="auto"/>
        <w:ind w:left="1" w:firstLine="360" w:firstLineChars="150"/>
        <w:rPr>
          <w:rFonts w:ascii="宋体" w:hAnsi="宋体"/>
          <w:sz w:val="24"/>
        </w:rPr>
      </w:pPr>
      <w:r>
        <w:rPr>
          <w:rFonts w:hint="eastAsia" w:ascii="宋体" w:hAnsi="宋体"/>
          <w:sz w:val="24"/>
        </w:rPr>
        <w:t>（7）</w:t>
      </w:r>
      <w:r>
        <w:rPr>
          <w:rFonts w:hint="eastAsia" w:ascii="宋体" w:hAnsi="宋体"/>
          <w:sz w:val="24"/>
          <w:lang w:eastAsia="zh-CN"/>
        </w:rPr>
        <w:t>投标人</w:t>
      </w:r>
      <w:r>
        <w:rPr>
          <w:rFonts w:hint="eastAsia" w:ascii="宋体" w:hAnsi="宋体"/>
          <w:sz w:val="24"/>
        </w:rPr>
        <w:t>提交的其它资料（若有）（页码）</w:t>
      </w:r>
    </w:p>
    <w:p>
      <w:pPr>
        <w:spacing w:line="360" w:lineRule="auto"/>
        <w:ind w:left="1" w:firstLine="360" w:firstLineChars="150"/>
        <w:rPr>
          <w:rFonts w:ascii="宋体" w:hAnsi="宋体"/>
          <w:sz w:val="24"/>
        </w:rPr>
      </w:pPr>
    </w:p>
    <w:p>
      <w:pPr>
        <w:spacing w:line="360" w:lineRule="auto"/>
        <w:ind w:left="1" w:firstLine="360" w:firstLineChars="150"/>
        <w:rPr>
          <w:rFonts w:ascii="宋体" w:hAnsi="宋体"/>
          <w:sz w:val="24"/>
        </w:rPr>
      </w:pPr>
    </w:p>
    <w:p>
      <w:pPr>
        <w:spacing w:line="360" w:lineRule="auto"/>
        <w:ind w:left="1" w:firstLine="360" w:firstLineChars="150"/>
        <w:rPr>
          <w:rFonts w:ascii="宋体" w:hAnsi="宋体"/>
          <w:sz w:val="24"/>
        </w:rPr>
      </w:pPr>
    </w:p>
    <w:p>
      <w:pPr>
        <w:spacing w:line="360" w:lineRule="auto"/>
        <w:ind w:left="1" w:firstLine="360" w:firstLineChars="150"/>
        <w:rPr>
          <w:rFonts w:ascii="宋体" w:hAnsi="宋体"/>
          <w:sz w:val="24"/>
        </w:rPr>
      </w:pPr>
    </w:p>
    <w:p>
      <w:pPr>
        <w:spacing w:line="360" w:lineRule="auto"/>
        <w:ind w:left="1" w:firstLine="360" w:firstLineChars="150"/>
        <w:rPr>
          <w:rFonts w:ascii="宋体" w:hAnsi="宋体"/>
          <w:sz w:val="24"/>
        </w:rPr>
      </w:pPr>
    </w:p>
    <w:p>
      <w:pPr>
        <w:spacing w:line="360" w:lineRule="auto"/>
        <w:ind w:left="1" w:firstLine="360" w:firstLineChars="150"/>
        <w:rPr>
          <w:rFonts w:ascii="宋体" w:hAnsi="宋体"/>
          <w:sz w:val="24"/>
        </w:rPr>
      </w:pPr>
    </w:p>
    <w:p>
      <w:pPr>
        <w:spacing w:line="360" w:lineRule="auto"/>
        <w:ind w:left="1" w:firstLine="360" w:firstLineChars="150"/>
        <w:rPr>
          <w:rFonts w:ascii="宋体" w:hAnsi="宋体"/>
          <w:sz w:val="24"/>
        </w:rPr>
      </w:pPr>
    </w:p>
    <w:p>
      <w:pPr>
        <w:spacing w:line="360" w:lineRule="auto"/>
        <w:ind w:left="1" w:firstLine="360" w:firstLineChars="150"/>
        <w:rPr>
          <w:rFonts w:ascii="宋体" w:hAnsi="宋体"/>
          <w:sz w:val="24"/>
        </w:rPr>
      </w:pPr>
    </w:p>
    <w:p>
      <w:pPr>
        <w:spacing w:line="360" w:lineRule="auto"/>
        <w:ind w:left="1" w:firstLine="360" w:firstLineChars="150"/>
        <w:rPr>
          <w:rFonts w:ascii="宋体" w:hAnsi="宋体"/>
          <w:sz w:val="24"/>
        </w:rPr>
      </w:pPr>
    </w:p>
    <w:p>
      <w:pPr>
        <w:spacing w:line="360" w:lineRule="auto"/>
        <w:ind w:left="1" w:firstLine="360" w:firstLineChars="150"/>
        <w:rPr>
          <w:rFonts w:ascii="宋体" w:hAnsi="宋体"/>
          <w:sz w:val="24"/>
        </w:rPr>
      </w:pPr>
    </w:p>
    <w:p>
      <w:pPr>
        <w:spacing w:line="360" w:lineRule="auto"/>
        <w:ind w:left="1" w:firstLine="360" w:firstLineChars="150"/>
        <w:rPr>
          <w:rFonts w:ascii="宋体" w:hAnsi="宋体"/>
          <w:sz w:val="24"/>
        </w:rPr>
      </w:pPr>
    </w:p>
    <w:p>
      <w:pPr>
        <w:spacing w:line="360" w:lineRule="auto"/>
        <w:ind w:left="1" w:firstLine="360" w:firstLineChars="150"/>
        <w:rPr>
          <w:rFonts w:ascii="宋体" w:hAnsi="宋体"/>
          <w:sz w:val="24"/>
        </w:rPr>
      </w:pPr>
    </w:p>
    <w:p>
      <w:pPr>
        <w:spacing w:line="360" w:lineRule="auto"/>
        <w:ind w:left="1" w:firstLine="360" w:firstLineChars="150"/>
        <w:rPr>
          <w:rFonts w:ascii="宋体" w:hAnsi="宋体"/>
          <w:sz w:val="24"/>
        </w:rPr>
      </w:pPr>
    </w:p>
    <w:p>
      <w:pPr>
        <w:spacing w:line="360" w:lineRule="auto"/>
        <w:ind w:left="1" w:firstLine="360" w:firstLineChars="150"/>
        <w:rPr>
          <w:rFonts w:ascii="宋体" w:hAnsi="宋体"/>
          <w:sz w:val="24"/>
        </w:rPr>
      </w:pPr>
    </w:p>
    <w:p>
      <w:pPr>
        <w:spacing w:line="360" w:lineRule="auto"/>
        <w:ind w:left="1" w:firstLine="360" w:firstLineChars="150"/>
        <w:rPr>
          <w:rFonts w:ascii="宋体" w:hAnsi="宋体"/>
          <w:sz w:val="24"/>
        </w:rPr>
      </w:pPr>
    </w:p>
    <w:p>
      <w:pPr>
        <w:spacing w:line="360" w:lineRule="auto"/>
        <w:ind w:left="1" w:firstLine="360" w:firstLineChars="150"/>
        <w:rPr>
          <w:rFonts w:ascii="宋体" w:hAnsi="宋体"/>
          <w:sz w:val="24"/>
        </w:rPr>
      </w:pPr>
    </w:p>
    <w:p>
      <w:pPr>
        <w:spacing w:line="360" w:lineRule="auto"/>
        <w:ind w:left="1" w:firstLine="360" w:firstLineChars="150"/>
        <w:rPr>
          <w:rFonts w:ascii="宋体" w:hAnsi="宋体"/>
          <w:sz w:val="24"/>
        </w:rPr>
      </w:pPr>
    </w:p>
    <w:p>
      <w:pPr>
        <w:spacing w:line="360" w:lineRule="auto"/>
        <w:ind w:left="1" w:firstLine="360" w:firstLineChars="150"/>
        <w:rPr>
          <w:rFonts w:ascii="宋体" w:hAnsi="宋体"/>
          <w:sz w:val="24"/>
        </w:rPr>
      </w:pPr>
    </w:p>
    <w:p>
      <w:pPr>
        <w:spacing w:line="360" w:lineRule="auto"/>
        <w:ind w:left="1" w:firstLine="360" w:firstLineChars="150"/>
        <w:rPr>
          <w:rFonts w:ascii="宋体" w:hAnsi="宋体"/>
          <w:sz w:val="24"/>
        </w:rPr>
      </w:pPr>
    </w:p>
    <w:p>
      <w:pPr>
        <w:spacing w:line="360" w:lineRule="auto"/>
        <w:ind w:left="1" w:firstLine="360" w:firstLineChars="150"/>
        <w:rPr>
          <w:rFonts w:ascii="宋体" w:hAnsi="宋体"/>
          <w:sz w:val="24"/>
        </w:rPr>
      </w:pPr>
    </w:p>
    <w:p>
      <w:pPr>
        <w:spacing w:line="360" w:lineRule="auto"/>
        <w:ind w:left="1" w:firstLine="663" w:firstLineChars="150"/>
        <w:rPr>
          <w:rFonts w:ascii="宋体" w:hAnsi="宋体"/>
          <w:b/>
          <w:sz w:val="44"/>
          <w:szCs w:val="44"/>
        </w:rPr>
      </w:pPr>
      <w:r>
        <w:rPr>
          <w:rFonts w:hint="eastAsia" w:ascii="宋体" w:hAnsi="宋体"/>
          <w:b/>
          <w:sz w:val="44"/>
          <w:szCs w:val="44"/>
        </w:rPr>
        <w:t>投标人按以下顺序及格式提供资格、商务、技术文件资料及其它资料（无格式的可自行编写）：</w:t>
      </w:r>
    </w:p>
    <w:p>
      <w:pPr>
        <w:spacing w:line="360" w:lineRule="auto"/>
        <w:ind w:left="1" w:firstLine="482" w:firstLineChars="150"/>
        <w:rPr>
          <w:rFonts w:ascii="宋体" w:hAnsi="宋体"/>
          <w:b/>
          <w:sz w:val="32"/>
          <w:szCs w:val="32"/>
        </w:rPr>
      </w:pPr>
    </w:p>
    <w:p>
      <w:pPr>
        <w:spacing w:line="360" w:lineRule="auto"/>
        <w:ind w:left="1" w:firstLine="482" w:firstLineChars="150"/>
        <w:rPr>
          <w:rFonts w:ascii="宋体" w:hAnsi="宋体"/>
          <w:b/>
          <w:sz w:val="28"/>
          <w:szCs w:val="28"/>
        </w:rPr>
      </w:pPr>
      <w:r>
        <w:rPr>
          <w:rFonts w:hint="eastAsia" w:ascii="宋体" w:hAnsi="宋体"/>
          <w:b/>
          <w:sz w:val="32"/>
          <w:szCs w:val="32"/>
        </w:rPr>
        <w:t>附件1：</w:t>
      </w:r>
      <w:r>
        <w:rPr>
          <w:rFonts w:hint="eastAsia" w:ascii="宋体" w:hAnsi="宋体"/>
          <w:b/>
          <w:sz w:val="28"/>
          <w:szCs w:val="28"/>
        </w:rPr>
        <w:t>有效营业执照副本复印件（若提供统一社会信用代码营业执照副本复印件的，则无需提供有效税务登记副本复印件和组织机构代码证复印件）；</w:t>
      </w:r>
    </w:p>
    <w:p>
      <w:pPr>
        <w:spacing w:line="360" w:lineRule="auto"/>
        <w:ind w:left="1" w:firstLine="482" w:firstLineChars="150"/>
        <w:rPr>
          <w:rFonts w:ascii="宋体" w:hAnsi="宋体"/>
          <w:b/>
          <w:sz w:val="32"/>
          <w:szCs w:val="32"/>
        </w:rPr>
      </w:pPr>
    </w:p>
    <w:p>
      <w:pPr>
        <w:spacing w:line="360" w:lineRule="auto"/>
        <w:ind w:left="1" w:firstLine="482" w:firstLineChars="150"/>
        <w:rPr>
          <w:rFonts w:ascii="宋体" w:hAnsi="宋体"/>
          <w:b/>
          <w:sz w:val="28"/>
          <w:szCs w:val="28"/>
        </w:rPr>
      </w:pPr>
      <w:r>
        <w:rPr>
          <w:rFonts w:hint="eastAsia" w:ascii="宋体" w:hAnsi="宋体"/>
          <w:b/>
          <w:sz w:val="32"/>
          <w:szCs w:val="32"/>
        </w:rPr>
        <w:t>附件2：</w:t>
      </w:r>
      <w:r>
        <w:rPr>
          <w:rFonts w:hint="eastAsia" w:ascii="宋体" w:hAnsi="宋体"/>
          <w:b/>
          <w:sz w:val="28"/>
          <w:szCs w:val="28"/>
        </w:rPr>
        <w:t>有效税务登记副本复印件和组织机构代码证复印件；</w:t>
      </w:r>
    </w:p>
    <w:p>
      <w:pPr>
        <w:tabs>
          <w:tab w:val="left" w:pos="1140"/>
        </w:tabs>
        <w:spacing w:line="360" w:lineRule="auto"/>
        <w:ind w:firstLine="472" w:firstLineChars="147"/>
        <w:rPr>
          <w:rFonts w:ascii="宋体" w:hAnsi="宋体"/>
          <w:b/>
          <w:sz w:val="32"/>
          <w:szCs w:val="32"/>
        </w:rPr>
      </w:pPr>
    </w:p>
    <w:p>
      <w:pPr>
        <w:tabs>
          <w:tab w:val="left" w:pos="1140"/>
        </w:tabs>
        <w:spacing w:line="360" w:lineRule="auto"/>
        <w:ind w:firstLine="472" w:firstLineChars="147"/>
        <w:rPr>
          <w:rFonts w:ascii="宋体" w:hAnsi="宋体"/>
          <w:b/>
          <w:sz w:val="32"/>
          <w:szCs w:val="32"/>
        </w:rPr>
      </w:pPr>
    </w:p>
    <w:p>
      <w:pPr>
        <w:tabs>
          <w:tab w:val="left" w:pos="1140"/>
        </w:tabs>
        <w:spacing w:line="360" w:lineRule="auto"/>
        <w:ind w:firstLine="472" w:firstLineChars="147"/>
        <w:rPr>
          <w:rFonts w:ascii="宋体" w:hAnsi="宋体"/>
          <w:b/>
          <w:sz w:val="32"/>
          <w:szCs w:val="32"/>
        </w:rPr>
      </w:pPr>
    </w:p>
    <w:p>
      <w:pPr>
        <w:tabs>
          <w:tab w:val="left" w:pos="1140"/>
        </w:tabs>
        <w:spacing w:line="360" w:lineRule="auto"/>
        <w:ind w:firstLine="472" w:firstLineChars="147"/>
        <w:rPr>
          <w:rFonts w:ascii="宋体" w:hAnsi="宋体"/>
          <w:b/>
          <w:sz w:val="32"/>
          <w:szCs w:val="32"/>
        </w:rPr>
      </w:pPr>
    </w:p>
    <w:p>
      <w:pPr>
        <w:tabs>
          <w:tab w:val="left" w:pos="1140"/>
        </w:tabs>
        <w:spacing w:line="360" w:lineRule="auto"/>
        <w:ind w:firstLine="472" w:firstLineChars="147"/>
        <w:rPr>
          <w:rFonts w:ascii="宋体" w:hAnsi="宋体"/>
          <w:b/>
          <w:sz w:val="32"/>
          <w:szCs w:val="32"/>
        </w:rPr>
      </w:pPr>
    </w:p>
    <w:p>
      <w:pPr>
        <w:tabs>
          <w:tab w:val="left" w:pos="1140"/>
        </w:tabs>
        <w:spacing w:line="360" w:lineRule="auto"/>
        <w:ind w:firstLine="472" w:firstLineChars="147"/>
        <w:rPr>
          <w:rFonts w:ascii="宋体" w:hAnsi="宋体"/>
          <w:b/>
          <w:sz w:val="32"/>
          <w:szCs w:val="32"/>
        </w:rPr>
      </w:pPr>
    </w:p>
    <w:p>
      <w:pPr>
        <w:tabs>
          <w:tab w:val="left" w:pos="1140"/>
        </w:tabs>
        <w:spacing w:line="360" w:lineRule="auto"/>
        <w:ind w:firstLine="472" w:firstLineChars="147"/>
        <w:rPr>
          <w:rFonts w:ascii="宋体" w:hAnsi="宋体"/>
          <w:b/>
          <w:sz w:val="32"/>
          <w:szCs w:val="32"/>
        </w:rPr>
      </w:pPr>
    </w:p>
    <w:p>
      <w:pPr>
        <w:tabs>
          <w:tab w:val="left" w:pos="1140"/>
        </w:tabs>
        <w:spacing w:line="360" w:lineRule="auto"/>
        <w:ind w:firstLine="472" w:firstLineChars="147"/>
        <w:rPr>
          <w:rFonts w:ascii="宋体" w:hAnsi="宋体"/>
          <w:b/>
          <w:sz w:val="32"/>
          <w:szCs w:val="32"/>
        </w:rPr>
      </w:pPr>
    </w:p>
    <w:p>
      <w:pPr>
        <w:tabs>
          <w:tab w:val="left" w:pos="1140"/>
        </w:tabs>
        <w:spacing w:line="360" w:lineRule="auto"/>
        <w:ind w:firstLine="472" w:firstLineChars="147"/>
        <w:rPr>
          <w:rFonts w:ascii="宋体" w:hAnsi="宋体"/>
          <w:b/>
          <w:sz w:val="32"/>
          <w:szCs w:val="32"/>
        </w:rPr>
      </w:pPr>
    </w:p>
    <w:p>
      <w:pPr>
        <w:tabs>
          <w:tab w:val="left" w:pos="1140"/>
        </w:tabs>
        <w:spacing w:line="360" w:lineRule="auto"/>
        <w:ind w:firstLine="472" w:firstLineChars="147"/>
        <w:rPr>
          <w:rFonts w:ascii="宋体" w:hAnsi="宋体"/>
          <w:b/>
          <w:sz w:val="32"/>
          <w:szCs w:val="32"/>
        </w:rPr>
      </w:pPr>
    </w:p>
    <w:p>
      <w:pPr>
        <w:tabs>
          <w:tab w:val="left" w:pos="1140"/>
        </w:tabs>
        <w:spacing w:line="360" w:lineRule="auto"/>
        <w:ind w:firstLine="472" w:firstLineChars="147"/>
        <w:rPr>
          <w:rFonts w:ascii="宋体" w:hAnsi="宋体"/>
          <w:b/>
          <w:sz w:val="32"/>
          <w:szCs w:val="32"/>
        </w:rPr>
      </w:pPr>
    </w:p>
    <w:p>
      <w:pPr>
        <w:tabs>
          <w:tab w:val="left" w:pos="1140"/>
        </w:tabs>
        <w:spacing w:line="360" w:lineRule="auto"/>
        <w:rPr>
          <w:rFonts w:ascii="宋体" w:hAnsi="宋体"/>
          <w:b/>
          <w:sz w:val="32"/>
          <w:szCs w:val="32"/>
        </w:rPr>
      </w:pPr>
    </w:p>
    <w:p>
      <w:pPr>
        <w:tabs>
          <w:tab w:val="left" w:pos="1140"/>
        </w:tabs>
        <w:spacing w:line="360" w:lineRule="auto"/>
        <w:ind w:firstLine="472" w:firstLineChars="147"/>
        <w:rPr>
          <w:rFonts w:ascii="宋体" w:hAnsi="宋体"/>
          <w:b/>
          <w:sz w:val="32"/>
          <w:szCs w:val="32"/>
        </w:rPr>
      </w:pPr>
    </w:p>
    <w:p>
      <w:pPr>
        <w:tabs>
          <w:tab w:val="left" w:pos="1140"/>
        </w:tabs>
        <w:spacing w:line="360" w:lineRule="auto"/>
        <w:ind w:firstLine="472" w:firstLineChars="147"/>
        <w:rPr>
          <w:rFonts w:ascii="宋体" w:hAnsi="宋体"/>
          <w:b/>
          <w:sz w:val="32"/>
          <w:szCs w:val="32"/>
        </w:rPr>
      </w:pPr>
    </w:p>
    <w:p>
      <w:pPr>
        <w:tabs>
          <w:tab w:val="left" w:pos="1140"/>
        </w:tabs>
        <w:spacing w:line="360" w:lineRule="auto"/>
        <w:ind w:firstLine="472" w:firstLineChars="147"/>
        <w:rPr>
          <w:rFonts w:ascii="宋体" w:hAnsi="宋体"/>
          <w:b/>
          <w:sz w:val="28"/>
          <w:szCs w:val="28"/>
        </w:rPr>
      </w:pPr>
      <w:r>
        <w:rPr>
          <w:rFonts w:hint="eastAsia" w:ascii="宋体" w:hAnsi="宋体"/>
          <w:b/>
          <w:sz w:val="32"/>
          <w:szCs w:val="32"/>
        </w:rPr>
        <w:t>附件3：</w:t>
      </w:r>
      <w:r>
        <w:rPr>
          <w:rFonts w:ascii="宋体" w:hAnsi="宋体"/>
          <w:b/>
          <w:sz w:val="28"/>
          <w:szCs w:val="28"/>
        </w:rPr>
        <w:t>法定代表人授权书</w:t>
      </w:r>
      <w:r>
        <w:rPr>
          <w:rFonts w:hint="eastAsia" w:ascii="宋体" w:hAnsi="宋体"/>
          <w:b/>
          <w:sz w:val="28"/>
          <w:szCs w:val="28"/>
        </w:rPr>
        <w:t>原件 (若</w:t>
      </w:r>
      <w:r>
        <w:rPr>
          <w:rFonts w:hint="eastAsia" w:ascii="宋体" w:hAnsi="宋体"/>
          <w:b/>
          <w:sz w:val="28"/>
          <w:szCs w:val="28"/>
          <w:lang w:eastAsia="zh-CN"/>
        </w:rPr>
        <w:t>投标人</w:t>
      </w:r>
      <w:r>
        <w:rPr>
          <w:rFonts w:hint="eastAsia" w:ascii="宋体" w:hAnsi="宋体"/>
          <w:b/>
          <w:sz w:val="28"/>
          <w:szCs w:val="28"/>
        </w:rPr>
        <w:t>代表与</w:t>
      </w:r>
      <w:r>
        <w:rPr>
          <w:rFonts w:hint="eastAsia" w:ascii="宋体" w:hAnsi="宋体"/>
          <w:b/>
          <w:bCs/>
          <w:sz w:val="28"/>
          <w:szCs w:val="28"/>
        </w:rPr>
        <w:t>法定代表人</w:t>
      </w:r>
      <w:r>
        <w:rPr>
          <w:rFonts w:hint="eastAsia" w:ascii="宋体" w:hAnsi="宋体"/>
          <w:b/>
          <w:sz w:val="28"/>
          <w:szCs w:val="28"/>
        </w:rPr>
        <w:t>为同一人，无需提供此件)；</w:t>
      </w:r>
    </w:p>
    <w:p>
      <w:pPr>
        <w:pStyle w:val="26"/>
        <w:spacing w:after="120" w:line="500" w:lineRule="exact"/>
        <w:jc w:val="center"/>
        <w:outlineLvl w:val="1"/>
        <w:rPr>
          <w:rFonts w:hAnsi="宋体"/>
          <w:sz w:val="24"/>
          <w:szCs w:val="24"/>
        </w:rPr>
      </w:pPr>
      <w:bookmarkStart w:id="4" w:name="_Toc322355242"/>
      <w:r>
        <w:rPr>
          <w:rFonts w:hint="eastAsia" w:hAnsi="宋体"/>
          <w:b/>
          <w:sz w:val="36"/>
        </w:rPr>
        <w:t>法定代表人授权书</w:t>
      </w:r>
      <w:bookmarkEnd w:id="4"/>
    </w:p>
    <w:p>
      <w:pPr>
        <w:spacing w:line="500" w:lineRule="exact"/>
        <w:rPr>
          <w:rFonts w:ascii="宋体" w:hAnsi="宋体"/>
          <w:sz w:val="24"/>
        </w:rPr>
      </w:pPr>
      <w:r>
        <w:rPr>
          <w:rFonts w:hint="eastAsia" w:ascii="宋体" w:hAnsi="宋体"/>
          <w:sz w:val="24"/>
        </w:rPr>
        <w:t>：</w:t>
      </w:r>
    </w:p>
    <w:p>
      <w:pPr>
        <w:pStyle w:val="4"/>
        <w:snapToGrid w:val="0"/>
        <w:spacing w:line="500" w:lineRule="exact"/>
        <w:ind w:firstLine="480" w:firstLineChars="200"/>
        <w:jc w:val="left"/>
        <w:rPr>
          <w:rFonts w:hAnsi="宋体"/>
          <w:sz w:val="24"/>
        </w:rPr>
      </w:pPr>
      <w:r>
        <w:rPr>
          <w:rFonts w:hint="eastAsia" w:hAnsi="宋体"/>
          <w:sz w:val="24"/>
          <w:u w:val="single"/>
        </w:rPr>
        <w:t>（</w:t>
      </w:r>
      <w:r>
        <w:rPr>
          <w:rFonts w:hint="eastAsia" w:hAnsi="宋体"/>
          <w:sz w:val="24"/>
          <w:u w:val="single"/>
          <w:lang w:eastAsia="zh-CN"/>
        </w:rPr>
        <w:t>投标人</w:t>
      </w:r>
      <w:r>
        <w:rPr>
          <w:rFonts w:hint="eastAsia" w:hAnsi="宋体"/>
          <w:sz w:val="24"/>
          <w:u w:val="single"/>
        </w:rPr>
        <w:t>全称）</w:t>
      </w:r>
      <w:r>
        <w:rPr>
          <w:rFonts w:hint="eastAsia" w:hAnsi="宋体"/>
          <w:sz w:val="24"/>
        </w:rPr>
        <w:t>法定代表人 授权</w:t>
      </w:r>
      <w:r>
        <w:rPr>
          <w:rFonts w:hint="eastAsia" w:hAnsi="宋体"/>
          <w:sz w:val="24"/>
          <w:u w:val="single"/>
        </w:rPr>
        <w:t xml:space="preserve">  （</w:t>
      </w:r>
      <w:r>
        <w:rPr>
          <w:rFonts w:hint="eastAsia" w:hAnsi="宋体"/>
          <w:sz w:val="24"/>
          <w:u w:val="single"/>
          <w:lang w:eastAsia="zh-CN"/>
        </w:rPr>
        <w:t>投标人</w:t>
      </w:r>
      <w:r>
        <w:rPr>
          <w:rFonts w:hint="eastAsia" w:hAnsi="宋体"/>
          <w:sz w:val="24"/>
          <w:u w:val="single"/>
        </w:rPr>
        <w:t>代表姓名）</w:t>
      </w:r>
      <w:r>
        <w:rPr>
          <w:rFonts w:hint="eastAsia" w:hAnsi="宋体"/>
          <w:sz w:val="24"/>
        </w:rPr>
        <w:t>为</w:t>
      </w:r>
      <w:r>
        <w:rPr>
          <w:rFonts w:hint="eastAsia" w:hAnsi="宋体"/>
          <w:sz w:val="24"/>
          <w:lang w:eastAsia="zh-CN"/>
        </w:rPr>
        <w:t>投标人</w:t>
      </w:r>
      <w:r>
        <w:rPr>
          <w:rFonts w:hint="eastAsia" w:hAnsi="宋体"/>
          <w:sz w:val="24"/>
        </w:rPr>
        <w:t>的委托代理人，代表本公司参加贵司组织的项目（项目编号）招标活动，全权代表本公司处理投标过程的一切事宜，包括但不限于：报价、参与开标、磋商、签约等。</w:t>
      </w:r>
      <w:r>
        <w:rPr>
          <w:rFonts w:hint="eastAsia" w:hAnsi="宋体"/>
          <w:sz w:val="24"/>
          <w:lang w:eastAsia="zh-CN"/>
        </w:rPr>
        <w:t>投标人</w:t>
      </w:r>
      <w:r>
        <w:rPr>
          <w:rFonts w:hint="eastAsia" w:hAnsi="宋体"/>
          <w:sz w:val="24"/>
        </w:rPr>
        <w:t>的委托代理人在投标过程中所签署的一切文件和处理与之有关的一切事务，本公司均予以认可并对此承担责任。</w:t>
      </w:r>
      <w:r>
        <w:rPr>
          <w:rFonts w:hint="eastAsia" w:hAnsi="宋体"/>
          <w:sz w:val="24"/>
          <w:lang w:eastAsia="zh-CN"/>
        </w:rPr>
        <w:t>投标人</w:t>
      </w:r>
      <w:r>
        <w:rPr>
          <w:rFonts w:hint="eastAsia" w:hAnsi="宋体"/>
          <w:sz w:val="24"/>
        </w:rPr>
        <w:t>的委托代理人无转委权。特此授权。</w:t>
      </w:r>
    </w:p>
    <w:p>
      <w:pPr>
        <w:pStyle w:val="4"/>
        <w:snapToGrid w:val="0"/>
        <w:spacing w:line="500" w:lineRule="exact"/>
        <w:ind w:firstLine="480" w:firstLineChars="200"/>
        <w:jc w:val="left"/>
        <w:rPr>
          <w:rFonts w:hAnsi="宋体"/>
          <w:sz w:val="24"/>
        </w:rPr>
      </w:pPr>
      <w:r>
        <w:rPr>
          <w:rFonts w:hint="eastAsia" w:hAnsi="宋体"/>
          <w:sz w:val="24"/>
        </w:rPr>
        <w:t>本授权书自出具之日起生效。</w:t>
      </w:r>
    </w:p>
    <w:p>
      <w:pPr>
        <w:spacing w:line="500" w:lineRule="exact"/>
        <w:rPr>
          <w:rFonts w:ascii="宋体" w:hAnsi="宋体"/>
          <w:sz w:val="24"/>
        </w:rPr>
      </w:pPr>
      <w:r>
        <w:rPr>
          <w:rFonts w:hint="eastAsia" w:ascii="宋体" w:hAnsi="宋体"/>
          <w:sz w:val="24"/>
          <w:lang w:eastAsia="zh-CN"/>
        </w:rPr>
        <w:t>投标人</w:t>
      </w:r>
      <w:r>
        <w:rPr>
          <w:rFonts w:hint="eastAsia" w:ascii="宋体" w:hAnsi="宋体"/>
          <w:sz w:val="24"/>
        </w:rPr>
        <w:t>的</w:t>
      </w:r>
      <w:r>
        <w:rPr>
          <w:rFonts w:hint="eastAsia" w:hAnsi="宋体"/>
          <w:sz w:val="24"/>
        </w:rPr>
        <w:t>委托代理人</w:t>
      </w:r>
      <w:r>
        <w:rPr>
          <w:rFonts w:hint="eastAsia" w:ascii="宋体" w:hAnsi="宋体"/>
          <w:sz w:val="24"/>
        </w:rPr>
        <w:t>：性别：身份证号：</w:t>
      </w:r>
    </w:p>
    <w:p>
      <w:pPr>
        <w:spacing w:line="500" w:lineRule="exact"/>
        <w:rPr>
          <w:rFonts w:ascii="宋体" w:hAnsi="宋体"/>
          <w:sz w:val="24"/>
        </w:rPr>
      </w:pPr>
      <w:r>
        <w:rPr>
          <w:rFonts w:hint="eastAsia" w:ascii="宋体" w:hAnsi="宋体"/>
          <w:sz w:val="24"/>
        </w:rPr>
        <w:t>单位：部门：职务：</w:t>
      </w:r>
    </w:p>
    <w:p>
      <w:pPr>
        <w:spacing w:line="500" w:lineRule="exact"/>
        <w:rPr>
          <w:rFonts w:ascii="宋体" w:hAnsi="宋体"/>
          <w:sz w:val="24"/>
        </w:rPr>
      </w:pPr>
      <w:r>
        <w:rPr>
          <w:rFonts w:hint="eastAsia" w:ascii="宋体" w:hAnsi="宋体"/>
          <w:sz w:val="24"/>
        </w:rPr>
        <w:t>详细通讯地址：邮政编码</w:t>
      </w:r>
      <w:r>
        <w:rPr>
          <w:rFonts w:ascii="宋体" w:hAnsi="宋体"/>
          <w:sz w:val="24"/>
        </w:rPr>
        <w:t>:</w:t>
      </w:r>
      <w:r>
        <w:rPr>
          <w:rFonts w:hint="eastAsia" w:ascii="宋体" w:hAnsi="宋体"/>
          <w:sz w:val="24"/>
        </w:rPr>
        <w:t xml:space="preserve"> 电话：</w:t>
      </w:r>
    </w:p>
    <w:p>
      <w:pPr>
        <w:spacing w:line="500" w:lineRule="exact"/>
        <w:rPr>
          <w:rFonts w:ascii="宋体" w:hAnsi="宋体"/>
          <w:sz w:val="24"/>
        </w:rPr>
      </w:pPr>
      <w:r>
        <w:rPr>
          <w:rFonts w:hint="eastAsia" w:ascii="宋体" w:hAnsi="宋体"/>
          <w:sz w:val="24"/>
        </w:rPr>
        <w:t>附：</w:t>
      </w:r>
      <w:r>
        <w:rPr>
          <w:rFonts w:hint="eastAsia"/>
          <w:sz w:val="24"/>
        </w:rPr>
        <w:t>法人身份证复印件（正反两面）、</w:t>
      </w:r>
      <w:r>
        <w:rPr>
          <w:sz w:val="24"/>
        </w:rPr>
        <w:t>被授权人身份证</w:t>
      </w:r>
      <w:r>
        <w:rPr>
          <w:rFonts w:hint="eastAsia"/>
          <w:sz w:val="24"/>
        </w:rPr>
        <w:t>复印件（正反两面）</w:t>
      </w:r>
    </w:p>
    <w:p>
      <w:pPr>
        <w:spacing w:line="500" w:lineRule="exact"/>
        <w:ind w:firstLine="3600" w:firstLineChars="1500"/>
        <w:rPr>
          <w:rFonts w:ascii="宋体" w:hAnsi="宋体"/>
          <w:sz w:val="24"/>
        </w:rPr>
      </w:pPr>
      <w:r>
        <w:rPr>
          <w:rFonts w:hint="eastAsia" w:ascii="宋体" w:hAnsi="宋体"/>
          <w:sz w:val="24"/>
        </w:rPr>
        <w:t>授权人</w:t>
      </w:r>
    </w:p>
    <w:p>
      <w:pPr>
        <w:spacing w:line="500" w:lineRule="exact"/>
        <w:ind w:firstLine="3600" w:firstLineChars="1500"/>
        <w:rPr>
          <w:rFonts w:ascii="宋体" w:hAnsi="宋体"/>
          <w:sz w:val="24"/>
        </w:rPr>
      </w:pPr>
      <w:r>
        <w:rPr>
          <w:rFonts w:hint="eastAsia" w:ascii="宋体" w:hAnsi="宋体"/>
          <w:sz w:val="24"/>
          <w:lang w:eastAsia="zh-CN"/>
        </w:rPr>
        <w:t>投标人</w:t>
      </w:r>
      <w:r>
        <w:rPr>
          <w:rFonts w:hint="eastAsia" w:ascii="宋体" w:hAnsi="宋体"/>
          <w:sz w:val="24"/>
        </w:rPr>
        <w:t>（全称并加盖</w:t>
      </w:r>
      <w:r>
        <w:rPr>
          <w:rFonts w:hint="eastAsia" w:ascii="宋体" w:hAnsi="宋体"/>
          <w:sz w:val="24"/>
          <w:lang w:eastAsia="zh-CN"/>
        </w:rPr>
        <w:t>投标人</w:t>
      </w:r>
      <w:r>
        <w:rPr>
          <w:rFonts w:hint="eastAsia" w:ascii="宋体" w:hAnsi="宋体"/>
          <w:sz w:val="24"/>
        </w:rPr>
        <w:t>公章）：</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法定代表人签字：</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日     期：</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被授权人</w:t>
      </w:r>
    </w:p>
    <w:p>
      <w:pPr>
        <w:spacing w:line="500" w:lineRule="exact"/>
        <w:ind w:firstLine="3600" w:firstLineChars="1500"/>
        <w:rPr>
          <w:rFonts w:ascii="宋体" w:hAnsi="宋体"/>
          <w:sz w:val="24"/>
        </w:rPr>
      </w:pPr>
      <w:r>
        <w:rPr>
          <w:rFonts w:hint="eastAsia" w:ascii="宋体" w:hAnsi="宋体"/>
          <w:sz w:val="24"/>
          <w:lang w:eastAsia="zh-CN"/>
        </w:rPr>
        <w:t>投标人</w:t>
      </w:r>
      <w:r>
        <w:rPr>
          <w:rFonts w:hint="eastAsia" w:hAnsi="宋体"/>
          <w:sz w:val="24"/>
        </w:rPr>
        <w:t>代表</w:t>
      </w:r>
      <w:r>
        <w:rPr>
          <w:rFonts w:hint="eastAsia" w:ascii="宋体" w:hAnsi="宋体"/>
          <w:sz w:val="24"/>
        </w:rPr>
        <w:t>签字：</w:t>
      </w:r>
    </w:p>
    <w:p>
      <w:pPr>
        <w:spacing w:line="500" w:lineRule="exact"/>
        <w:rPr>
          <w:rFonts w:ascii="宋体" w:hAnsi="宋体"/>
          <w:sz w:val="24"/>
        </w:rPr>
      </w:pPr>
    </w:p>
    <w:p>
      <w:pPr>
        <w:tabs>
          <w:tab w:val="left" w:pos="5355"/>
        </w:tabs>
        <w:spacing w:line="500" w:lineRule="exact"/>
        <w:ind w:firstLine="3720" w:firstLineChars="1550"/>
        <w:rPr>
          <w:rFonts w:ascii="宋体" w:hAnsi="宋体"/>
          <w:sz w:val="24"/>
          <w:u w:val="single"/>
        </w:rPr>
      </w:pPr>
      <w:r>
        <w:rPr>
          <w:rFonts w:hint="eastAsia" w:ascii="宋体" w:hAnsi="宋体"/>
          <w:sz w:val="24"/>
        </w:rPr>
        <w:t>日     期：</w:t>
      </w:r>
    </w:p>
    <w:p>
      <w:pPr>
        <w:tabs>
          <w:tab w:val="left" w:pos="1140"/>
        </w:tabs>
        <w:spacing w:line="360" w:lineRule="auto"/>
        <w:ind w:firstLine="472" w:firstLineChars="147"/>
        <w:rPr>
          <w:rFonts w:ascii="宋体" w:hAnsi="宋体"/>
          <w:b/>
          <w:sz w:val="32"/>
          <w:szCs w:val="32"/>
        </w:rPr>
      </w:pPr>
    </w:p>
    <w:p>
      <w:pPr>
        <w:tabs>
          <w:tab w:val="left" w:pos="1140"/>
        </w:tabs>
        <w:spacing w:line="360" w:lineRule="auto"/>
        <w:ind w:firstLine="472" w:firstLineChars="147"/>
        <w:rPr>
          <w:rFonts w:ascii="宋体" w:hAnsi="宋体"/>
          <w:b/>
          <w:sz w:val="32"/>
          <w:szCs w:val="32"/>
        </w:rPr>
      </w:pPr>
    </w:p>
    <w:p>
      <w:pPr>
        <w:spacing w:line="500" w:lineRule="exact"/>
        <w:rPr>
          <w:bCs/>
          <w:kern w:val="0"/>
          <w:szCs w:val="21"/>
        </w:rPr>
      </w:pPr>
      <w:r>
        <w:rPr>
          <w:rFonts w:hint="eastAsia" w:ascii="宋体" w:hAnsi="宋体"/>
          <w:b/>
          <w:sz w:val="32"/>
          <w:szCs w:val="32"/>
        </w:rPr>
        <w:t>附件4：</w:t>
      </w:r>
      <w:r>
        <w:rPr>
          <w:rFonts w:hint="eastAsia" w:ascii="宋体" w:hAnsi="宋体"/>
          <w:b/>
          <w:bCs/>
          <w:sz w:val="28"/>
          <w:szCs w:val="28"/>
        </w:rPr>
        <w:t>法定代表人</w:t>
      </w:r>
      <w:r>
        <w:rPr>
          <w:rFonts w:hint="eastAsia" w:ascii="宋体" w:hAnsi="宋体"/>
          <w:b/>
          <w:sz w:val="28"/>
          <w:szCs w:val="28"/>
        </w:rPr>
        <w:t>及</w:t>
      </w:r>
      <w:r>
        <w:rPr>
          <w:rFonts w:hint="eastAsia" w:ascii="宋体" w:hAnsi="宋体"/>
          <w:b/>
          <w:sz w:val="28"/>
          <w:szCs w:val="28"/>
          <w:lang w:eastAsia="zh-CN"/>
        </w:rPr>
        <w:t>投标人</w:t>
      </w:r>
      <w:r>
        <w:rPr>
          <w:rFonts w:ascii="宋体" w:hAnsi="宋体"/>
          <w:b/>
          <w:sz w:val="28"/>
          <w:szCs w:val="28"/>
        </w:rPr>
        <w:t>代表身份证</w:t>
      </w:r>
      <w:r>
        <w:rPr>
          <w:rFonts w:hint="eastAsia" w:ascii="宋体" w:hAnsi="宋体"/>
          <w:b/>
          <w:sz w:val="28"/>
          <w:szCs w:val="28"/>
        </w:rPr>
        <w:t>（正、反面）</w:t>
      </w:r>
      <w:r>
        <w:rPr>
          <w:rFonts w:ascii="宋体" w:hAnsi="宋体"/>
          <w:b/>
          <w:sz w:val="28"/>
          <w:szCs w:val="28"/>
        </w:rPr>
        <w:t>复印件；</w:t>
      </w:r>
      <w:r>
        <w:rPr>
          <w:rFonts w:hint="eastAsia" w:ascii="宋体" w:hAnsi="宋体"/>
          <w:b/>
          <w:sz w:val="28"/>
          <w:szCs w:val="28"/>
        </w:rPr>
        <w:t>（注：</w:t>
      </w:r>
      <w:r>
        <w:rPr>
          <w:rFonts w:hint="eastAsia"/>
          <w:b/>
          <w:sz w:val="28"/>
          <w:szCs w:val="28"/>
        </w:rPr>
        <w:t>法人身份证复印件、</w:t>
      </w:r>
      <w:r>
        <w:rPr>
          <w:b/>
          <w:sz w:val="28"/>
          <w:szCs w:val="28"/>
        </w:rPr>
        <w:t>被授权人身份证复印件须</w:t>
      </w:r>
      <w:r>
        <w:rPr>
          <w:b/>
          <w:bCs/>
          <w:kern w:val="0"/>
          <w:sz w:val="28"/>
          <w:szCs w:val="28"/>
        </w:rPr>
        <w:t>加盖单位公章。</w:t>
      </w:r>
      <w:r>
        <w:rPr>
          <w:rFonts w:hint="eastAsia"/>
          <w:b/>
          <w:bCs/>
          <w:kern w:val="0"/>
          <w:sz w:val="28"/>
          <w:szCs w:val="28"/>
        </w:rPr>
        <w:t>）</w:t>
      </w:r>
    </w:p>
    <w:p>
      <w:pPr>
        <w:widowControl/>
        <w:jc w:val="left"/>
        <w:rPr>
          <w:rFonts w:ascii="宋体" w:hAnsi="宋体"/>
          <w:szCs w:val="21"/>
        </w:rPr>
      </w:pPr>
      <w:r>
        <w:rPr>
          <w:rFonts w:ascii="宋体" w:hAnsi="宋体"/>
          <w:szCs w:val="21"/>
        </w:rPr>
        <w:br w:type="page"/>
      </w:r>
    </w:p>
    <w:p>
      <w:pPr>
        <w:spacing w:line="500" w:lineRule="exact"/>
        <w:rPr>
          <w:rFonts w:ascii="宋体" w:hAnsi="宋体"/>
          <w:szCs w:val="21"/>
        </w:rPr>
      </w:pPr>
    </w:p>
    <w:p>
      <w:pPr>
        <w:tabs>
          <w:tab w:val="left" w:pos="1140"/>
        </w:tabs>
        <w:spacing w:line="360" w:lineRule="auto"/>
        <w:rPr>
          <w:rFonts w:ascii="宋体" w:hAnsi="宋体"/>
          <w:b/>
          <w:sz w:val="28"/>
          <w:szCs w:val="28"/>
        </w:rPr>
      </w:pPr>
      <w:r>
        <w:rPr>
          <w:rFonts w:hint="eastAsia" w:ascii="宋体" w:hAnsi="宋体"/>
          <w:b/>
          <w:sz w:val="32"/>
          <w:szCs w:val="32"/>
        </w:rPr>
        <w:t>附件5：</w:t>
      </w:r>
      <w:r>
        <w:rPr>
          <w:rFonts w:hint="eastAsia" w:ascii="宋体" w:hAnsi="宋体"/>
          <w:b/>
          <w:sz w:val="28"/>
          <w:szCs w:val="28"/>
        </w:rPr>
        <w:t>参加政府采购活动前3年内在经营活动中没有重大违法记录的书面声明。（投标人自拟）</w:t>
      </w:r>
    </w:p>
    <w:p>
      <w:pPr>
        <w:spacing w:line="360" w:lineRule="auto"/>
        <w:rPr>
          <w:rFonts w:ascii="宋体" w:hAnsi="宋体"/>
          <w:b/>
          <w:sz w:val="32"/>
          <w:szCs w:val="32"/>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widowControl/>
        <w:jc w:val="left"/>
        <w:rPr>
          <w:rFonts w:ascii="宋体" w:hAnsi="宋体"/>
          <w:sz w:val="24"/>
        </w:rPr>
      </w:pPr>
      <w:r>
        <w:rPr>
          <w:rFonts w:ascii="宋体" w:hAnsi="宋体"/>
          <w:sz w:val="24"/>
        </w:rPr>
        <w:br w:type="page"/>
      </w:r>
    </w:p>
    <w:p>
      <w:pPr>
        <w:spacing w:line="360" w:lineRule="auto"/>
        <w:ind w:left="480"/>
        <w:rPr>
          <w:rFonts w:ascii="宋体" w:hAnsi="宋体"/>
          <w:b/>
          <w:sz w:val="28"/>
          <w:szCs w:val="28"/>
        </w:rPr>
      </w:pPr>
      <w:r>
        <w:rPr>
          <w:rFonts w:hint="eastAsia" w:ascii="宋体" w:hAnsi="宋体"/>
          <w:b/>
          <w:sz w:val="32"/>
          <w:szCs w:val="32"/>
        </w:rPr>
        <w:t>附件6：</w:t>
      </w:r>
      <w:r>
        <w:rPr>
          <w:rFonts w:hint="eastAsia" w:ascii="宋体" w:hAnsi="宋体"/>
          <w:b/>
          <w:sz w:val="28"/>
          <w:szCs w:val="28"/>
        </w:rPr>
        <w:t>资质部分评审内容对应表</w:t>
      </w:r>
    </w:p>
    <w:p>
      <w:pPr>
        <w:spacing w:line="420" w:lineRule="exact"/>
        <w:ind w:right="900"/>
        <w:jc w:val="center"/>
        <w:rPr>
          <w:rFonts w:ascii="宋体" w:hAnsi="宋体"/>
          <w:b/>
          <w:sz w:val="36"/>
          <w:szCs w:val="36"/>
        </w:rPr>
      </w:pPr>
      <w:r>
        <w:rPr>
          <w:rFonts w:hint="eastAsia" w:ascii="宋体" w:hAnsi="宋体"/>
          <w:b/>
          <w:sz w:val="36"/>
          <w:szCs w:val="36"/>
        </w:rPr>
        <w:t>资质部分评审内容对应表</w:t>
      </w:r>
    </w:p>
    <w:p>
      <w:pPr>
        <w:spacing w:line="420" w:lineRule="exact"/>
        <w:ind w:right="900"/>
        <w:jc w:val="center"/>
        <w:rPr>
          <w:rFonts w:ascii="宋体" w:hAnsi="宋体"/>
          <w:b/>
          <w:sz w:val="28"/>
          <w:szCs w:val="28"/>
        </w:rPr>
      </w:pPr>
    </w:p>
    <w:p>
      <w:pPr>
        <w:rPr>
          <w:rFonts w:ascii="宋体" w:hAnsi="宋体"/>
          <w:b/>
          <w:sz w:val="28"/>
          <w:szCs w:val="28"/>
        </w:rPr>
      </w:pPr>
      <w:r>
        <w:rPr>
          <w:rFonts w:hint="eastAsia" w:ascii="宋体" w:hAnsi="宋体"/>
          <w:b/>
          <w:sz w:val="28"/>
          <w:szCs w:val="28"/>
          <w:lang w:eastAsia="zh-CN"/>
        </w:rPr>
        <w:t>投标人</w:t>
      </w:r>
      <w:r>
        <w:rPr>
          <w:rFonts w:hint="eastAsia" w:ascii="宋体" w:hAnsi="宋体"/>
          <w:b/>
          <w:sz w:val="28"/>
          <w:szCs w:val="28"/>
        </w:rPr>
        <w:t xml:space="preserve">名称：                          项目编号∶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837"/>
        <w:gridCol w:w="2660"/>
        <w:gridCol w:w="1422"/>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065" w:type="dxa"/>
            <w:vAlign w:val="center"/>
          </w:tcPr>
          <w:p>
            <w:pPr>
              <w:spacing w:line="240" w:lineRule="exact"/>
              <w:jc w:val="center"/>
              <w:rPr>
                <w:rFonts w:ascii="宋体" w:hAnsi="宋体" w:cs="Arial"/>
                <w:szCs w:val="21"/>
              </w:rPr>
            </w:pPr>
            <w:r>
              <w:rPr>
                <w:rFonts w:hint="eastAsia" w:ascii="宋体" w:hAnsi="宋体" w:cs="Arial"/>
                <w:szCs w:val="21"/>
              </w:rPr>
              <w:t>项  目</w:t>
            </w:r>
          </w:p>
        </w:tc>
        <w:tc>
          <w:tcPr>
            <w:tcW w:w="2837" w:type="dxa"/>
            <w:vAlign w:val="center"/>
          </w:tcPr>
          <w:p>
            <w:pPr>
              <w:spacing w:line="240" w:lineRule="exact"/>
              <w:jc w:val="center"/>
              <w:rPr>
                <w:rFonts w:ascii="宋体" w:hAnsi="宋体"/>
                <w:sz w:val="24"/>
              </w:rPr>
            </w:pPr>
            <w:r>
              <w:rPr>
                <w:rFonts w:hint="eastAsia" w:ascii="宋体" w:hAnsi="宋体" w:cs="Arial"/>
                <w:szCs w:val="21"/>
              </w:rPr>
              <w:t>评 审 内 容</w:t>
            </w:r>
          </w:p>
        </w:tc>
        <w:tc>
          <w:tcPr>
            <w:tcW w:w="2660" w:type="dxa"/>
            <w:vAlign w:val="center"/>
          </w:tcPr>
          <w:p>
            <w:pPr>
              <w:spacing w:line="240" w:lineRule="exact"/>
              <w:jc w:val="center"/>
              <w:rPr>
                <w:rFonts w:ascii="宋体" w:hAnsi="宋体"/>
                <w:sz w:val="24"/>
              </w:rPr>
            </w:pPr>
            <w:r>
              <w:rPr>
                <w:rFonts w:hint="eastAsia" w:ascii="宋体" w:hAnsi="宋体" w:cs="Arial"/>
                <w:szCs w:val="21"/>
              </w:rPr>
              <w:t>磋商文件响应情况</w:t>
            </w:r>
          </w:p>
        </w:tc>
        <w:tc>
          <w:tcPr>
            <w:tcW w:w="1422" w:type="dxa"/>
            <w:vAlign w:val="center"/>
          </w:tcPr>
          <w:p>
            <w:pPr>
              <w:spacing w:line="240" w:lineRule="exact"/>
              <w:jc w:val="center"/>
              <w:rPr>
                <w:rFonts w:ascii="宋体" w:hAnsi="宋体"/>
                <w:sz w:val="24"/>
              </w:rPr>
            </w:pPr>
            <w:r>
              <w:rPr>
                <w:rFonts w:hint="eastAsia" w:ascii="宋体" w:hAnsi="宋体" w:cs="Arial"/>
                <w:szCs w:val="21"/>
              </w:rPr>
              <w:t>证明材料</w:t>
            </w:r>
          </w:p>
        </w:tc>
        <w:tc>
          <w:tcPr>
            <w:tcW w:w="1207" w:type="dxa"/>
            <w:vAlign w:val="center"/>
          </w:tcPr>
          <w:p>
            <w:pPr>
              <w:spacing w:line="240" w:lineRule="exact"/>
              <w:jc w:val="center"/>
              <w:rPr>
                <w:rFonts w:ascii="宋体" w:hAnsi="宋体"/>
                <w:sz w:val="24"/>
              </w:rPr>
            </w:pPr>
            <w:r>
              <w:rPr>
                <w:rFonts w:hint="eastAsia" w:ascii="宋体" w:hAnsi="宋体" w:cs="Arial"/>
                <w:szCs w:val="21"/>
              </w:rPr>
              <w:t>响应文件对应页码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065" w:type="dxa"/>
            <w:vAlign w:val="center"/>
          </w:tcPr>
          <w:p>
            <w:pPr>
              <w:spacing w:line="240" w:lineRule="exact"/>
              <w:jc w:val="center"/>
              <w:rPr>
                <w:rFonts w:ascii="宋体" w:hAnsi="宋体"/>
                <w:szCs w:val="21"/>
              </w:rPr>
            </w:pPr>
          </w:p>
        </w:tc>
        <w:tc>
          <w:tcPr>
            <w:tcW w:w="2837" w:type="dxa"/>
            <w:vAlign w:val="center"/>
          </w:tcPr>
          <w:p>
            <w:pPr>
              <w:pStyle w:val="33"/>
              <w:spacing w:line="440" w:lineRule="exact"/>
              <w:jc w:val="center"/>
              <w:rPr>
                <w:rFonts w:hAnsi="宋体"/>
                <w:bCs/>
                <w:sz w:val="24"/>
              </w:rPr>
            </w:pPr>
          </w:p>
        </w:tc>
        <w:tc>
          <w:tcPr>
            <w:tcW w:w="2660" w:type="dxa"/>
            <w:vAlign w:val="center"/>
          </w:tcPr>
          <w:p>
            <w:pPr>
              <w:spacing w:line="240" w:lineRule="exact"/>
              <w:jc w:val="center"/>
              <w:rPr>
                <w:rFonts w:ascii="宋体" w:hAnsi="宋体"/>
                <w:b/>
                <w:sz w:val="24"/>
              </w:rPr>
            </w:pPr>
          </w:p>
        </w:tc>
        <w:tc>
          <w:tcPr>
            <w:tcW w:w="1422" w:type="dxa"/>
            <w:vAlign w:val="center"/>
          </w:tcPr>
          <w:p>
            <w:pPr>
              <w:spacing w:line="240" w:lineRule="exact"/>
              <w:jc w:val="center"/>
              <w:rPr>
                <w:rFonts w:ascii="宋体" w:hAnsi="宋体"/>
                <w:b/>
                <w:sz w:val="24"/>
              </w:rPr>
            </w:pPr>
          </w:p>
        </w:tc>
        <w:tc>
          <w:tcPr>
            <w:tcW w:w="1207" w:type="dxa"/>
            <w:vAlign w:val="center"/>
          </w:tcPr>
          <w:p>
            <w:pPr>
              <w:spacing w:line="24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065" w:type="dxa"/>
            <w:vAlign w:val="center"/>
          </w:tcPr>
          <w:p>
            <w:pPr>
              <w:spacing w:line="240" w:lineRule="exact"/>
              <w:jc w:val="center"/>
              <w:rPr>
                <w:rFonts w:ascii="宋体" w:hAnsi="宋体"/>
                <w:szCs w:val="21"/>
              </w:rPr>
            </w:pPr>
          </w:p>
        </w:tc>
        <w:tc>
          <w:tcPr>
            <w:tcW w:w="2837" w:type="dxa"/>
            <w:vAlign w:val="center"/>
          </w:tcPr>
          <w:p>
            <w:pPr>
              <w:pStyle w:val="33"/>
              <w:spacing w:line="440" w:lineRule="exact"/>
              <w:jc w:val="center"/>
              <w:rPr>
                <w:rFonts w:hAnsi="宋体"/>
                <w:bCs/>
                <w:sz w:val="24"/>
              </w:rPr>
            </w:pPr>
          </w:p>
        </w:tc>
        <w:tc>
          <w:tcPr>
            <w:tcW w:w="2660" w:type="dxa"/>
            <w:vAlign w:val="center"/>
          </w:tcPr>
          <w:p>
            <w:pPr>
              <w:spacing w:line="240" w:lineRule="exact"/>
              <w:jc w:val="center"/>
              <w:rPr>
                <w:rFonts w:ascii="宋体" w:hAnsi="宋体"/>
                <w:b/>
                <w:sz w:val="24"/>
              </w:rPr>
            </w:pPr>
          </w:p>
        </w:tc>
        <w:tc>
          <w:tcPr>
            <w:tcW w:w="1422" w:type="dxa"/>
            <w:vAlign w:val="center"/>
          </w:tcPr>
          <w:p>
            <w:pPr>
              <w:spacing w:line="240" w:lineRule="exact"/>
              <w:jc w:val="center"/>
              <w:rPr>
                <w:rFonts w:ascii="宋体" w:hAnsi="宋体"/>
                <w:b/>
                <w:sz w:val="24"/>
              </w:rPr>
            </w:pPr>
          </w:p>
        </w:tc>
        <w:tc>
          <w:tcPr>
            <w:tcW w:w="1207" w:type="dxa"/>
            <w:vAlign w:val="center"/>
          </w:tcPr>
          <w:p>
            <w:pPr>
              <w:spacing w:line="24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065" w:type="dxa"/>
            <w:vAlign w:val="center"/>
          </w:tcPr>
          <w:p>
            <w:pPr>
              <w:spacing w:line="240" w:lineRule="exact"/>
              <w:jc w:val="center"/>
              <w:rPr>
                <w:rFonts w:ascii="宋体" w:hAnsi="宋体"/>
                <w:szCs w:val="21"/>
              </w:rPr>
            </w:pPr>
          </w:p>
        </w:tc>
        <w:tc>
          <w:tcPr>
            <w:tcW w:w="2837" w:type="dxa"/>
            <w:vAlign w:val="center"/>
          </w:tcPr>
          <w:p>
            <w:pPr>
              <w:pStyle w:val="33"/>
              <w:spacing w:line="440" w:lineRule="exact"/>
              <w:jc w:val="center"/>
              <w:rPr>
                <w:rFonts w:hAnsi="宋体"/>
                <w:bCs/>
                <w:sz w:val="24"/>
              </w:rPr>
            </w:pPr>
          </w:p>
        </w:tc>
        <w:tc>
          <w:tcPr>
            <w:tcW w:w="2660" w:type="dxa"/>
            <w:vAlign w:val="center"/>
          </w:tcPr>
          <w:p>
            <w:pPr>
              <w:spacing w:line="240" w:lineRule="exact"/>
              <w:jc w:val="center"/>
              <w:rPr>
                <w:rFonts w:ascii="宋体" w:hAnsi="宋体"/>
                <w:b/>
                <w:sz w:val="24"/>
              </w:rPr>
            </w:pPr>
          </w:p>
        </w:tc>
        <w:tc>
          <w:tcPr>
            <w:tcW w:w="1422" w:type="dxa"/>
            <w:vAlign w:val="center"/>
          </w:tcPr>
          <w:p>
            <w:pPr>
              <w:spacing w:line="240" w:lineRule="exact"/>
              <w:jc w:val="center"/>
              <w:rPr>
                <w:rFonts w:ascii="宋体" w:hAnsi="宋体"/>
                <w:b/>
                <w:sz w:val="24"/>
              </w:rPr>
            </w:pPr>
          </w:p>
        </w:tc>
        <w:tc>
          <w:tcPr>
            <w:tcW w:w="1207" w:type="dxa"/>
            <w:vAlign w:val="center"/>
          </w:tcPr>
          <w:p>
            <w:pPr>
              <w:spacing w:line="24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065" w:type="dxa"/>
            <w:vAlign w:val="center"/>
          </w:tcPr>
          <w:p>
            <w:pPr>
              <w:spacing w:line="240" w:lineRule="exact"/>
              <w:jc w:val="center"/>
              <w:rPr>
                <w:rFonts w:ascii="宋体" w:hAnsi="宋体"/>
                <w:szCs w:val="21"/>
              </w:rPr>
            </w:pPr>
          </w:p>
        </w:tc>
        <w:tc>
          <w:tcPr>
            <w:tcW w:w="2837" w:type="dxa"/>
            <w:vAlign w:val="center"/>
          </w:tcPr>
          <w:p>
            <w:pPr>
              <w:spacing w:line="240" w:lineRule="exact"/>
              <w:jc w:val="center"/>
              <w:rPr>
                <w:rFonts w:ascii="宋体" w:hAnsi="宋体"/>
                <w:b/>
                <w:sz w:val="24"/>
              </w:rPr>
            </w:pPr>
          </w:p>
        </w:tc>
        <w:tc>
          <w:tcPr>
            <w:tcW w:w="2660" w:type="dxa"/>
            <w:vAlign w:val="center"/>
          </w:tcPr>
          <w:p>
            <w:pPr>
              <w:spacing w:line="240" w:lineRule="exact"/>
              <w:jc w:val="center"/>
              <w:rPr>
                <w:rFonts w:ascii="宋体" w:hAnsi="宋体"/>
                <w:b/>
                <w:sz w:val="24"/>
              </w:rPr>
            </w:pPr>
          </w:p>
        </w:tc>
        <w:tc>
          <w:tcPr>
            <w:tcW w:w="1422" w:type="dxa"/>
            <w:vAlign w:val="center"/>
          </w:tcPr>
          <w:p>
            <w:pPr>
              <w:spacing w:line="240" w:lineRule="exact"/>
              <w:jc w:val="center"/>
              <w:rPr>
                <w:rFonts w:ascii="宋体" w:hAnsi="宋体"/>
                <w:b/>
                <w:sz w:val="24"/>
              </w:rPr>
            </w:pPr>
          </w:p>
        </w:tc>
        <w:tc>
          <w:tcPr>
            <w:tcW w:w="1207" w:type="dxa"/>
            <w:vAlign w:val="center"/>
          </w:tcPr>
          <w:p>
            <w:pPr>
              <w:spacing w:line="24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065" w:type="dxa"/>
            <w:vAlign w:val="center"/>
          </w:tcPr>
          <w:p>
            <w:pPr>
              <w:spacing w:line="240" w:lineRule="exact"/>
              <w:jc w:val="center"/>
              <w:rPr>
                <w:rFonts w:ascii="宋体" w:hAnsi="宋体"/>
                <w:szCs w:val="21"/>
              </w:rPr>
            </w:pPr>
          </w:p>
        </w:tc>
        <w:tc>
          <w:tcPr>
            <w:tcW w:w="2837" w:type="dxa"/>
            <w:vAlign w:val="center"/>
          </w:tcPr>
          <w:p>
            <w:pPr>
              <w:spacing w:line="240" w:lineRule="exact"/>
              <w:jc w:val="center"/>
              <w:rPr>
                <w:rFonts w:ascii="宋体" w:hAnsi="宋体"/>
                <w:b/>
                <w:sz w:val="24"/>
              </w:rPr>
            </w:pPr>
          </w:p>
        </w:tc>
        <w:tc>
          <w:tcPr>
            <w:tcW w:w="2660" w:type="dxa"/>
            <w:vAlign w:val="center"/>
          </w:tcPr>
          <w:p>
            <w:pPr>
              <w:spacing w:line="240" w:lineRule="exact"/>
              <w:jc w:val="center"/>
              <w:rPr>
                <w:rFonts w:ascii="宋体" w:hAnsi="宋体"/>
                <w:b/>
                <w:sz w:val="24"/>
              </w:rPr>
            </w:pPr>
          </w:p>
        </w:tc>
        <w:tc>
          <w:tcPr>
            <w:tcW w:w="1422" w:type="dxa"/>
            <w:vAlign w:val="center"/>
          </w:tcPr>
          <w:p>
            <w:pPr>
              <w:spacing w:line="240" w:lineRule="exact"/>
              <w:jc w:val="center"/>
              <w:rPr>
                <w:rFonts w:ascii="宋体" w:hAnsi="宋体"/>
                <w:b/>
                <w:sz w:val="24"/>
              </w:rPr>
            </w:pPr>
          </w:p>
        </w:tc>
        <w:tc>
          <w:tcPr>
            <w:tcW w:w="1207" w:type="dxa"/>
            <w:vAlign w:val="center"/>
          </w:tcPr>
          <w:p>
            <w:pPr>
              <w:spacing w:line="24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065" w:type="dxa"/>
            <w:vAlign w:val="center"/>
          </w:tcPr>
          <w:p>
            <w:pPr>
              <w:spacing w:line="240" w:lineRule="exact"/>
              <w:jc w:val="center"/>
              <w:rPr>
                <w:rFonts w:ascii="宋体" w:hAnsi="宋体"/>
                <w:szCs w:val="21"/>
              </w:rPr>
            </w:pPr>
          </w:p>
        </w:tc>
        <w:tc>
          <w:tcPr>
            <w:tcW w:w="2837" w:type="dxa"/>
            <w:vAlign w:val="center"/>
          </w:tcPr>
          <w:p>
            <w:pPr>
              <w:spacing w:line="240" w:lineRule="exact"/>
              <w:jc w:val="center"/>
              <w:rPr>
                <w:rFonts w:ascii="宋体" w:hAnsi="宋体"/>
                <w:b/>
                <w:sz w:val="24"/>
              </w:rPr>
            </w:pPr>
          </w:p>
        </w:tc>
        <w:tc>
          <w:tcPr>
            <w:tcW w:w="2660" w:type="dxa"/>
            <w:vAlign w:val="center"/>
          </w:tcPr>
          <w:p>
            <w:pPr>
              <w:spacing w:line="240" w:lineRule="exact"/>
              <w:jc w:val="center"/>
              <w:rPr>
                <w:rFonts w:ascii="宋体" w:hAnsi="宋体"/>
                <w:b/>
                <w:sz w:val="24"/>
              </w:rPr>
            </w:pPr>
          </w:p>
        </w:tc>
        <w:tc>
          <w:tcPr>
            <w:tcW w:w="1422" w:type="dxa"/>
            <w:vAlign w:val="center"/>
          </w:tcPr>
          <w:p>
            <w:pPr>
              <w:spacing w:line="240" w:lineRule="exact"/>
              <w:jc w:val="center"/>
              <w:rPr>
                <w:rFonts w:ascii="宋体" w:hAnsi="宋体"/>
                <w:b/>
                <w:sz w:val="24"/>
              </w:rPr>
            </w:pPr>
          </w:p>
        </w:tc>
        <w:tc>
          <w:tcPr>
            <w:tcW w:w="1207" w:type="dxa"/>
            <w:vAlign w:val="center"/>
          </w:tcPr>
          <w:p>
            <w:pPr>
              <w:spacing w:line="240" w:lineRule="exact"/>
              <w:jc w:val="center"/>
              <w:rPr>
                <w:rFonts w:ascii="宋体" w:hAnsi="宋体"/>
                <w:b/>
                <w:sz w:val="24"/>
              </w:rPr>
            </w:pPr>
          </w:p>
        </w:tc>
      </w:tr>
    </w:tbl>
    <w:p>
      <w:pPr>
        <w:spacing w:line="240" w:lineRule="exact"/>
        <w:rPr>
          <w:rFonts w:ascii="宋体" w:hAnsi="宋体"/>
          <w:b/>
          <w:sz w:val="24"/>
        </w:rPr>
      </w:pPr>
    </w:p>
    <w:p>
      <w:pPr>
        <w:spacing w:line="240" w:lineRule="exact"/>
        <w:rPr>
          <w:rFonts w:ascii="宋体" w:hAnsi="宋体"/>
          <w:b/>
          <w:sz w:val="24"/>
        </w:rPr>
      </w:pPr>
    </w:p>
    <w:p>
      <w:pPr>
        <w:spacing w:line="240" w:lineRule="exact"/>
        <w:rPr>
          <w:rFonts w:ascii="宋体" w:hAnsi="宋体"/>
          <w:b/>
          <w:sz w:val="24"/>
        </w:rPr>
      </w:pPr>
    </w:p>
    <w:p>
      <w:pPr>
        <w:spacing w:line="380" w:lineRule="exact"/>
        <w:rPr>
          <w:rFonts w:ascii="宋体" w:hAnsi="宋体"/>
          <w:sz w:val="28"/>
          <w:szCs w:val="28"/>
          <w:u w:val="single"/>
        </w:rPr>
      </w:pPr>
      <w:r>
        <w:rPr>
          <w:rFonts w:hint="eastAsia" w:ascii="宋体" w:hAnsi="宋体"/>
          <w:sz w:val="28"/>
          <w:szCs w:val="28"/>
          <w:lang w:eastAsia="zh-CN"/>
        </w:rPr>
        <w:t>投标人</w:t>
      </w:r>
      <w:r>
        <w:rPr>
          <w:rFonts w:hint="eastAsia" w:ascii="宋体" w:hAnsi="宋体"/>
          <w:sz w:val="28"/>
          <w:szCs w:val="28"/>
        </w:rPr>
        <w:t xml:space="preserve">代表签名： </w:t>
      </w:r>
    </w:p>
    <w:p>
      <w:pPr>
        <w:spacing w:line="360" w:lineRule="auto"/>
        <w:rPr>
          <w:rFonts w:ascii="宋体" w:hAnsi="宋体"/>
          <w:sz w:val="28"/>
          <w:szCs w:val="28"/>
          <w:u w:val="single"/>
        </w:rPr>
      </w:pPr>
    </w:p>
    <w:p>
      <w:pPr>
        <w:spacing w:line="360" w:lineRule="auto"/>
        <w:rPr>
          <w:rFonts w:ascii="宋体" w:hAnsi="宋体"/>
          <w:sz w:val="28"/>
          <w:szCs w:val="28"/>
        </w:rPr>
      </w:pPr>
      <w:r>
        <w:rPr>
          <w:rFonts w:hint="eastAsia" w:ascii="宋体" w:hAnsi="宋体"/>
          <w:sz w:val="28"/>
          <w:szCs w:val="28"/>
          <w:lang w:eastAsia="zh-CN"/>
        </w:rPr>
        <w:t>投标人</w:t>
      </w:r>
      <w:r>
        <w:rPr>
          <w:rFonts w:hint="eastAsia" w:ascii="宋体" w:hAnsi="宋体"/>
          <w:sz w:val="28"/>
          <w:szCs w:val="28"/>
        </w:rPr>
        <w:t>（全称并加盖公章）：</w:t>
      </w:r>
    </w:p>
    <w:p>
      <w:pPr>
        <w:spacing w:line="360" w:lineRule="auto"/>
        <w:ind w:left="480"/>
        <w:rPr>
          <w:rFonts w:ascii="宋体" w:hAnsi="宋体"/>
          <w:sz w:val="24"/>
        </w:rPr>
      </w:pPr>
    </w:p>
    <w:p>
      <w:pPr>
        <w:spacing w:line="360" w:lineRule="auto"/>
        <w:rPr>
          <w:rFonts w:ascii="宋体" w:hAnsi="宋体"/>
          <w:sz w:val="24"/>
        </w:rPr>
      </w:pPr>
    </w:p>
    <w:p>
      <w:pPr>
        <w:widowControl/>
        <w:jc w:val="left"/>
        <w:rPr>
          <w:rFonts w:ascii="宋体" w:hAnsi="宋体"/>
          <w:sz w:val="24"/>
        </w:rPr>
      </w:pPr>
      <w:r>
        <w:rPr>
          <w:rFonts w:ascii="宋体" w:hAnsi="宋体"/>
          <w:sz w:val="24"/>
        </w:rPr>
        <w:br w:type="page"/>
      </w:r>
    </w:p>
    <w:p>
      <w:pPr>
        <w:spacing w:line="360" w:lineRule="auto"/>
        <w:ind w:left="480"/>
        <w:rPr>
          <w:rFonts w:ascii="宋体" w:hAnsi="宋体"/>
          <w:sz w:val="24"/>
        </w:rPr>
      </w:pPr>
      <w:r>
        <w:rPr>
          <w:rFonts w:hint="eastAsia" w:ascii="宋体" w:hAnsi="宋体"/>
          <w:b/>
          <w:sz w:val="32"/>
          <w:szCs w:val="32"/>
        </w:rPr>
        <w:t>附7：</w:t>
      </w:r>
      <w:r>
        <w:rPr>
          <w:rFonts w:hint="eastAsia" w:ascii="宋体" w:hAnsi="宋体"/>
          <w:b/>
          <w:sz w:val="28"/>
          <w:szCs w:val="28"/>
          <w:lang w:eastAsia="zh-CN"/>
        </w:rPr>
        <w:t>投标人</w:t>
      </w:r>
      <w:r>
        <w:rPr>
          <w:rFonts w:hint="eastAsia" w:ascii="宋体" w:hAnsi="宋体"/>
          <w:b/>
          <w:sz w:val="28"/>
          <w:szCs w:val="28"/>
        </w:rPr>
        <w:t>提交的其它资料（若有）</w:t>
      </w:r>
    </w:p>
    <w:p>
      <w:pPr>
        <w:spacing w:line="360" w:lineRule="auto"/>
        <w:ind w:firstLine="420" w:firstLineChars="200"/>
        <w:rPr>
          <w:rFonts w:ascii="宋体" w:hAnsi="宋体"/>
          <w:szCs w:val="21"/>
        </w:rPr>
      </w:pPr>
      <w:r>
        <w:rPr>
          <w:rFonts w:hint="eastAsia" w:ascii="宋体" w:hAnsi="宋体"/>
          <w:szCs w:val="21"/>
          <w:lang w:eastAsia="zh-CN"/>
        </w:rPr>
        <w:t>投标人</w:t>
      </w:r>
      <w:r>
        <w:rPr>
          <w:rFonts w:hint="eastAsia" w:ascii="宋体" w:hAnsi="宋体"/>
          <w:szCs w:val="21"/>
        </w:rPr>
        <w:t>认为应提交的其他材料，可在此附件中提交。</w:t>
      </w:r>
    </w:p>
    <w:p>
      <w:pPr>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lang w:eastAsia="zh-CN"/>
        </w:rPr>
        <w:t>投标人</w:t>
      </w:r>
      <w:r>
        <w:rPr>
          <w:rFonts w:hint="eastAsia" w:ascii="宋体" w:hAnsi="宋体"/>
          <w:szCs w:val="21"/>
        </w:rPr>
        <w:t>认为应提交的其他材料，均可在此附件中提交；</w:t>
      </w:r>
    </w:p>
    <w:p>
      <w:pPr>
        <w:spacing w:line="360" w:lineRule="auto"/>
        <w:ind w:firstLine="420" w:firstLineChars="200"/>
        <w:rPr>
          <w:rFonts w:ascii="宋体" w:hAnsi="宋体"/>
          <w:szCs w:val="21"/>
        </w:rPr>
      </w:pPr>
      <w:r>
        <w:rPr>
          <w:rFonts w:hint="eastAsia" w:ascii="宋体" w:hAnsi="宋体"/>
          <w:szCs w:val="21"/>
        </w:rPr>
        <w:t>2、磋商文件中要求的其他资料；</w:t>
      </w:r>
    </w:p>
    <w:p>
      <w:pPr>
        <w:spacing w:line="360" w:lineRule="auto"/>
        <w:ind w:firstLine="420" w:firstLineChars="200"/>
        <w:rPr>
          <w:rFonts w:ascii="宋体" w:hAnsi="宋体"/>
          <w:szCs w:val="21"/>
        </w:rPr>
      </w:pPr>
      <w:r>
        <w:rPr>
          <w:rFonts w:hint="eastAsia" w:ascii="宋体" w:hAnsi="宋体"/>
          <w:szCs w:val="21"/>
        </w:rPr>
        <w:t>3、……</w:t>
      </w:r>
    </w:p>
    <w:p>
      <w:pPr>
        <w:spacing w:line="360" w:lineRule="auto"/>
        <w:ind w:left="1" w:firstLine="360" w:firstLineChars="150"/>
        <w:rPr>
          <w:rFonts w:ascii="宋体" w:hAnsi="宋体"/>
          <w:sz w:val="24"/>
        </w:rPr>
      </w:pPr>
    </w:p>
    <w:p>
      <w:pPr>
        <w:spacing w:line="380" w:lineRule="exact"/>
        <w:rPr>
          <w:rFonts w:ascii="宋体" w:hAnsi="宋体"/>
          <w:szCs w:val="21"/>
          <w:u w:val="single"/>
        </w:rPr>
      </w:pPr>
    </w:p>
    <w:p/>
    <w:sectPr>
      <w:headerReference r:id="rId3" w:type="default"/>
      <w:footerReference r:id="rId4" w:type="default"/>
      <w:pgSz w:w="11907" w:h="16840"/>
      <w:pgMar w:top="1440" w:right="1287" w:bottom="1293" w:left="1304" w:header="851" w:footer="992" w:gutter="0"/>
      <w:cols w:space="720" w:num="1"/>
      <w:docGrid w:linePitch="323" w:charSpace="-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仿宋_GB2312" w:eastAsia="仿宋_GB2312"/>
        <w:shd w:val="pct10" w:color="auto" w:fill="FFFFFF"/>
      </w:rPr>
    </w:pPr>
    <w:r>
      <w:rPr>
        <w:rFonts w:hint="eastAsia" w:ascii="仿宋_GB2312" w:eastAsia="仿宋_GB2312"/>
      </w:rPr>
      <w:t xml:space="preserve">                                                           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45F5F"/>
    <w:multiLevelType w:val="multilevel"/>
    <w:tmpl w:val="60D45F5F"/>
    <w:lvl w:ilvl="0" w:tentative="0">
      <w:start w:val="1"/>
      <w:numFmt w:val="japaneseCounting"/>
      <w:lvlText w:val="%1、"/>
      <w:lvlJc w:val="left"/>
      <w:pPr>
        <w:ind w:left="906" w:hanging="48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DD3"/>
    <w:rsid w:val="00054800"/>
    <w:rsid w:val="000A12FE"/>
    <w:rsid w:val="000C17B3"/>
    <w:rsid w:val="002A77D3"/>
    <w:rsid w:val="002E662A"/>
    <w:rsid w:val="0037542E"/>
    <w:rsid w:val="00472D92"/>
    <w:rsid w:val="00490BF3"/>
    <w:rsid w:val="004E38A9"/>
    <w:rsid w:val="005907EE"/>
    <w:rsid w:val="006035BC"/>
    <w:rsid w:val="008608AF"/>
    <w:rsid w:val="00944D48"/>
    <w:rsid w:val="009A0945"/>
    <w:rsid w:val="009A6D96"/>
    <w:rsid w:val="009B70AC"/>
    <w:rsid w:val="00A172C7"/>
    <w:rsid w:val="00A476CE"/>
    <w:rsid w:val="00AA1F00"/>
    <w:rsid w:val="00AB3493"/>
    <w:rsid w:val="00AF126A"/>
    <w:rsid w:val="00B53582"/>
    <w:rsid w:val="00B64ECB"/>
    <w:rsid w:val="00B75278"/>
    <w:rsid w:val="00BC4A2C"/>
    <w:rsid w:val="00BD2DD3"/>
    <w:rsid w:val="00C105C4"/>
    <w:rsid w:val="00DD3C72"/>
    <w:rsid w:val="00E01160"/>
    <w:rsid w:val="00E52994"/>
    <w:rsid w:val="00EC3672"/>
    <w:rsid w:val="00F93A4D"/>
    <w:rsid w:val="1D0751CE"/>
    <w:rsid w:val="22E65ED3"/>
    <w:rsid w:val="28A56FC3"/>
    <w:rsid w:val="3A257D0F"/>
    <w:rsid w:val="44340A36"/>
    <w:rsid w:val="44F92C6B"/>
    <w:rsid w:val="5F5228EB"/>
    <w:rsid w:val="651C20C2"/>
    <w:rsid w:val="69AE1454"/>
    <w:rsid w:val="7FF675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1"/>
    <w:qFormat/>
    <w:uiPriority w:val="0"/>
    <w:pPr>
      <w:ind w:firstLine="420"/>
    </w:pPr>
    <w:rPr>
      <w:rFonts w:asciiTheme="minorHAnsi" w:hAnsiTheme="minorHAnsi" w:eastAsiaTheme="minorEastAsia" w:cstheme="minorBidi"/>
      <w:szCs w:val="22"/>
    </w:rPr>
  </w:style>
  <w:style w:type="paragraph" w:styleId="3">
    <w:name w:val="Body Text Indent"/>
    <w:basedOn w:val="1"/>
    <w:link w:val="24"/>
    <w:qFormat/>
    <w:uiPriority w:val="0"/>
    <w:pPr>
      <w:spacing w:line="360" w:lineRule="auto"/>
      <w:ind w:firstLine="525"/>
    </w:pPr>
    <w:rPr>
      <w:rFonts w:ascii="宋体" w:hAnsi="宋体" w:eastAsiaTheme="minorEastAsia" w:cstheme="minorBidi"/>
      <w:sz w:val="24"/>
      <w:szCs w:val="21"/>
    </w:rPr>
  </w:style>
  <w:style w:type="paragraph" w:styleId="4">
    <w:name w:val="Plain Text"/>
    <w:basedOn w:val="1"/>
    <w:link w:val="20"/>
    <w:qFormat/>
    <w:uiPriority w:val="0"/>
    <w:rPr>
      <w:rFonts w:ascii="宋体" w:hAnsi="Courier New" w:eastAsiaTheme="minorEastAsia" w:cstheme="minorBidi"/>
      <w:szCs w:val="22"/>
    </w:rPr>
  </w:style>
  <w:style w:type="paragraph" w:styleId="5">
    <w:name w:val="Body Text Indent 2"/>
    <w:basedOn w:val="1"/>
    <w:link w:val="22"/>
    <w:qFormat/>
    <w:uiPriority w:val="0"/>
    <w:pPr>
      <w:spacing w:line="360" w:lineRule="auto"/>
      <w:ind w:firstLine="480" w:firstLineChars="200"/>
      <w:jc w:val="left"/>
    </w:pPr>
    <w:rPr>
      <w:rFonts w:hAnsi="宋体" w:asciiTheme="minorHAnsi" w:eastAsiaTheme="minorEastAsia" w:cstheme="minorBidi"/>
      <w:sz w:val="24"/>
      <w:szCs w:val="21"/>
    </w:rPr>
  </w:style>
  <w:style w:type="paragraph" w:styleId="6">
    <w:name w:val="Balloon Text"/>
    <w:basedOn w:val="1"/>
    <w:link w:val="37"/>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3"/>
    <w:qFormat/>
    <w:uiPriority w:val="11"/>
    <w:pPr>
      <w:spacing w:before="240" w:after="60" w:line="312" w:lineRule="auto"/>
      <w:jc w:val="center"/>
      <w:outlineLvl w:val="1"/>
    </w:pPr>
    <w:rPr>
      <w:rFonts w:ascii="Cambria" w:hAnsi="Cambria" w:eastAsiaTheme="minorEastAsia" w:cstheme="minorBidi"/>
      <w:b/>
      <w:bCs/>
      <w:kern w:val="28"/>
      <w:sz w:val="32"/>
      <w:szCs w:val="32"/>
    </w:rPr>
  </w:style>
  <w:style w:type="paragraph" w:styleId="10">
    <w:name w:val="Title"/>
    <w:basedOn w:val="1"/>
    <w:next w:val="1"/>
    <w:link w:val="27"/>
    <w:qFormat/>
    <w:uiPriority w:val="0"/>
    <w:pPr>
      <w:spacing w:before="240" w:after="60"/>
      <w:jc w:val="center"/>
      <w:outlineLvl w:val="0"/>
    </w:pPr>
    <w:rPr>
      <w:rFonts w:ascii="Cambria" w:hAnsi="Cambria" w:eastAsiaTheme="minorEastAsia" w:cstheme="minorBidi"/>
      <w:b/>
      <w:bCs/>
      <w:sz w:val="32"/>
      <w:szCs w:val="32"/>
    </w:rPr>
  </w:style>
  <w:style w:type="character" w:styleId="13">
    <w:name w:val="Strong"/>
    <w:basedOn w:val="12"/>
    <w:qFormat/>
    <w:uiPriority w:val="22"/>
    <w:rPr>
      <w:b/>
      <w:bCs/>
    </w:rPr>
  </w:style>
  <w:style w:type="character" w:styleId="14">
    <w:name w:val="page number"/>
    <w:basedOn w:val="12"/>
    <w:qFormat/>
    <w:uiPriority w:val="0"/>
  </w:style>
  <w:style w:type="character" w:styleId="15">
    <w:name w:val="Hyperlink"/>
    <w:basedOn w:val="12"/>
    <w:semiHidden/>
    <w:unhideWhenUsed/>
    <w:qFormat/>
    <w:uiPriority w:val="99"/>
    <w:rPr>
      <w:color w:val="0000FF"/>
      <w:u w:val="single"/>
    </w:rPr>
  </w:style>
  <w:style w:type="character" w:customStyle="1" w:styleId="16">
    <w:name w:val="页眉 Char"/>
    <w:basedOn w:val="12"/>
    <w:link w:val="8"/>
    <w:qFormat/>
    <w:uiPriority w:val="0"/>
    <w:rPr>
      <w:sz w:val="18"/>
      <w:szCs w:val="18"/>
    </w:rPr>
  </w:style>
  <w:style w:type="character" w:customStyle="1" w:styleId="17">
    <w:name w:val="页脚 Char"/>
    <w:basedOn w:val="12"/>
    <w:link w:val="7"/>
    <w:qFormat/>
    <w:uiPriority w:val="99"/>
    <w:rPr>
      <w:sz w:val="18"/>
      <w:szCs w:val="18"/>
    </w:rPr>
  </w:style>
  <w:style w:type="character" w:customStyle="1" w:styleId="18">
    <w:name w:val="Default Char Char"/>
    <w:link w:val="19"/>
    <w:qFormat/>
    <w:uiPriority w:val="0"/>
    <w:rPr>
      <w:rFonts w:ascii="宋体"/>
      <w:color w:val="000000"/>
      <w:sz w:val="24"/>
      <w:szCs w:val="24"/>
    </w:rPr>
  </w:style>
  <w:style w:type="paragraph" w:customStyle="1" w:styleId="19">
    <w:name w:val="Default"/>
    <w:link w:val="18"/>
    <w:qFormat/>
    <w:uiPriority w:val="0"/>
    <w:pPr>
      <w:widowControl w:val="0"/>
      <w:autoSpaceDE w:val="0"/>
      <w:autoSpaceDN w:val="0"/>
      <w:adjustRightInd w:val="0"/>
    </w:pPr>
    <w:rPr>
      <w:rFonts w:ascii="宋体" w:hAnsiTheme="minorHAnsi" w:eastAsiaTheme="minorEastAsia" w:cstheme="minorBidi"/>
      <w:color w:val="000000"/>
      <w:kern w:val="2"/>
      <w:sz w:val="24"/>
      <w:szCs w:val="24"/>
      <w:lang w:val="en-US" w:eastAsia="zh-CN" w:bidi="ar-SA"/>
    </w:rPr>
  </w:style>
  <w:style w:type="character" w:customStyle="1" w:styleId="20">
    <w:name w:val="纯文本 Char"/>
    <w:link w:val="4"/>
    <w:qFormat/>
    <w:uiPriority w:val="0"/>
    <w:rPr>
      <w:rFonts w:ascii="宋体" w:hAnsi="Courier New"/>
    </w:rPr>
  </w:style>
  <w:style w:type="character" w:customStyle="1" w:styleId="21">
    <w:name w:val="正文缩进 Char"/>
    <w:link w:val="2"/>
    <w:qFormat/>
    <w:uiPriority w:val="0"/>
  </w:style>
  <w:style w:type="character" w:customStyle="1" w:styleId="22">
    <w:name w:val="正文文本缩进 2 Char"/>
    <w:link w:val="5"/>
    <w:qFormat/>
    <w:uiPriority w:val="0"/>
    <w:rPr>
      <w:rFonts w:hAnsi="宋体"/>
      <w:sz w:val="24"/>
      <w:szCs w:val="21"/>
    </w:rPr>
  </w:style>
  <w:style w:type="character" w:customStyle="1" w:styleId="23">
    <w:name w:val="副标题 Char"/>
    <w:link w:val="9"/>
    <w:qFormat/>
    <w:uiPriority w:val="11"/>
    <w:rPr>
      <w:rFonts w:ascii="Cambria" w:hAnsi="Cambria"/>
      <w:b/>
      <w:bCs/>
      <w:kern w:val="28"/>
      <w:sz w:val="32"/>
      <w:szCs w:val="32"/>
    </w:rPr>
  </w:style>
  <w:style w:type="character" w:customStyle="1" w:styleId="24">
    <w:name w:val="正文文本缩进 Char"/>
    <w:link w:val="3"/>
    <w:qFormat/>
    <w:uiPriority w:val="0"/>
    <w:rPr>
      <w:rFonts w:ascii="宋体" w:hAnsi="宋体"/>
      <w:sz w:val="24"/>
      <w:szCs w:val="21"/>
    </w:rPr>
  </w:style>
  <w:style w:type="character" w:customStyle="1" w:styleId="25">
    <w:name w:val="样式3 Char Char"/>
    <w:link w:val="26"/>
    <w:qFormat/>
    <w:uiPriority w:val="0"/>
    <w:rPr>
      <w:rFonts w:ascii="宋体" w:hAnsi="Courier New"/>
      <w:sz w:val="28"/>
    </w:rPr>
  </w:style>
  <w:style w:type="paragraph" w:customStyle="1" w:styleId="26">
    <w:name w:val="样式3"/>
    <w:basedOn w:val="4"/>
    <w:link w:val="25"/>
    <w:qFormat/>
    <w:uiPriority w:val="0"/>
    <w:pPr>
      <w:spacing w:line="0" w:lineRule="atLeast"/>
      <w:outlineLvl w:val="0"/>
    </w:pPr>
    <w:rPr>
      <w:sz w:val="28"/>
    </w:rPr>
  </w:style>
  <w:style w:type="character" w:customStyle="1" w:styleId="27">
    <w:name w:val="标题 Char"/>
    <w:link w:val="10"/>
    <w:qFormat/>
    <w:uiPriority w:val="0"/>
    <w:rPr>
      <w:rFonts w:ascii="Cambria" w:hAnsi="Cambria"/>
      <w:b/>
      <w:bCs/>
      <w:sz w:val="32"/>
      <w:szCs w:val="32"/>
    </w:rPr>
  </w:style>
  <w:style w:type="character" w:customStyle="1" w:styleId="28">
    <w:name w:val="副标题 Char1"/>
    <w:basedOn w:val="12"/>
    <w:qFormat/>
    <w:uiPriority w:val="11"/>
    <w:rPr>
      <w:rFonts w:eastAsia="宋体" w:asciiTheme="majorHAnsi" w:hAnsiTheme="majorHAnsi" w:cstheme="majorBidi"/>
      <w:b/>
      <w:bCs/>
      <w:kern w:val="28"/>
      <w:sz w:val="32"/>
      <w:szCs w:val="32"/>
    </w:rPr>
  </w:style>
  <w:style w:type="character" w:customStyle="1" w:styleId="29">
    <w:name w:val="纯文本 Char1"/>
    <w:basedOn w:val="12"/>
    <w:semiHidden/>
    <w:qFormat/>
    <w:uiPriority w:val="99"/>
    <w:rPr>
      <w:rFonts w:ascii="宋体" w:hAnsi="Courier New" w:eastAsia="宋体" w:cs="Courier New"/>
      <w:szCs w:val="21"/>
    </w:rPr>
  </w:style>
  <w:style w:type="character" w:customStyle="1" w:styleId="30">
    <w:name w:val="正文文本缩进 2 Char1"/>
    <w:basedOn w:val="12"/>
    <w:semiHidden/>
    <w:qFormat/>
    <w:uiPriority w:val="99"/>
    <w:rPr>
      <w:rFonts w:ascii="Calibri" w:hAnsi="Calibri" w:eastAsia="宋体" w:cs="Times New Roman"/>
      <w:szCs w:val="24"/>
    </w:rPr>
  </w:style>
  <w:style w:type="character" w:customStyle="1" w:styleId="31">
    <w:name w:val="正文文本缩进 Char1"/>
    <w:basedOn w:val="12"/>
    <w:semiHidden/>
    <w:qFormat/>
    <w:uiPriority w:val="99"/>
    <w:rPr>
      <w:rFonts w:ascii="Calibri" w:hAnsi="Calibri" w:eastAsia="宋体" w:cs="Times New Roman"/>
      <w:szCs w:val="24"/>
    </w:rPr>
  </w:style>
  <w:style w:type="character" w:customStyle="1" w:styleId="32">
    <w:name w:val="标题 Char1"/>
    <w:basedOn w:val="12"/>
    <w:qFormat/>
    <w:uiPriority w:val="10"/>
    <w:rPr>
      <w:rFonts w:eastAsia="宋体" w:asciiTheme="majorHAnsi" w:hAnsiTheme="majorHAnsi" w:cstheme="majorBidi"/>
      <w:b/>
      <w:bCs/>
      <w:sz w:val="32"/>
      <w:szCs w:val="32"/>
    </w:rPr>
  </w:style>
  <w:style w:type="paragraph" w:customStyle="1" w:styleId="33">
    <w:name w:val="p16"/>
    <w:qFormat/>
    <w:uiPriority w:val="0"/>
    <w:pPr>
      <w:jc w:val="both"/>
    </w:pPr>
    <w:rPr>
      <w:rFonts w:ascii="宋体" w:hAnsi="Calibri" w:eastAsia="宋体" w:cs="宋体"/>
      <w:lang w:val="en-US" w:eastAsia="zh-CN" w:bidi="ar-SA"/>
    </w:rPr>
  </w:style>
  <w:style w:type="character" w:customStyle="1" w:styleId="34">
    <w:name w:val="editinput"/>
    <w:basedOn w:val="12"/>
    <w:qFormat/>
    <w:uiPriority w:val="0"/>
  </w:style>
  <w:style w:type="character" w:customStyle="1" w:styleId="35">
    <w:name w:val="edittexttarea"/>
    <w:basedOn w:val="12"/>
    <w:qFormat/>
    <w:uiPriority w:val="0"/>
  </w:style>
  <w:style w:type="paragraph" w:styleId="36">
    <w:name w:val="List Paragraph"/>
    <w:basedOn w:val="1"/>
    <w:qFormat/>
    <w:uiPriority w:val="34"/>
    <w:pPr>
      <w:ind w:firstLine="420" w:firstLineChars="200"/>
    </w:pPr>
  </w:style>
  <w:style w:type="character" w:customStyle="1" w:styleId="37">
    <w:name w:val="批注框文本 Char"/>
    <w:basedOn w:val="12"/>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22</Pages>
  <Words>1606</Words>
  <Characters>9159</Characters>
  <Lines>76</Lines>
  <Paragraphs>21</Paragraphs>
  <TotalTime>53</TotalTime>
  <ScaleCrop>false</ScaleCrop>
  <LinksUpToDate>false</LinksUpToDate>
  <CharactersWithSpaces>10744</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2020-11-07T08:31:00Z</dcterms:created>
  <dc:creator>wuyiudmt01</dc:creator>
  <cp:lastModifiedBy>陈页霖</cp:lastModifiedBy>
  <dcterms:modified xsi:type="dcterms:W3CDTF">2020-12-15T12:27:37Z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