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Toc2277"/>
      <w:r>
        <w:rPr>
          <w:rFonts w:hint="eastAsia"/>
        </w:rPr>
        <w:t>虎符零信任接入网关</w:t>
      </w:r>
      <w:r>
        <w:rPr>
          <w:rFonts w:hint="eastAsia"/>
          <w:lang w:val="en-US" w:eastAsia="zh-CN"/>
        </w:rPr>
        <w:t>ZRA</w:t>
      </w:r>
      <w:r>
        <w:rPr>
          <w:rFonts w:hint="eastAsia"/>
        </w:rPr>
        <w:t>使用手册</w:t>
      </w:r>
      <w:bookmarkEnd w:id="0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使用ZRA客户端程序可通过互联网远程接入武夷学院内部网络，访问内部应用，本文的描述了虎盾ZRA客户端程序的安装、登录与使用。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542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_Toc2277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虎符零信任接入网关</w:t>
          </w:r>
          <w:r>
            <w:rPr>
              <w:rFonts w:hint="eastAsia"/>
              <w:lang w:val="en-US" w:eastAsia="zh-CN"/>
            </w:rPr>
            <w:t>ZRA</w:t>
          </w:r>
          <w:r>
            <w:rPr>
              <w:rFonts w:hint="eastAsia"/>
            </w:rPr>
            <w:t>使用手册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_Toc18364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rPr>
              <w:rFonts w:hint="eastAsia"/>
              <w:lang w:val="en-US" w:eastAsia="zh-CN"/>
            </w:rPr>
            <w:t>客户端程序安装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_Toc17170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步骤1.获取客户端程序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_Toc2481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步骤2.安装客户端程序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_Toc11105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2.1右键</w:t>
          </w:r>
          <w:r>
            <w:rPr>
              <w:rFonts w:hint="eastAsia"/>
            </w:rPr>
            <w:t>点击</w:t>
          </w:r>
          <w:r>
            <w:rPr>
              <w:rFonts w:hint="eastAsia"/>
              <w:lang w:val="en-US" w:eastAsia="zh-CN"/>
            </w:rPr>
            <w:t>以管理员身份</w:t>
          </w:r>
          <w:r>
            <w:rPr>
              <w:rFonts w:hint="eastAsia"/>
            </w:rPr>
            <w:t>安装客户端</w:t>
          </w:r>
          <w:r>
            <w:rPr>
              <w:rFonts w:hint="eastAsia"/>
              <w:lang w:val="en-US" w:eastAsia="zh-CN"/>
            </w:rPr>
            <w:t>程序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_Toc18266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2.2运行客户端程序</w:t>
          </w:r>
          <w:r>
            <w:rPr>
              <w:rFonts w:hint="eastAsia"/>
            </w:rPr>
            <w:t>进行</w:t>
          </w:r>
          <w:r>
            <w:t>SDP</w:t>
          </w:r>
          <w:r>
            <w:rPr>
              <w:rFonts w:hint="eastAsia"/>
            </w:rPr>
            <w:t>配置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_Toc2882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二、 登录客户端远程接入内网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_Toc20094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账号密码登录</w:t>
          </w:r>
          <w:r>
            <w:tab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_Toc4028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三、远程接入内网访问内部应用</w:t>
          </w:r>
          <w:r>
            <w:tab/>
          </w:r>
          <w:r>
            <w:fldChar w:fldCharType="begin"/>
          </w:r>
          <w:r>
            <w:instrText xml:space="preserve"> PAGEREF _Toc4028 \h </w:instrText>
          </w:r>
          <w:r>
            <w:fldChar w:fldCharType="separate"/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/>
        </w:rPr>
      </w:pPr>
      <w:bookmarkStart w:id="1" w:name="_Toc18364"/>
      <w:r>
        <w:rPr>
          <w:rFonts w:hint="eastAsia"/>
          <w:lang w:val="en-US" w:eastAsia="zh-CN"/>
        </w:rPr>
        <w:t>客户端程序安装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17170"/>
      <w:r>
        <w:rPr>
          <w:rFonts w:hint="eastAsia"/>
          <w:lang w:val="en-US" w:eastAsia="zh-CN"/>
        </w:rPr>
        <w:t>步骤1.获取客户端程序</w:t>
      </w:r>
      <w:bookmarkEnd w:id="2"/>
    </w:p>
    <w:p>
      <w:pPr>
        <w:pStyle w:val="3"/>
        <w:bidi w:val="0"/>
        <w:rPr>
          <w:rFonts w:hint="default"/>
          <w:b w:val="0"/>
          <w:bCs/>
          <w:sz w:val="21"/>
          <w:szCs w:val="21"/>
          <w:lang w:val="en-US" w:eastAsia="zh-CN"/>
        </w:rPr>
      </w:pPr>
      <w:bookmarkStart w:id="3" w:name="_Toc2481"/>
      <w:r>
        <w:rPr>
          <w:rFonts w:hint="eastAsia"/>
          <w:b w:val="0"/>
          <w:bCs/>
          <w:sz w:val="21"/>
          <w:szCs w:val="21"/>
          <w:lang w:val="en-US" w:eastAsia="zh-CN"/>
        </w:rPr>
        <w:t>联系管理员获取安装包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步骤2.安装客户端程序</w:t>
      </w:r>
      <w:bookmarkEnd w:id="3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4" w:name="_Toc11105"/>
      <w:r>
        <w:rPr>
          <w:rFonts w:hint="eastAsia"/>
          <w:lang w:val="en-US" w:eastAsia="zh-CN"/>
        </w:rPr>
        <w:t>2.1右键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以管理员身份</w:t>
      </w:r>
      <w:r>
        <w:rPr>
          <w:rFonts w:hint="eastAsia"/>
        </w:rPr>
        <w:t>安装客户端</w:t>
      </w:r>
      <w:r>
        <w:rPr>
          <w:rFonts w:hint="eastAsia"/>
          <w:lang w:val="en-US" w:eastAsia="zh-CN"/>
        </w:rPr>
        <w:t>程序</w:t>
      </w:r>
      <w:bookmarkEnd w:id="4"/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92145" cy="3927475"/>
            <wp:effectExtent l="0" t="0" r="8255" b="952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8310" cy="3201670"/>
            <wp:effectExtent l="0" t="0" r="8890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420" w:firstLineChars="0"/>
      </w:pPr>
      <w:bookmarkStart w:id="5" w:name="_Toc18266"/>
      <w:r>
        <w:rPr>
          <w:rFonts w:hint="eastAsia"/>
          <w:lang w:val="en-US" w:eastAsia="zh-CN"/>
        </w:rPr>
        <w:t>2.2运行客户端程序</w:t>
      </w:r>
      <w:r>
        <w:rPr>
          <w:rFonts w:hint="eastAsia"/>
        </w:rPr>
        <w:t>进行</w:t>
      </w:r>
      <w:r>
        <w:t>SDP</w:t>
      </w:r>
      <w:r>
        <w:rPr>
          <w:rFonts w:hint="eastAsia"/>
        </w:rPr>
        <w:t>配置</w:t>
      </w:r>
      <w:bookmarkEnd w:id="5"/>
    </w:p>
    <w:p>
      <w:pPr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4180205" cy="331978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lang w:val="en-US" w:eastAsia="zh-CN"/>
        </w:rPr>
      </w:pPr>
    </w:p>
    <w:p>
      <w:pPr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color w:val="FF0000"/>
        </w:rPr>
        <w:t>输入敲门暗语</w:t>
      </w:r>
      <w:r>
        <w:rPr>
          <w:rFonts w:hint="eastAsia" w:ascii="宋体" w:hAnsi="宋体" w:eastAsia="宋体"/>
          <w:lang w:eastAsia="zh-CN"/>
        </w:rPr>
        <w:t>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yJ0eXBlIjoxLCJzZHBBZGRyZXNzIjoiMjIyLjc4LjI0Ni4xODEiLCJkZWZhdWx0Q2xvdWRJZCI6IjE2MDUxNzc4MzcwOTI4NjgwOTgiLCJwb3J0IjoxMDA4MSwiY29kZVdvcmQiOiI3OTYwZmFmNmYzNzM0Y2Q0ODdmMDJmMDE1ZTk4NWEyNCIsInBvcnRXZWJHd0h0dHBzIjoyNDQzLCJhY3RpdmF0aW9uTW9kZSI6IjEwMSIsIm1hbmFnZXJOYW1lIjoi6JmO55u+5bqU55So6K6/6Zeu5a6J5YWo57O757ufIiwicG9ydGFsQWRkcmVzcyI6Imh0dHBzOi8vaGYud3V5aXUuZWR1LmNuOjI0NDMvIiwiZW5wcmlzZUNvZGUiOiIzNTNlNmFlYjg3ODZiOTRmMGEwODEyY2Q2ZmE4ZmIyYiJ9</w:t>
            </w:r>
          </w:p>
          <w:p>
            <w:pPr>
              <w:jc w:val="left"/>
              <w:rPr>
                <w:rFonts w:hint="eastAsia" w:ascii="宋体" w:hAnsi="宋体" w:eastAsia="宋体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/>
          <w:lang w:val="en-US" w:eastAsia="zh-CN"/>
        </w:rPr>
      </w:pP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点击下一步，</w:t>
      </w:r>
    </w:p>
    <w:p>
      <w:pPr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4401820" cy="3506470"/>
            <wp:effectExtent l="0" t="0" r="508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点击下一步，并确定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完成客户端程序初始化</w:t>
      </w:r>
      <w:r>
        <w:rPr>
          <w:rFonts w:hint="eastAsia" w:ascii="宋体" w:hAnsi="宋体" w:eastAsia="宋体"/>
        </w:rPr>
        <w:t>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441190" cy="35229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2882"/>
      <w:r>
        <w:rPr>
          <w:rFonts w:hint="eastAsia"/>
          <w:lang w:val="en-US" w:eastAsia="zh-CN"/>
        </w:rPr>
        <w:t>登录客户端远程接入内网</w:t>
      </w:r>
      <w:bookmarkEnd w:id="6"/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客户端使用</w:t>
      </w:r>
      <w:r>
        <w:rPr>
          <w:rFonts w:hint="eastAsia"/>
          <w:color w:val="FF0000"/>
          <w:sz w:val="24"/>
          <w:szCs w:val="24"/>
          <w:lang w:val="en-US" w:eastAsia="zh-CN"/>
        </w:rPr>
        <w:t>账号密码进行登录（与上网、OA、疫情防控等账号一致）</w:t>
      </w:r>
      <w:r>
        <w:rPr>
          <w:rFonts w:hint="eastAsia"/>
          <w:sz w:val="24"/>
          <w:szCs w:val="24"/>
          <w:lang w:val="en-US" w:eastAsia="zh-CN"/>
        </w:rPr>
        <w:t>：</w:t>
      </w:r>
    </w:p>
    <w:p>
      <w:pPr>
        <w:jc w:val="both"/>
        <w:rPr>
          <w:rFonts w:hint="default"/>
          <w:lang w:val="en-US" w:eastAsia="zh-CN"/>
        </w:rPr>
      </w:pPr>
    </w:p>
    <w:p>
      <w:pPr>
        <w:pStyle w:val="3"/>
        <w:bidi w:val="0"/>
        <w:ind w:firstLine="420" w:firstLineChars="0"/>
        <w:rPr>
          <w:rFonts w:hint="default"/>
          <w:lang w:val="en-US" w:eastAsia="zh-CN"/>
        </w:rPr>
      </w:pPr>
      <w:bookmarkStart w:id="7" w:name="_Toc20094"/>
      <w:r>
        <w:rPr>
          <w:rFonts w:hint="eastAsia"/>
          <w:lang w:val="en-US" w:eastAsia="zh-CN"/>
        </w:rPr>
        <w:t>账号密码登录</w:t>
      </w:r>
      <w:bookmarkEnd w:id="7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</w:t>
      </w:r>
    </w:p>
    <w:p>
      <w:pPr>
        <w:jc w:val="center"/>
      </w:pPr>
      <w:r>
        <w:drawing>
          <wp:inline distT="0" distB="0" distL="114300" distR="114300">
            <wp:extent cx="4415155" cy="3668395"/>
            <wp:effectExtent l="0" t="0" r="4445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第一次登录强制修改默认密码</w:t>
      </w:r>
    </w:p>
    <w:p>
      <w:pPr>
        <w:jc w:val="center"/>
      </w:pPr>
      <w:r>
        <w:drawing>
          <wp:inline distT="0" distB="0" distL="114300" distR="114300">
            <wp:extent cx="4398010" cy="364363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第一次</w:t>
      </w:r>
      <w:r>
        <w:rPr>
          <w:rFonts w:hint="eastAsia"/>
          <w:lang w:val="en-US" w:eastAsia="zh-CN"/>
        </w:rPr>
        <w:t>账号密码</w:t>
      </w:r>
      <w:r>
        <w:rPr>
          <w:rFonts w:hint="default"/>
          <w:lang w:val="en-US" w:eastAsia="zh-CN"/>
        </w:rPr>
        <w:t>登录</w:t>
      </w:r>
      <w:r>
        <w:rPr>
          <w:rFonts w:hint="eastAsia"/>
          <w:lang w:val="en-US" w:eastAsia="zh-CN"/>
        </w:rPr>
        <w:t>需要</w:t>
      </w:r>
      <w:r>
        <w:rPr>
          <w:rFonts w:hint="default"/>
          <w:lang w:val="en-US" w:eastAsia="zh-CN"/>
        </w:rPr>
        <w:t>完成二次认证方式绑定</w:t>
      </w:r>
      <w:r>
        <w:rPr>
          <w:rFonts w:hint="eastAsia"/>
          <w:lang w:val="en-US"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4416425" cy="3510915"/>
            <wp:effectExtent l="0" t="0" r="3175" b="698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23410" cy="3516630"/>
            <wp:effectExtent l="0" t="0" r="8890" b="12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请注意</w:t>
      </w:r>
      <w:r>
        <w:rPr>
          <w:rFonts w:hint="eastAsia"/>
          <w:lang w:val="en-US" w:eastAsia="zh-CN"/>
        </w:rPr>
        <w:t>，这里扫码使用的是</w:t>
      </w:r>
      <w:r>
        <w:rPr>
          <w:rFonts w:hint="eastAsia"/>
          <w:b/>
          <w:bCs/>
          <w:color w:val="FF0000"/>
          <w:lang w:val="en-US" w:eastAsia="zh-CN"/>
        </w:rPr>
        <w:t>微信小程序</w:t>
      </w:r>
      <w:r>
        <w:rPr>
          <w:rFonts w:hint="eastAsia"/>
          <w:lang w:val="en-US" w:eastAsia="zh-CN"/>
        </w:rPr>
        <w:t>，不可用微信直接扫码，如用微信直接扫，则会无法绑定，会导致设备绑定但无无OTP码验证登录，如有此情况请联系相关负责人接除账号绑定重新绑定验证。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left"/>
      </w:pP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使用手机微信搜索</w:t>
      </w:r>
      <w:r>
        <w:rPr>
          <w:rFonts w:hint="eastAsia"/>
          <w:color w:val="FF0000"/>
          <w:lang w:val="en-US" w:eastAsia="zh-CN"/>
        </w:rPr>
        <w:t>小程序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虎符验证器</w:t>
      </w:r>
      <w:r>
        <w:rPr>
          <w:rFonts w:hint="eastAsia"/>
          <w:color w:val="FF0000"/>
          <w:lang w:val="en-US" w:eastAsia="zh-CN"/>
        </w:rPr>
        <w:t>”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1886585" cy="3263265"/>
            <wp:effectExtent l="0" t="0" r="3175" b="13335"/>
            <wp:docPr id="6" name="图片 6" descr="Screenshot_20230223_17101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30223_171014_com.tencent.m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51660" cy="364744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9910" cy="358584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53565" cy="3623310"/>
            <wp:effectExtent l="0" t="0" r="5715" b="381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bookmarkStart w:id="9" w:name="_GoBack"/>
      <w:bookmarkEnd w:id="9"/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797050" cy="3636645"/>
            <wp:effectExtent l="0" t="0" r="635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完成OTP令牌绑定后重新登录，使用OTP令牌进行二次认证：</w:t>
      </w:r>
    </w:p>
    <w:p>
      <w:pPr>
        <w:jc w:val="center"/>
      </w:pPr>
      <w:r>
        <w:drawing>
          <wp:inline distT="0" distB="0" distL="114300" distR="114300">
            <wp:extent cx="4312285" cy="3555365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35780" cy="3601085"/>
            <wp:effectExtent l="0" t="0" r="762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41500" cy="37261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458335" cy="3547110"/>
            <wp:effectExtent l="0" t="0" r="698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登录成功后在客户端上会显示可访问的内网IP和端口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4028"/>
      <w:r>
        <w:rPr>
          <w:rFonts w:hint="eastAsia"/>
          <w:lang w:val="en-US" w:eastAsia="zh-CN"/>
        </w:rPr>
        <w:t>三、远程接入内网访问内部应用</w:t>
      </w:r>
      <w:bookmarkEnd w:id="8"/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将鼠标停留在应用图标上，即可显示该应用ip和开放的端口，如：</w:t>
      </w:r>
    </w:p>
    <w:p>
      <w:pPr>
        <w:numPr>
          <w:ilvl w:val="0"/>
          <w:numId w:val="0"/>
        </w:num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xxx系统等，内网ip 172.18.99.100，开放端口443、22。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272405" cy="4184015"/>
            <wp:effectExtent l="0" t="0" r="63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可通过本地电脑打开浏览器访问http://***********edu.cn/jsxsd/即可访问到内网系统：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481705"/>
            <wp:effectExtent l="0" t="0" r="825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102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AFF24"/>
    <w:multiLevelType w:val="singleLevel"/>
    <w:tmpl w:val="144AFF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zMjc3YTA2NTc2NjI1NWJhZTNlZTc5MDRhMzgyNGYifQ=="/>
  </w:docVars>
  <w:rsids>
    <w:rsidRoot w:val="005A1AA4"/>
    <w:rsid w:val="00095D98"/>
    <w:rsid w:val="000F23A0"/>
    <w:rsid w:val="0034321C"/>
    <w:rsid w:val="004B3054"/>
    <w:rsid w:val="004B36D8"/>
    <w:rsid w:val="005A1AA4"/>
    <w:rsid w:val="00D3729D"/>
    <w:rsid w:val="056A054A"/>
    <w:rsid w:val="086247B0"/>
    <w:rsid w:val="0A7A1B15"/>
    <w:rsid w:val="0FAE120A"/>
    <w:rsid w:val="1247070F"/>
    <w:rsid w:val="131455DA"/>
    <w:rsid w:val="18C00B14"/>
    <w:rsid w:val="18D937B1"/>
    <w:rsid w:val="1EC53BEA"/>
    <w:rsid w:val="1FD33C1D"/>
    <w:rsid w:val="2491427C"/>
    <w:rsid w:val="285D231C"/>
    <w:rsid w:val="29900D14"/>
    <w:rsid w:val="33CB1E5C"/>
    <w:rsid w:val="422446BE"/>
    <w:rsid w:val="437323F8"/>
    <w:rsid w:val="4B437E11"/>
    <w:rsid w:val="4EEB3803"/>
    <w:rsid w:val="52AE4258"/>
    <w:rsid w:val="53155D03"/>
    <w:rsid w:val="7DCB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525</Words>
  <Characters>1039</Characters>
  <Lines>5</Lines>
  <Paragraphs>1</Paragraphs>
  <TotalTime>1</TotalTime>
  <ScaleCrop>false</ScaleCrop>
  <LinksUpToDate>false</LinksUpToDate>
  <CharactersWithSpaces>1099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2021-07-05T02:20:00Z</dcterms:created>
  <dc:creator>Administrator</dc:creator>
  <cp:lastModifiedBy>不恋-不念</cp:lastModifiedBy>
  <dcterms:modified xsi:type="dcterms:W3CDTF">2023-02-27T07:03:28Z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DE53D946D0BA47B09ECDC806B8DA62D3</vt:lpwstr>
  </property>
</Properties>
</file>