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E336E">
      <w:pPr>
        <w:ind w:firstLine="442" w:firstLineChars="100"/>
        <w:jc w:val="center"/>
        <w:rPr>
          <w:rFonts w:hint="eastAsia" w:ascii="宋体" w:hAnsi="宋体" w:eastAsia="宋体" w:cs="宋体"/>
          <w:b/>
          <w:bCs/>
          <w:kern w:val="44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44"/>
          <w:sz w:val="44"/>
          <w:szCs w:val="44"/>
          <w:lang w:val="en-US" w:eastAsia="zh-CN" w:bidi="ar"/>
        </w:rPr>
        <w:t>武夷学院艺术学院实验室开放制度​</w:t>
      </w:r>
    </w:p>
    <w:p w14:paraId="0934BB65">
      <w:pPr>
        <w:ind w:firstLine="442" w:firstLineChars="100"/>
        <w:jc w:val="center"/>
        <w:rPr>
          <w:rFonts w:hint="eastAsia" w:ascii="宋体" w:hAnsi="宋体" w:eastAsia="宋体" w:cs="宋体"/>
          <w:b/>
          <w:bCs/>
          <w:kern w:val="44"/>
          <w:sz w:val="44"/>
          <w:szCs w:val="44"/>
          <w:lang w:val="en-US" w:eastAsia="zh-CN" w:bidi="ar"/>
        </w:rPr>
      </w:pPr>
    </w:p>
    <w:p w14:paraId="05D7F501">
      <w:pPr>
        <w:jc w:val="center"/>
      </w:pP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第一章 总则</w:t>
      </w:r>
      <w:r>
        <w:rPr>
          <w:rFonts w:ascii="Times New Roman" w:hAnsi="Times New Roman" w:cs="Times New Roman"/>
        </w:rPr>
        <w:t>​</w:t>
      </w:r>
    </w:p>
    <w:p w14:paraId="48DEEC5F">
      <w:pPr>
        <w:ind w:firstLine="562" w:firstLineChars="200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第一条</w:t>
      </w:r>
      <w:r>
        <w:t xml:space="preserve"> 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制定目的​</w:t>
      </w:r>
    </w:p>
    <w:p w14:paraId="2B1EDD84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为规范艺术学院艺术设计与制作实验教学示范中心开放管理，保障陶艺、版画、漆艺、雕塑、数字媒体、影像、3D 扫描打印、综合材料等实验室安全高效运行，提升实践教学、创作实训、科研与创新创业服务能力，依据《武夷学院实验室安全管理办法》《武夷学院实验室安全责任管理办法》，结合学院实验室布局与专业特色，制定本制度。​</w:t>
      </w:r>
    </w:p>
    <w:p w14:paraId="5A24E519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第二条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适用范围​</w:t>
      </w:r>
    </w:p>
    <w:p w14:paraId="5475C93F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本制度适用于艺术学院所有教学、科研、实训类实验室，覆盖全院师生、外聘教师、经审批的校外人员及创新创业团队。​</w:t>
      </w:r>
    </w:p>
    <w:p w14:paraId="45B65592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第三条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开放原则​</w:t>
      </w:r>
    </w:p>
    <w:p w14:paraId="7EFD9A27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教学优先、保障实训：先完成课程教学任务，再开放课外使用。</w:t>
      </w:r>
    </w:p>
    <w:p w14:paraId="620FBB62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分类开放、预约管理：按设备类型与安全等级分级开放，实行预约准入。​</w:t>
      </w:r>
    </w:p>
    <w:p w14:paraId="10948A20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安全第一、责任到人：落实准入培训、安全承诺、现场管理与应急处置。​</w:t>
      </w:r>
    </w:p>
    <w:p w14:paraId="2D83BA34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服务创作、支持创新：支撑课程作业、毕业创作、学科竞赛、大创项目、科研课题。​</w:t>
      </w:r>
    </w:p>
    <w:p w14:paraId="57D0E58A">
      <w:pPr>
        <w:keepNext w:val="0"/>
        <w:keepLines w:val="0"/>
        <w:widowControl/>
        <w:suppressLineNumbers w:val="0"/>
        <w:jc w:val="both"/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</w:pPr>
    </w:p>
    <w:p w14:paraId="318B28CB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第二章 开放对象与开放内容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​</w:t>
      </w:r>
    </w:p>
    <w:p w14:paraId="42A8CDA9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第四条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开放对象​</w:t>
      </w:r>
    </w:p>
    <w:p w14:paraId="60E6A508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艺术学院全日制本科生；​</w:t>
      </w:r>
    </w:p>
    <w:p w14:paraId="0B561F8B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学院专任教师、实验技术人员、辅导员；​</w:t>
      </w:r>
    </w:p>
    <w:p w14:paraId="0204BFBD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经学院审批的校内其他单位师生；​</w:t>
      </w:r>
    </w:p>
    <w:p w14:paraId="0B3C5788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经学院与资产管理处审批的校外合作单位、创新创业项目团队。</w:t>
      </w:r>
    </w:p>
    <w:p w14:paraId="24F6B3C8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第五条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开放实验室清单​</w:t>
      </w:r>
    </w:p>
    <w:p w14:paraId="275BD30B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传统工艺类：陶艺制作实验室、版画制作实验室、漆艺制作实验室、岩画制作实验室、坦培拉绘画工作室、传统手绘实验室​</w:t>
      </w:r>
    </w:p>
    <w:p w14:paraId="08BC1DF6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造型创作类：雕塑制作实验室、综合材料实验室​</w:t>
      </w:r>
    </w:p>
    <w:p w14:paraId="33D610BD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数字媒体类：数字媒体实验室、视觉传达实验室、定格动画实验室、影像实验室、3D 扫描打印实验室、计算机辅助设计实验室​</w:t>
      </w:r>
    </w:p>
    <w:p w14:paraId="364D04DB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第六条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开放内容​</w:t>
      </w:r>
    </w:p>
    <w:p w14:paraId="43C00DC1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课程外实训、作业深化、毕业创作、作品打磨；​</w:t>
      </w:r>
    </w:p>
    <w:p w14:paraId="39DC6C25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学科竞赛、创新创业项目、大学生科研训练计划；​</w:t>
      </w:r>
    </w:p>
    <w:p w14:paraId="582DA8C6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教师科研实验、横向课题、社会服务与创作实践；​</w:t>
      </w:r>
    </w:p>
    <w:p w14:paraId="6AB08BE5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经审批的公开课、工作坊、展览布展与学术交流活动。​</w:t>
      </w:r>
    </w:p>
    <w:p w14:paraId="11F3B379">
      <w:pPr>
        <w:keepNext w:val="0"/>
        <w:keepLines w:val="0"/>
        <w:widowControl/>
        <w:suppressLineNumbers w:val="0"/>
        <w:ind w:firstLine="562" w:firstLineChars="200"/>
        <w:jc w:val="center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第三章 开放时间与开放方式​</w:t>
      </w:r>
    </w:p>
    <w:p w14:paraId="4D38F648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第七条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常规开放时间​</w:t>
      </w:r>
    </w:p>
    <w:p w14:paraId="1D4D1362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工作日：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6:00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—22:00​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（开放性实验室采取24小时全天制）</w:t>
      </w:r>
    </w:p>
    <w:p w14:paraId="19D557BA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寒暑假、法定节假日：由实验中心统一发布开放安排，集中预约使用。​</w:t>
      </w:r>
    </w:p>
    <w:p w14:paraId="28932CA0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第八条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特殊时段开放​</w:t>
      </w:r>
    </w:p>
    <w:p w14:paraId="3123B67D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毕业创作季、竞赛备赛期可延长开放，由实验室主任报学院审批后执行。​</w:t>
      </w:r>
    </w:p>
    <w:p w14:paraId="421CB460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第九条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开放方式​</w:t>
      </w:r>
    </w:p>
    <w:p w14:paraId="62408DFB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常规预约开放：师生通过学院实验室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课程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线下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进行登记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，明确时间、项目、设备、指导教师。​</w:t>
      </w:r>
    </w:p>
    <w:p w14:paraId="6193BE7B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集中开放：面向班级、社团、竞赛团队统一安排，由指导教师统一申请。​</w:t>
      </w:r>
    </w:p>
    <w:p w14:paraId="7BFF6EE3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定点定时开放：高值精密设备（3D 扫描打印、影像设备、数字工作站）实行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实验室负责人专人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值守。​</w:t>
      </w:r>
    </w:p>
    <w:p w14:paraId="114E047C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禁止开放：设备检修、安全整改、未通过验收、涉及危险工艺未培训的时段不予开放。​</w:t>
      </w:r>
    </w:p>
    <w:p w14:paraId="790ED2FF">
      <w:pPr>
        <w:keepNext w:val="0"/>
        <w:keepLines w:val="0"/>
        <w:widowControl/>
        <w:suppressLineNumbers w:val="0"/>
        <w:ind w:firstLine="562" w:firstLineChars="200"/>
        <w:jc w:val="center"/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第四章 准入与预约流程​</w:t>
      </w:r>
    </w:p>
    <w:p w14:paraId="48C18B8E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准入要求​</w:t>
      </w:r>
    </w:p>
    <w:p w14:paraId="4413976F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完成实验室安全培训与考核，签订《实验室安全使用承诺书》；​</w:t>
      </w:r>
    </w:p>
    <w:p w14:paraId="3EA556CA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熟悉对应实验室操作规程、设备使用、危化品 / 耗材管理、应急处置；​</w:t>
      </w:r>
    </w:p>
    <w:p w14:paraId="67FF5893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传统工艺、雕塑、陶艺、漆艺等涉及刀具、热源、粉尘、化学品的实验室，须专项培训合格方可准入；​</w:t>
      </w:r>
    </w:p>
    <w:p w14:paraId="49F5ED66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大型精密设备实行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实验室负责人负责制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，未培训不得操作。​</w:t>
      </w:r>
    </w:p>
    <w:p w14:paraId="7AA12E67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第十一条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预约流程​</w:t>
      </w:r>
    </w:p>
    <w:p w14:paraId="147E2925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个人 / 团队提前1—3 个工作日提交预约申请，注明实验室、项目名称、使用时长、人员名单、设备清单、指导教师；​</w:t>
      </w:r>
    </w:p>
    <w:p w14:paraId="46FD3081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实验室管理员审核资格、设备状态、安全条件，确认后反馈；​</w:t>
      </w:r>
    </w:p>
    <w:p w14:paraId="7A3AAA50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大型设备、危化品使用须经实验室主任与教学副院长审批；​</w:t>
      </w:r>
    </w:p>
    <w:p w14:paraId="37A4BD05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节假日使用须提前3 个工作日报批，明确安全责任人。​</w:t>
      </w:r>
    </w:p>
    <w:p w14:paraId="2C33F723">
      <w:pPr>
        <w:keepNext w:val="0"/>
        <w:keepLines w:val="0"/>
        <w:widowControl/>
        <w:suppressLineNumbers w:val="0"/>
        <w:ind w:firstLine="562" w:firstLineChars="200"/>
        <w:jc w:val="center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第五章 分类管理要求​</w:t>
      </w:r>
    </w:p>
    <w:p w14:paraId="609CCB29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二</w:t>
      </w: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数字媒体 / 视觉传达 / 计算机辅助设计实验室​</w:t>
      </w:r>
    </w:p>
    <w:p w14:paraId="7A2ACEBD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禁止安装非教学软件、盗版软件、恶意程序；​</w:t>
      </w:r>
    </w:p>
    <w:p w14:paraId="574A299C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规范存储作品数据，禁止私自拷贝、外泄资源；​</w:t>
      </w:r>
    </w:p>
    <w:p w14:paraId="532B36BD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离场关机、断电、整理工位，关闭门窗。​</w:t>
      </w:r>
    </w:p>
    <w:p w14:paraId="3BDFCE2C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三</w:t>
      </w: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影像 / 定格动画实验室​</w:t>
      </w:r>
    </w:p>
    <w:p w14:paraId="13F53BD6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灯光、摄像机、三脚架、录音设备轻拿轻放，使用前点检、使用后归位；​</w:t>
      </w:r>
    </w:p>
    <w:p w14:paraId="42055004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拍摄场景规范布线，防绊倒、防压损线缆；​</w:t>
      </w:r>
    </w:p>
    <w:p w14:paraId="60DB8A09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耗材与道具分类存放，保持场地整洁。​</w:t>
      </w:r>
    </w:p>
    <w:p w14:paraId="614B5A47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四</w:t>
      </w: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3D 扫描打印实验室​</w:t>
      </w:r>
    </w:p>
    <w:p w14:paraId="22D33BEC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严格按流程操作，禁止擅自修改参数、拆改设备；​</w:t>
      </w:r>
    </w:p>
    <w:p w14:paraId="1CAE9651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打印材料规范取用，废料集中回收；​</w:t>
      </w:r>
    </w:p>
    <w:p w14:paraId="70C96323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设备故障立即停机上报，严禁带病运行。​</w:t>
      </w:r>
    </w:p>
    <w:p w14:paraId="78ED1B04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五</w:t>
      </w: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陶艺 / 雕塑 / 综合材料实验室​</w:t>
      </w:r>
    </w:p>
    <w:p w14:paraId="3B325879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刀具、雕刻工具、打磨设备定点存放，规范使用；​</w:t>
      </w:r>
    </w:p>
    <w:p w14:paraId="1578E2B7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粉尘、泥浆及时清理，保持通风；​</w:t>
      </w:r>
    </w:p>
    <w:p w14:paraId="599E4844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泥塑、石膏、石材等材料按区域堆放，不得占用通道。​</w:t>
      </w:r>
    </w:p>
    <w:p w14:paraId="284744FA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六</w:t>
      </w: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版画 / 漆艺 / 岩画 / 坦培拉实验室​</w:t>
      </w:r>
    </w:p>
    <w:p w14:paraId="512DF05A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化学品、溶剂、颜料专柜上锁，专人领用登记；​</w:t>
      </w:r>
    </w:p>
    <w:p w14:paraId="6A6A9C1D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明火、加热、喷涂在指定区域操作，配备灭火器材；​</w:t>
      </w:r>
    </w:p>
    <w:p w14:paraId="16F3E233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废液、废渣、废料分类收集，按危废管理要求处置，不得随意倾倒。​</w:t>
      </w:r>
    </w:p>
    <w:p w14:paraId="253973F4">
      <w:pPr>
        <w:keepNext w:val="0"/>
        <w:keepLines w:val="0"/>
        <w:widowControl/>
        <w:suppressLineNumbers w:val="0"/>
        <w:ind w:firstLine="562" w:firstLineChars="200"/>
        <w:jc w:val="center"/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第六章 安全与环境管理​</w:t>
      </w:r>
    </w:p>
    <w:p w14:paraId="28221EAD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七</w:t>
      </w: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 xml:space="preserve">条 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安全责任​</w:t>
      </w:r>
    </w:p>
    <w:p w14:paraId="3FFF8DD1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实行谁使用、谁负责，指导教师为现场安全第一责任人；​</w:t>
      </w:r>
    </w:p>
    <w:p w14:paraId="49F062E4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严禁携带食品、饮料、易燃易爆品、管制物品进入实验室；​</w:t>
      </w:r>
    </w:p>
    <w:p w14:paraId="260EA81C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严禁在实验室吸烟、嬉戏、留宿、从事与教学科研无关活动；​</w:t>
      </w:r>
    </w:p>
    <w:p w14:paraId="1B540780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熟悉灭火器、急救箱、应急出口位置，掌握基本处置技能。​</w:t>
      </w:r>
    </w:p>
    <w:p w14:paraId="01B07E5D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八</w:t>
      </w: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设备与耗材管理​</w:t>
      </w:r>
    </w:p>
    <w:p w14:paraId="6AEC667C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设备使用前点检，异常立即停用上报；​</w:t>
      </w:r>
    </w:p>
    <w:p w14:paraId="0A24A5CD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耗材、工具领用登记，厉行节约，杜绝浪费；​</w:t>
      </w:r>
    </w:p>
    <w:p w14:paraId="3AF97287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设备损坏、丢失及时上报，按学校规定处理。​</w:t>
      </w:r>
    </w:p>
    <w:p w14:paraId="0EAB82B5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九</w:t>
      </w: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环境卫生​</w:t>
      </w:r>
    </w:p>
    <w:p w14:paraId="64C20F2D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使用后清理工位、归位工具、擦拭设备、垃圾分类清运；​</w:t>
      </w:r>
    </w:p>
    <w:p w14:paraId="03CD1EBF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保持地面、台面、水池整洁，不遗留材料与垃圾；​</w:t>
      </w:r>
    </w:p>
    <w:p w14:paraId="6F21405A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关闭水、电、气、窗、门，经管理员检查后方可离场。​</w:t>
      </w:r>
    </w:p>
    <w:p w14:paraId="4364A111">
      <w:pP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br w:type="page"/>
      </w:r>
    </w:p>
    <w:p w14:paraId="69AEBB06">
      <w:pPr>
        <w:keepNext w:val="0"/>
        <w:keepLines w:val="0"/>
        <w:widowControl/>
        <w:suppressLineNumbers w:val="0"/>
        <w:ind w:firstLine="562" w:firstLineChars="200"/>
        <w:jc w:val="center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第七章 违规处理​</w:t>
      </w:r>
    </w:p>
    <w:p w14:paraId="6F49B89B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第二十条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一般违规​</w:t>
      </w:r>
    </w:p>
    <w:p w14:paraId="7A3C13EE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未按预约、未整理、轻微违规、不听劝导的，暂停开放权限1—2 周，通报批评。​</w:t>
      </w:r>
    </w:p>
    <w:p w14:paraId="6DD59AF4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第二十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一</w:t>
      </w: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较重违规​</w:t>
      </w:r>
    </w:p>
    <w:p w14:paraId="36A66878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擅自操作设备、私拉乱接、浪费耗材、违规使用化学品、堵塞通道的，暂停权限1—1 个月，纳入实验室诚信记录。​</w:t>
      </w:r>
    </w:p>
    <w:p w14:paraId="290297BD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第二十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二</w:t>
      </w: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严重违规​</w:t>
      </w:r>
    </w:p>
    <w:p w14:paraId="638406D3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造成设备损坏、安全隐患、火灾险情、危废违规处置、拒不整改的，取消开放资格，按学校纪律处分与资产损坏规定处理；触犯法律的，移交司法机关。​</w:t>
      </w:r>
    </w:p>
    <w:p w14:paraId="5B06AC56">
      <w:pPr>
        <w:keepNext w:val="0"/>
        <w:keepLines w:val="0"/>
        <w:widowControl/>
        <w:suppressLineNumbers w:val="0"/>
        <w:ind w:firstLine="562" w:firstLineChars="200"/>
        <w:jc w:val="center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第八章 附则​</w:t>
      </w:r>
    </w:p>
    <w:p w14:paraId="2A0E375C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第二十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三</w:t>
      </w: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制度执行​</w:t>
      </w:r>
    </w:p>
    <w:p w14:paraId="7E6E8F46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本制度由艺术学院实验教学中心负责解释与执行，各实验室遵照落实。​</w:t>
      </w:r>
    </w:p>
    <w:p w14:paraId="727B5BE0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第二十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四</w:t>
      </w: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修订与公示​</w:t>
      </w:r>
    </w:p>
    <w:p w14:paraId="01808C80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本制度根据学校规定与管理实际动态修订，在学院官网、实验室公告栏公示。​</w:t>
      </w:r>
    </w:p>
    <w:p w14:paraId="3B9AC22C">
      <w:pPr>
        <w:keepNext w:val="0"/>
        <w:keepLines w:val="0"/>
        <w:widowControl/>
        <w:suppressLineNumbers w:val="0"/>
        <w:ind w:firstLine="562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第二十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五</w:t>
      </w: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生效日期​</w:t>
      </w:r>
    </w:p>
    <w:p w14:paraId="0CD68A93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本制度自发布之日起施行。​</w:t>
      </w:r>
      <w:bookmarkStart w:id="0" w:name="_GoBack"/>
      <w:bookmarkEnd w:id="0"/>
    </w:p>
    <w:p w14:paraId="1F827D82">
      <w:pPr>
        <w:keepNext w:val="0"/>
        <w:keepLines w:val="0"/>
        <w:widowControl/>
        <w:suppressLineNumbers w:val="0"/>
        <w:jc w:val="righ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武夷学院艺术学院​</w:t>
      </w:r>
    </w:p>
    <w:p w14:paraId="634A7DD2">
      <w:pPr>
        <w:keepNext w:val="0"/>
        <w:keepLines w:val="0"/>
        <w:widowControl/>
        <w:suppressLineNumbers w:val="0"/>
        <w:wordWrap w:val="0"/>
        <w:ind w:firstLine="6160" w:firstLineChars="2200"/>
        <w:jc w:val="right"/>
        <w:rPr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2023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3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xMDIxOGYzYzUxM2RhYTY2NjBkNmNiZWE3ZTRkY2QifQ=="/>
  </w:docVars>
  <w:rsids>
    <w:rsidRoot w:val="00C94A46"/>
    <w:rsid w:val="00177B78"/>
    <w:rsid w:val="004318B4"/>
    <w:rsid w:val="005F1737"/>
    <w:rsid w:val="008022BE"/>
    <w:rsid w:val="00867A0E"/>
    <w:rsid w:val="009A2220"/>
    <w:rsid w:val="00C94A46"/>
    <w:rsid w:val="00CC799B"/>
    <w:rsid w:val="00F70F13"/>
    <w:rsid w:val="37B7758B"/>
    <w:rsid w:val="7B91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2349</Words>
  <Characters>2365</Characters>
  <Lines>17</Lines>
  <Paragraphs>5</Paragraphs>
  <TotalTime>15</TotalTime>
  <ScaleCrop>false</ScaleCrop>
  <LinksUpToDate>false</LinksUpToDate>
  <CharactersWithSpaces>2427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2026-04-10T08:53:00Z</dcterms:created>
  <dc:creator>ovo len</dc:creator>
  <cp:lastModifiedBy>黄子延</cp:lastModifiedBy>
  <dcterms:modified xsi:type="dcterms:W3CDTF">2026-04-10T09:24:19Z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B283A43C7F4C43CC9255E4224A9C7D28_13</vt:lpwstr>
  </property>
  <property fmtid="{D5CDD505-2E9C-101B-9397-08002B2CF9AE}" pid="4" name="KSOTemplateDocerSaveRecord">
    <vt:lpwstr>eyJoZGlkIjoiMzBjMWFiMTcxMDE2NmM2YTU0MDJhYmM0NjcxNjlhMGYiLCJ1c2VySWQiOiIxNzc5NzU1OTM4In0=</vt:lpwstr>
  </property>
</Properties>
</file>