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3B" w:rsidRDefault="00BE493B" w:rsidP="00BE493B">
      <w:pPr>
        <w:snapToGrid w:val="0"/>
        <w:spacing w:line="560" w:lineRule="exact"/>
        <w:ind w:right="800"/>
        <w:rPr>
          <w:rFonts w:ascii="黑体" w:eastAsia="黑体" w:hint="eastAsia"/>
          <w:b/>
          <w:szCs w:val="32"/>
        </w:rPr>
      </w:pPr>
    </w:p>
    <w:p w:rsidR="00BE493B" w:rsidRDefault="00BE493B" w:rsidP="00BE493B">
      <w:pPr>
        <w:snapToGrid w:val="0"/>
        <w:spacing w:line="560" w:lineRule="exact"/>
        <w:ind w:right="160"/>
        <w:jc w:val="right"/>
        <w:rPr>
          <w:rFonts w:ascii="黑体" w:eastAsia="黑体" w:hint="eastAsia"/>
          <w:b/>
          <w:szCs w:val="32"/>
        </w:rPr>
      </w:pPr>
      <w:r>
        <w:rPr>
          <w:rFonts w:ascii="黑体" w:eastAsia="黑体" w:hint="eastAsia"/>
          <w:b/>
          <w:noProof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ubjectText" o:spid="_x0000_s1028" type="#_x0000_t202" style="position:absolute;left:0;text-align:left;margin-left:8pt;margin-top:162.8pt;width:440pt;height:86.85pt;z-index:251662336;visibility:visible;mso-position-vertical-relative:page" filled="f" stroked="f">
            <v:textbox style="mso-next-textbox:#SubjectText" inset="0,0,0,0">
              <w:txbxContent>
                <w:p w:rsidR="00BE493B" w:rsidRPr="00F6092F" w:rsidRDefault="00BE493B" w:rsidP="00BE493B">
                  <w:pPr>
                    <w:snapToGrid w:val="0"/>
                    <w:jc w:val="distribute"/>
                    <w:rPr>
                      <w:rFonts w:hint="eastAsia"/>
                      <w:b/>
                      <w:spacing w:val="12"/>
                      <w:w w:val="66"/>
                      <w:kern w:val="15"/>
                      <w:sz w:val="108"/>
                      <w:szCs w:val="108"/>
                    </w:rPr>
                  </w:pPr>
                  <w:r w:rsidRPr="00F6092F">
                    <w:rPr>
                      <w:rFonts w:ascii="方正小标宋简体" w:eastAsia="方正小标宋简体" w:hAnsi="Batang" w:cs="Arial" w:hint="eastAsia"/>
                      <w:b/>
                      <w:bCs/>
                      <w:color w:val="FF0000"/>
                      <w:spacing w:val="12"/>
                      <w:w w:val="66"/>
                      <w:kern w:val="15"/>
                      <w:sz w:val="108"/>
                      <w:szCs w:val="108"/>
                    </w:rPr>
                    <w:t xml:space="preserve">福建省科学技术厅文件         </w:t>
                  </w:r>
                </w:p>
              </w:txbxContent>
            </v:textbox>
          </v:shape>
        </w:pict>
      </w:r>
    </w:p>
    <w:p w:rsidR="00BE493B" w:rsidRDefault="00BE493B" w:rsidP="00BE493B">
      <w:pPr>
        <w:snapToGrid w:val="0"/>
        <w:spacing w:line="560" w:lineRule="exact"/>
        <w:ind w:right="160"/>
        <w:jc w:val="right"/>
        <w:rPr>
          <w:rFonts w:ascii="黑体" w:eastAsia="黑体" w:hint="eastAsia"/>
          <w:b/>
          <w:szCs w:val="32"/>
        </w:rPr>
      </w:pPr>
    </w:p>
    <w:p w:rsidR="00BE493B" w:rsidRDefault="00BE493B" w:rsidP="00BE493B">
      <w:pPr>
        <w:snapToGrid w:val="0"/>
        <w:spacing w:line="560" w:lineRule="exact"/>
        <w:ind w:right="160"/>
        <w:jc w:val="right"/>
        <w:rPr>
          <w:rFonts w:ascii="黑体" w:eastAsia="黑体" w:hint="eastAsia"/>
          <w:b/>
          <w:szCs w:val="32"/>
        </w:rPr>
      </w:pPr>
    </w:p>
    <w:p w:rsidR="00BE493B" w:rsidRDefault="00BE493B" w:rsidP="00BE493B">
      <w:pPr>
        <w:snapToGrid w:val="0"/>
        <w:spacing w:line="560" w:lineRule="exact"/>
        <w:ind w:right="160"/>
        <w:jc w:val="right"/>
        <w:rPr>
          <w:rFonts w:ascii="黑体" w:eastAsia="黑体" w:hint="eastAsia"/>
          <w:b/>
          <w:szCs w:val="32"/>
        </w:rPr>
      </w:pPr>
    </w:p>
    <w:p w:rsidR="00BE493B" w:rsidRDefault="00BE493B" w:rsidP="00BE493B">
      <w:pPr>
        <w:snapToGrid w:val="0"/>
        <w:spacing w:line="560" w:lineRule="exact"/>
        <w:ind w:right="160"/>
        <w:jc w:val="right"/>
        <w:rPr>
          <w:rFonts w:ascii="黑体" w:eastAsia="黑体" w:hint="eastAsia"/>
          <w:b/>
          <w:szCs w:val="32"/>
        </w:rPr>
      </w:pPr>
    </w:p>
    <w:p w:rsidR="00BE493B" w:rsidRDefault="00BE493B" w:rsidP="00BE493B">
      <w:pPr>
        <w:snapToGrid w:val="0"/>
        <w:spacing w:line="560" w:lineRule="exact"/>
        <w:ind w:right="160"/>
        <w:jc w:val="right"/>
        <w:rPr>
          <w:rFonts w:ascii="黑体" w:eastAsia="黑体" w:hint="eastAsia"/>
          <w:b/>
          <w:szCs w:val="32"/>
        </w:rPr>
      </w:pPr>
      <w:r>
        <w:rPr>
          <w:rFonts w:hint="eastAsia"/>
          <w:noProof/>
        </w:rPr>
        <w:pict>
          <v:shape id="_x0000_s1027" type="#_x0000_t202" style="position:absolute;left:0;text-align:left;margin-left:120pt;margin-top:24.75pt;width:176pt;height:30.1pt;z-index:251661312;mso-width-relative:margin;mso-height-relative:margin" filled="f" stroked="f">
            <v:textbox style="mso-next-textbox:#_x0000_s1027" inset="0,,0">
              <w:txbxContent>
                <w:p w:rsidR="00BE493B" w:rsidRPr="00FB2D3C" w:rsidRDefault="00BE493B" w:rsidP="00BE493B">
                  <w:pPr>
                    <w:jc w:val="center"/>
                    <w:rPr>
                      <w:rFonts w:ascii="仿宋_GB2312" w:hAnsi="宋体" w:hint="eastAsia"/>
                      <w:bCs/>
                    </w:rPr>
                  </w:pPr>
                  <w:r w:rsidRPr="00FB2D3C">
                    <w:rPr>
                      <w:rFonts w:ascii="仿宋_GB2312" w:hint="eastAsia"/>
                    </w:rPr>
                    <w:fldChar w:fldCharType="begin"/>
                  </w:r>
                  <w:r w:rsidRPr="00FB2D3C">
                    <w:rPr>
                      <w:rFonts w:ascii="仿宋_GB2312" w:hint="eastAsia"/>
                    </w:rPr>
                    <w:instrText xml:space="preserve"> MERGEFIELD  发文编号 </w:instrText>
                  </w:r>
                  <w:r>
                    <w:rPr>
                      <w:rFonts w:ascii="仿宋_GB2312"/>
                    </w:rPr>
                    <w:fldChar w:fldCharType="separate"/>
                  </w:r>
                  <w:r w:rsidRPr="00BF2363">
                    <w:rPr>
                      <w:rFonts w:ascii="仿宋_GB2312" w:hint="eastAsia"/>
                      <w:noProof/>
                    </w:rPr>
                    <w:t>闽科计〔2016〕57号</w:t>
                  </w:r>
                  <w:r w:rsidRPr="00FB2D3C">
                    <w:rPr>
                      <w:rFonts w:ascii="仿宋_GB2312" w:hint="eastAsia"/>
                    </w:rPr>
                    <w:fldChar w:fldCharType="end"/>
                  </w:r>
                </w:p>
                <w:p w:rsidR="00BE493B" w:rsidRDefault="00BE493B" w:rsidP="00BE493B"/>
              </w:txbxContent>
            </v:textbox>
          </v:shape>
        </w:pict>
      </w:r>
    </w:p>
    <w:p w:rsidR="00BE493B" w:rsidRDefault="00BE493B" w:rsidP="00BE493B">
      <w:pPr>
        <w:snapToGrid w:val="0"/>
        <w:spacing w:line="600" w:lineRule="exact"/>
        <w:ind w:right="160"/>
        <w:jc w:val="right"/>
        <w:rPr>
          <w:rFonts w:ascii="黑体" w:eastAsia="黑体" w:hint="eastAsia"/>
          <w:b/>
          <w:szCs w:val="32"/>
        </w:rPr>
      </w:pPr>
    </w:p>
    <w:p w:rsidR="00BE493B" w:rsidRDefault="00BE493B" w:rsidP="00BE493B">
      <w:pPr>
        <w:snapToGrid w:val="0"/>
        <w:spacing w:line="600" w:lineRule="exact"/>
        <w:ind w:right="160"/>
        <w:jc w:val="right"/>
        <w:rPr>
          <w:rFonts w:ascii="黑体" w:eastAsia="黑体" w:hint="eastAsia"/>
          <w:b/>
          <w:szCs w:val="32"/>
        </w:rPr>
      </w:pPr>
      <w:r>
        <w:rPr>
          <w:rFonts w:hint="eastAsia"/>
          <w:noProof/>
        </w:rPr>
        <w:pict>
          <v:line id="DocMarkLine" o:spid="_x0000_s1026" style="position:absolute;left:0;text-align:left;z-index:251660288;visibility:visible" from="0,22.65pt" to="441pt,22.65pt" strokecolor="red" strokeweight="2.5pt"/>
        </w:pict>
      </w:r>
    </w:p>
    <w:p w:rsidR="00BE493B" w:rsidRDefault="00BE493B" w:rsidP="00BE493B">
      <w:pPr>
        <w:snapToGrid w:val="0"/>
        <w:spacing w:line="600" w:lineRule="exact"/>
        <w:ind w:right="160"/>
        <w:jc w:val="right"/>
        <w:rPr>
          <w:rFonts w:ascii="黑体" w:eastAsia="黑体" w:hint="eastAsia"/>
          <w:b/>
          <w:szCs w:val="32"/>
        </w:rPr>
      </w:pPr>
    </w:p>
    <w:p w:rsidR="00BE493B" w:rsidRPr="00246FF7" w:rsidRDefault="00BE493B" w:rsidP="00BE493B">
      <w:pPr>
        <w:spacing w:line="600" w:lineRule="exact"/>
        <w:jc w:val="center"/>
        <w:rPr>
          <w:rFonts w:ascii="方正小标宋简体" w:eastAsia="方正小标宋简体" w:hAnsi="宋体" w:hint="eastAsia"/>
          <w:noProof/>
          <w:sz w:val="44"/>
          <w:szCs w:val="44"/>
        </w:rPr>
      </w:pPr>
      <w:r w:rsidRPr="00246FF7">
        <w:rPr>
          <w:rFonts w:ascii="方正小标宋简体" w:eastAsia="方正小标宋简体" w:hAnsi="宋体" w:hint="eastAsia"/>
          <w:sz w:val="44"/>
          <w:szCs w:val="44"/>
        </w:rPr>
        <w:fldChar w:fldCharType="begin"/>
      </w:r>
      <w:r w:rsidRPr="00246FF7">
        <w:rPr>
          <w:rFonts w:ascii="方正小标宋简体" w:eastAsia="方正小标宋简体" w:hAnsi="宋体" w:hint="eastAsia"/>
          <w:sz w:val="44"/>
          <w:szCs w:val="44"/>
        </w:rPr>
        <w:instrText xml:space="preserve"> MERGEFIELD  文件标题 </w:instrText>
      </w:r>
      <w:r w:rsidRPr="00246FF7">
        <w:rPr>
          <w:rFonts w:ascii="方正小标宋简体" w:eastAsia="方正小标宋简体" w:hAnsi="宋体" w:hint="eastAsia"/>
          <w:sz w:val="44"/>
          <w:szCs w:val="44"/>
        </w:rPr>
        <w:fldChar w:fldCharType="separate"/>
      </w:r>
      <w:r w:rsidRPr="00BF2363">
        <w:rPr>
          <w:rFonts w:ascii="方正小标宋简体" w:eastAsia="方正小标宋简体" w:hAnsi="宋体" w:hint="eastAsia"/>
          <w:noProof/>
          <w:sz w:val="44"/>
          <w:szCs w:val="44"/>
        </w:rPr>
        <w:t>福建省科学技术厅关于开展2016年省级(企业)工程技术研究中心评估工作的通知</w:t>
      </w:r>
      <w:r w:rsidRPr="00246FF7">
        <w:rPr>
          <w:rFonts w:ascii="方正小标宋简体" w:eastAsia="方正小标宋简体" w:hAnsi="宋体" w:hint="eastAsia"/>
          <w:sz w:val="44"/>
          <w:szCs w:val="44"/>
        </w:rPr>
        <w:fldChar w:fldCharType="end"/>
      </w:r>
    </w:p>
    <w:p w:rsidR="00BE493B" w:rsidRDefault="00BE493B" w:rsidP="00BE493B">
      <w:pPr>
        <w:snapToGrid w:val="0"/>
        <w:spacing w:line="600" w:lineRule="exact"/>
        <w:ind w:right="1280"/>
        <w:jc w:val="center"/>
        <w:rPr>
          <w:rFonts w:ascii="黑体" w:eastAsia="黑体" w:hint="eastAsia"/>
          <w:b/>
          <w:szCs w:val="32"/>
        </w:rPr>
      </w:pPr>
    </w:p>
    <w:bookmarkStart w:id="0" w:name="BodyEnd"/>
    <w:bookmarkEnd w:id="0"/>
    <w:p w:rsidR="00BE493B" w:rsidRPr="00EA4529" w:rsidRDefault="00BE493B" w:rsidP="00BE493B">
      <w:pPr>
        <w:spacing w:line="600" w:lineRule="exact"/>
        <w:rPr>
          <w:rFonts w:ascii="仿宋_GB2312" w:hAnsi="Dotum" w:hint="eastAsia"/>
          <w:sz w:val="18"/>
          <w:szCs w:val="18"/>
        </w:rPr>
      </w:pPr>
      <w:r w:rsidRPr="00EA4529">
        <w:rPr>
          <w:rFonts w:ascii="仿宋_GB2312" w:hAnsi="Dotum" w:hint="eastAsia"/>
          <w:bCs/>
        </w:rPr>
        <w:fldChar w:fldCharType="begin"/>
      </w:r>
      <w:r w:rsidRPr="00EA4529">
        <w:rPr>
          <w:rFonts w:ascii="仿宋_GB2312" w:hAnsi="Dotum" w:hint="eastAsia"/>
          <w:bCs/>
        </w:rPr>
        <w:instrText xml:space="preserve"> MERGEFIELD 主送 </w:instrText>
      </w:r>
      <w:r w:rsidRPr="00EA4529">
        <w:rPr>
          <w:rFonts w:ascii="仿宋_GB2312" w:hAnsi="Dotum" w:hint="eastAsia"/>
          <w:bCs/>
        </w:rPr>
        <w:fldChar w:fldCharType="separate"/>
      </w:r>
      <w:r w:rsidRPr="00BF2363">
        <w:rPr>
          <w:rFonts w:ascii="仿宋_GB2312" w:hAnsi="Dotum" w:hint="eastAsia"/>
          <w:bCs/>
          <w:noProof/>
        </w:rPr>
        <w:t>各设区市科技局,平潭综合实验区社会事业局，省有关高校、科研院所，有关单位</w:t>
      </w:r>
      <w:r w:rsidRPr="00EA4529">
        <w:rPr>
          <w:rFonts w:ascii="仿宋_GB2312" w:hAnsi="Dotum" w:hint="eastAsia"/>
          <w:bCs/>
        </w:rPr>
        <w:fldChar w:fldCharType="end"/>
      </w:r>
      <w:r w:rsidRPr="00EA4529">
        <w:rPr>
          <w:rFonts w:ascii="仿宋_GB2312" w:hAnsi="Dotum" w:hint="eastAsia"/>
          <w:bCs/>
        </w:rPr>
        <w:t>：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为落实《福建省“十三五”科技发展和创新驱动专项规划》,加速我省科技创新平台建设，我厅将组织开展2016年省级（企业）工程技术研究中心（以下简称“工程中心”）评估工作。现将有关事项通知如下：</w:t>
      </w:r>
    </w:p>
    <w:p w:rsidR="00BE493B" w:rsidRDefault="00BE493B" w:rsidP="00BE493B">
      <w:pPr>
        <w:spacing w:line="600" w:lineRule="exact"/>
        <w:ind w:firstLine="645"/>
        <w:rPr>
          <w:rFonts w:ascii="黑体" w:eastAsia="黑体" w:hint="eastAsia"/>
          <w:szCs w:val="32"/>
        </w:rPr>
      </w:pPr>
      <w:r>
        <w:rPr>
          <w:rFonts w:ascii="黑体" w:eastAsia="黑体" w:hint="eastAsia"/>
          <w:szCs w:val="32"/>
        </w:rPr>
        <w:t>一、申报对象和条件</w:t>
      </w:r>
    </w:p>
    <w:p w:rsidR="00BE493B" w:rsidRDefault="00BE493B" w:rsidP="00BE493B">
      <w:pPr>
        <w:spacing w:line="600" w:lineRule="exact"/>
        <w:ind w:firstLine="645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申报工程中心的依托单位必须是具有法人资格并具备科研开发、服务能力和相关条件的在闽企事业单位。</w:t>
      </w:r>
    </w:p>
    <w:p w:rsidR="00BE493B" w:rsidRDefault="00BE493B" w:rsidP="00BE493B">
      <w:pPr>
        <w:spacing w:line="580" w:lineRule="exact"/>
        <w:ind w:firstLine="645"/>
        <w:rPr>
          <w:rFonts w:ascii="宋体" w:hAnsi="宋体" w:hint="eastAsia"/>
          <w:b/>
          <w:sz w:val="36"/>
          <w:szCs w:val="36"/>
        </w:rPr>
      </w:pPr>
      <w:r>
        <w:rPr>
          <w:rFonts w:ascii="仿宋_GB2312" w:hint="eastAsia"/>
          <w:szCs w:val="32"/>
        </w:rPr>
        <w:t>省级企业工程技术研究中心申报对象为企业。按属地原</w:t>
      </w:r>
      <w:r>
        <w:rPr>
          <w:rFonts w:ascii="仿宋_GB2312" w:hint="eastAsia"/>
          <w:szCs w:val="32"/>
        </w:rPr>
        <w:lastRenderedPageBreak/>
        <w:t>则，通过设区市科技局推荐申报，不限名额。申报条件见附件1。</w:t>
      </w:r>
    </w:p>
    <w:p w:rsidR="00BE493B" w:rsidRDefault="00BE493B" w:rsidP="00BE493B">
      <w:pPr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省级工程技术研究中心申报对象为高校、科研院所。行业主管部门负责推荐，省直</w:t>
      </w:r>
      <w:r>
        <w:rPr>
          <w:rFonts w:ascii="仿宋_GB2312" w:hint="eastAsia"/>
          <w:color w:val="000000"/>
          <w:szCs w:val="32"/>
        </w:rPr>
        <w:t>有关部门、厦门大学、福州大学、福建师范大学、福建农林大学、福建医科大学、福建中医药大学、华侨大学、集美大学等8所高校推荐申报数不超过3个，其他高校推荐申报不超过1个。</w:t>
      </w:r>
      <w:r>
        <w:rPr>
          <w:rFonts w:ascii="仿宋_GB2312" w:hint="eastAsia"/>
          <w:szCs w:val="32"/>
        </w:rPr>
        <w:t>申报条件见附件2。</w:t>
      </w:r>
    </w:p>
    <w:p w:rsidR="00BE493B" w:rsidRDefault="00BE493B" w:rsidP="00BE493B">
      <w:pPr>
        <w:spacing w:line="600" w:lineRule="exact"/>
        <w:ind w:firstLineChars="200" w:firstLine="640"/>
        <w:rPr>
          <w:rFonts w:ascii="黑体" w:eastAsia="黑体" w:hint="eastAsia"/>
          <w:szCs w:val="32"/>
        </w:rPr>
      </w:pPr>
      <w:r>
        <w:rPr>
          <w:rFonts w:ascii="黑体" w:eastAsia="黑体" w:hint="eastAsia"/>
          <w:szCs w:val="32"/>
        </w:rPr>
        <w:t>二、评估方式</w:t>
      </w:r>
    </w:p>
    <w:p w:rsidR="00BE493B" w:rsidRDefault="00BE493B" w:rsidP="00BE493B">
      <w:pPr>
        <w:spacing w:line="56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评估工作由省科技厅计划处牵头，具体事务委托省联合国南南合作网示范基地（省技术转移中心）承办。</w:t>
      </w:r>
    </w:p>
    <w:p w:rsidR="00BE493B" w:rsidRDefault="00BE493B" w:rsidP="00BE493B">
      <w:pPr>
        <w:spacing w:line="56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评估采取</w:t>
      </w:r>
      <w:proofErr w:type="gramStart"/>
      <w:r>
        <w:rPr>
          <w:rFonts w:ascii="仿宋_GB2312" w:hint="eastAsia"/>
          <w:szCs w:val="32"/>
        </w:rPr>
        <w:t>先会议</w:t>
      </w:r>
      <w:proofErr w:type="gramEnd"/>
      <w:r>
        <w:rPr>
          <w:rFonts w:ascii="仿宋_GB2312" w:hint="eastAsia"/>
          <w:szCs w:val="32"/>
        </w:rPr>
        <w:t>集中评估，会议评估合格的按20-30%比例进行现场抽查。</w:t>
      </w:r>
    </w:p>
    <w:p w:rsidR="00BE493B" w:rsidRDefault="00BE493B" w:rsidP="00BE493B">
      <w:pPr>
        <w:spacing w:line="600" w:lineRule="exact"/>
        <w:rPr>
          <w:rFonts w:ascii="仿宋_GB2312" w:hint="eastAsia"/>
          <w:b/>
          <w:szCs w:val="32"/>
        </w:rPr>
      </w:pPr>
      <w:r>
        <w:rPr>
          <w:rFonts w:ascii="仿宋_GB2312" w:hint="eastAsia"/>
          <w:b/>
          <w:szCs w:val="32"/>
        </w:rPr>
        <w:t xml:space="preserve">     </w:t>
      </w:r>
      <w:r>
        <w:rPr>
          <w:rFonts w:ascii="黑体" w:eastAsia="黑体" w:hint="eastAsia"/>
          <w:szCs w:val="32"/>
        </w:rPr>
        <w:t>三、申报要求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按其依托单位性质（非企业或企业）,分别填报《福建省工程技术研究中心评估申请表》（见附件３）或《福建省企业工程技术研究中心评估申请表》（见附件４）。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评估申请表数据采集区间（统计期），除</w:t>
      </w:r>
      <w:proofErr w:type="gramStart"/>
      <w:r>
        <w:rPr>
          <w:rFonts w:ascii="仿宋_GB2312" w:hint="eastAsia"/>
          <w:szCs w:val="32"/>
        </w:rPr>
        <w:t>表栏有具体</w:t>
      </w:r>
      <w:proofErr w:type="gramEnd"/>
      <w:r>
        <w:rPr>
          <w:rFonts w:ascii="仿宋_GB2312" w:hint="eastAsia"/>
          <w:szCs w:val="32"/>
        </w:rPr>
        <w:t>要求外，均应按2015、2016两个年度具体情况进行填报,一式7份（佐证材料单独装订，只需1份）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主管单位对评估申请表等有关材料进行现场核实并加盖公章，编制《省级企业工程技术研究中心申报汇总表》（见附件5）或《省级工程技术研究中心申报汇总表》（见附件6），汇总报送省技术转移中心，同时将《评估申请表》及《评估</w:t>
      </w:r>
      <w:r>
        <w:rPr>
          <w:rFonts w:ascii="仿宋_GB2312" w:hint="eastAsia"/>
          <w:szCs w:val="32"/>
        </w:rPr>
        <w:lastRenderedPageBreak/>
        <w:t>申报汇总表》电子版发送至shipin@fjkjt.gov.cn。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申报截止时间：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9"/>
          <w:attr w:name="Year" w:val="2016"/>
        </w:smartTagPr>
        <w:r>
          <w:rPr>
            <w:rFonts w:ascii="仿宋_GB2312" w:hint="eastAsia"/>
            <w:szCs w:val="32"/>
          </w:rPr>
          <w:t>9月30日</w:t>
        </w:r>
      </w:smartTag>
      <w:r>
        <w:rPr>
          <w:rFonts w:ascii="仿宋_GB2312" w:hint="eastAsia"/>
          <w:szCs w:val="32"/>
        </w:rPr>
        <w:t>。</w:t>
      </w:r>
    </w:p>
    <w:p w:rsidR="00BE493B" w:rsidRDefault="00BE493B" w:rsidP="00BE493B">
      <w:pPr>
        <w:spacing w:line="600" w:lineRule="exact"/>
        <w:ind w:firstLineChars="200" w:firstLine="640"/>
        <w:rPr>
          <w:rFonts w:ascii="黑体" w:eastAsia="黑体" w:hAnsi="黑体" w:hint="eastAsia"/>
          <w:szCs w:val="32"/>
        </w:rPr>
      </w:pPr>
      <w:r>
        <w:rPr>
          <w:rFonts w:ascii="黑体" w:eastAsia="黑体" w:hint="eastAsia"/>
          <w:szCs w:val="32"/>
        </w:rPr>
        <w:t>四、</w:t>
      </w:r>
      <w:r>
        <w:rPr>
          <w:rFonts w:ascii="黑体" w:eastAsia="黑体" w:hAnsi="黑体" w:hint="eastAsia"/>
          <w:szCs w:val="32"/>
        </w:rPr>
        <w:t>其他事项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Ansi="宋体" w:cs="宋体" w:hint="eastAsia"/>
          <w:szCs w:val="32"/>
        </w:rPr>
      </w:pPr>
      <w:r>
        <w:rPr>
          <w:rFonts w:ascii="仿宋_GB2312" w:hAnsi="黑体" w:hint="eastAsia"/>
          <w:szCs w:val="32"/>
        </w:rPr>
        <w:t>1、同一依托单位根据自身研究方向和产业技术领域只能择</w:t>
      </w:r>
      <w:proofErr w:type="gramStart"/>
      <w:r>
        <w:rPr>
          <w:rFonts w:ascii="仿宋_GB2312" w:hAnsi="黑体" w:hint="eastAsia"/>
          <w:szCs w:val="32"/>
        </w:rPr>
        <w:t>一</w:t>
      </w:r>
      <w:proofErr w:type="gramEnd"/>
      <w:r>
        <w:rPr>
          <w:rFonts w:ascii="仿宋_GB2312" w:hAnsi="黑体" w:hint="eastAsia"/>
          <w:szCs w:val="32"/>
        </w:rPr>
        <w:t>申报工程中心，不得</w:t>
      </w:r>
      <w:r>
        <w:rPr>
          <w:rFonts w:ascii="仿宋_GB2312" w:hAnsi="宋体" w:cs="宋体" w:hint="eastAsia"/>
          <w:szCs w:val="32"/>
        </w:rPr>
        <w:t>同时申报不同领域的工程中心。</w:t>
      </w:r>
    </w:p>
    <w:p w:rsidR="00BE493B" w:rsidRDefault="00BE493B" w:rsidP="00BE493B">
      <w:pPr>
        <w:spacing w:line="600" w:lineRule="exact"/>
        <w:ind w:firstLine="640"/>
        <w:rPr>
          <w:rFonts w:ascii="仿宋_GB2312" w:hAnsi="宋体" w:cs="宋体" w:hint="eastAsia"/>
          <w:szCs w:val="32"/>
        </w:rPr>
      </w:pPr>
      <w:r>
        <w:rPr>
          <w:rFonts w:ascii="仿宋_GB2312" w:hAnsi="宋体" w:cs="宋体" w:hint="eastAsia"/>
          <w:szCs w:val="32"/>
        </w:rPr>
        <w:t>2、工程中心的名称要规范，突出优势和特色，研究领域针对性要强，避免过于宽泛。</w:t>
      </w:r>
    </w:p>
    <w:p w:rsidR="00BE493B" w:rsidRDefault="00BE493B" w:rsidP="00BE493B">
      <w:pPr>
        <w:spacing w:line="600" w:lineRule="exact"/>
        <w:ind w:firstLine="640"/>
        <w:rPr>
          <w:rFonts w:ascii="黑体" w:eastAsia="黑体" w:hint="eastAsia"/>
          <w:szCs w:val="32"/>
        </w:rPr>
      </w:pPr>
      <w:r>
        <w:rPr>
          <w:rFonts w:ascii="黑体" w:eastAsia="黑体" w:hAnsi="黑体" w:hint="eastAsia"/>
          <w:szCs w:val="32"/>
        </w:rPr>
        <w:t>五、</w:t>
      </w:r>
      <w:r>
        <w:rPr>
          <w:rFonts w:ascii="黑体" w:eastAsia="黑体" w:hint="eastAsia"/>
          <w:szCs w:val="32"/>
        </w:rPr>
        <w:t>联系咨询方式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省联合国南南合作网示范基地（省技术转移中心）：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福州市鼓屏路192号山海大厦北九层（邮编350003）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proofErr w:type="gramStart"/>
      <w:r>
        <w:rPr>
          <w:rFonts w:ascii="仿宋_GB2312" w:hint="eastAsia"/>
          <w:szCs w:val="32"/>
        </w:rPr>
        <w:t>周秋英</w:t>
      </w:r>
      <w:proofErr w:type="gramEnd"/>
      <w:r>
        <w:rPr>
          <w:rFonts w:ascii="仿宋_GB2312" w:hint="eastAsia"/>
          <w:szCs w:val="32"/>
        </w:rPr>
        <w:t xml:space="preserve"> 　</w:t>
      </w:r>
      <w:proofErr w:type="gramStart"/>
      <w:r>
        <w:rPr>
          <w:rFonts w:ascii="仿宋_GB2312" w:hint="eastAsia"/>
          <w:szCs w:val="32"/>
        </w:rPr>
        <w:t>兰良程</w:t>
      </w:r>
      <w:proofErr w:type="gramEnd"/>
      <w:r>
        <w:rPr>
          <w:rFonts w:ascii="仿宋_GB2312" w:hint="eastAsia"/>
          <w:szCs w:val="32"/>
        </w:rPr>
        <w:t xml:space="preserve">　28378419 </w:t>
      </w:r>
    </w:p>
    <w:p w:rsidR="00BE493B" w:rsidRDefault="00BE493B" w:rsidP="00BE493B">
      <w:pPr>
        <w:spacing w:line="600" w:lineRule="exact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 xml:space="preserve">    省科技</w:t>
      </w:r>
      <w:proofErr w:type="gramStart"/>
      <w:r>
        <w:rPr>
          <w:rFonts w:ascii="仿宋_GB2312" w:hint="eastAsia"/>
          <w:szCs w:val="32"/>
        </w:rPr>
        <w:t>厅发展</w:t>
      </w:r>
      <w:proofErr w:type="gramEnd"/>
      <w:r>
        <w:rPr>
          <w:rFonts w:ascii="仿宋_GB2312" w:hint="eastAsia"/>
          <w:szCs w:val="32"/>
        </w:rPr>
        <w:t>计划处：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施  频 　87882969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Ansi="宋体" w:cs="宋体" w:hint="eastAsia"/>
          <w:szCs w:val="32"/>
        </w:rPr>
      </w:pPr>
      <w:r>
        <w:rPr>
          <w:rFonts w:ascii="仿宋_GB2312" w:hint="eastAsia"/>
          <w:szCs w:val="32"/>
        </w:rPr>
        <w:t>邮箱:shipin@fjkjt.gov.cn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附件：1.</w:t>
      </w:r>
      <w:r>
        <w:rPr>
          <w:rFonts w:ascii="仿宋_GB2312" w:hAnsi="宋体" w:cs="宋体" w:hint="eastAsia"/>
          <w:szCs w:val="32"/>
        </w:rPr>
        <w:t>省级</w:t>
      </w:r>
      <w:r>
        <w:rPr>
          <w:rFonts w:ascii="仿宋_GB2312" w:hint="eastAsia"/>
          <w:szCs w:val="32"/>
        </w:rPr>
        <w:t>企业工程技术研究中心申报条件</w:t>
      </w:r>
    </w:p>
    <w:p w:rsidR="00BE493B" w:rsidRDefault="00BE493B" w:rsidP="00BE493B">
      <w:pPr>
        <w:spacing w:line="600" w:lineRule="exact"/>
        <w:ind w:firstLineChars="200" w:firstLine="64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 xml:space="preserve">　　　2.省级工程技术研究中心申报条件</w:t>
      </w:r>
    </w:p>
    <w:p w:rsidR="00BE493B" w:rsidRDefault="00BE493B" w:rsidP="00BE493B">
      <w:pPr>
        <w:spacing w:line="600" w:lineRule="exact"/>
        <w:ind w:firstLineChars="500" w:firstLine="160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3.福建省企业工程技术研究中心评估申请表</w:t>
      </w:r>
    </w:p>
    <w:p w:rsidR="00BE493B" w:rsidRDefault="00BE493B" w:rsidP="00BE493B">
      <w:pPr>
        <w:spacing w:line="600" w:lineRule="exact"/>
        <w:ind w:firstLineChars="500" w:firstLine="160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4.福建省工程技术研究中心评估申请表</w:t>
      </w:r>
    </w:p>
    <w:p w:rsidR="00BE493B" w:rsidRDefault="00BE493B" w:rsidP="00BE493B">
      <w:pPr>
        <w:spacing w:line="600" w:lineRule="exact"/>
        <w:ind w:firstLineChars="500" w:firstLine="160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5.省级企业工程技术研究中心申报汇总表</w:t>
      </w:r>
    </w:p>
    <w:p w:rsidR="00BE493B" w:rsidRDefault="00BE493B" w:rsidP="00BE493B">
      <w:pPr>
        <w:spacing w:line="600" w:lineRule="exact"/>
        <w:ind w:firstLineChars="500" w:firstLine="160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6.省级工程技术研究中心申报汇总表</w:t>
      </w:r>
    </w:p>
    <w:p w:rsidR="00BE493B" w:rsidRDefault="00BE493B" w:rsidP="00BE493B">
      <w:pPr>
        <w:spacing w:line="600" w:lineRule="exact"/>
        <w:ind w:firstLineChars="400" w:firstLine="1280"/>
        <w:rPr>
          <w:rFonts w:ascii="仿宋_GB2312" w:hint="eastAsia"/>
          <w:szCs w:val="32"/>
        </w:rPr>
      </w:pPr>
    </w:p>
    <w:p w:rsidR="00BE493B" w:rsidRDefault="00BE493B" w:rsidP="00BE493B">
      <w:pPr>
        <w:spacing w:line="600" w:lineRule="exact"/>
        <w:ind w:firstLineChars="400" w:firstLine="1280"/>
        <w:rPr>
          <w:rFonts w:ascii="仿宋_GB2312" w:hint="eastAsia"/>
          <w:szCs w:val="32"/>
        </w:rPr>
      </w:pPr>
    </w:p>
    <w:p w:rsidR="00BE493B" w:rsidRDefault="00BE493B" w:rsidP="00BE493B">
      <w:pPr>
        <w:spacing w:line="600" w:lineRule="exact"/>
        <w:ind w:firstLineChars="400" w:firstLine="1280"/>
        <w:rPr>
          <w:rFonts w:ascii="仿宋_GB2312" w:hint="eastAsia"/>
          <w:szCs w:val="32"/>
        </w:rPr>
      </w:pPr>
    </w:p>
    <w:p w:rsidR="00BE493B" w:rsidRDefault="00BE493B" w:rsidP="00BE493B">
      <w:pPr>
        <w:spacing w:line="600" w:lineRule="exact"/>
        <w:ind w:firstLineChars="400" w:firstLine="1280"/>
        <w:rPr>
          <w:rFonts w:ascii="仿宋_GB2312" w:hint="eastAsia"/>
          <w:szCs w:val="32"/>
        </w:rPr>
      </w:pPr>
    </w:p>
    <w:p w:rsidR="00BE493B" w:rsidRDefault="00BE493B" w:rsidP="00BE493B">
      <w:pPr>
        <w:spacing w:line="600" w:lineRule="exact"/>
        <w:ind w:firstLineChars="1600" w:firstLine="5120"/>
        <w:rPr>
          <w:rFonts w:ascii="仿宋_GB2312" w:hint="eastAsia"/>
          <w:szCs w:val="32"/>
        </w:rPr>
      </w:pPr>
      <w:r>
        <w:rPr>
          <w:rFonts w:ascii="仿宋_GB2312" w:hint="eastAsia"/>
          <w:szCs w:val="32"/>
        </w:rPr>
        <w:t>福建省科学技术厅</w:t>
      </w:r>
    </w:p>
    <w:p w:rsidR="00BE493B" w:rsidRDefault="00BE493B" w:rsidP="00BE493B">
      <w:pPr>
        <w:spacing w:line="600" w:lineRule="exact"/>
        <w:ind w:firstLineChars="1600" w:firstLine="5120"/>
        <w:rPr>
          <w:rFonts w:hint="eastAsia"/>
        </w:rPr>
      </w:pPr>
      <w:r>
        <w:rPr>
          <w:rFonts w:ascii="仿宋_GB2312" w:hint="eastAsia"/>
          <w:vanish/>
          <w:szCs w:val="32"/>
        </w:rPr>
        <w:t>法子</w:t>
      </w:r>
      <w:r>
        <w:rPr>
          <w:rFonts w:ascii="仿宋_GB2312" w:hint="eastAsia"/>
          <w:szCs w:val="32"/>
        </w:rPr>
        <w:t>2016年8月25日</w:t>
      </w: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</w:p>
    <w:p w:rsidR="00BE493B" w:rsidRDefault="00BE493B" w:rsidP="00BE493B">
      <w:pPr>
        <w:rPr>
          <w:rFonts w:ascii="仿宋_GB2312" w:hint="eastAsia"/>
        </w:rPr>
      </w:pPr>
      <w:r>
        <w:rPr>
          <w:rFonts w:ascii="仿宋_GB2312" w:hint="eastAsia"/>
          <w:noProof/>
        </w:rPr>
        <w:pict>
          <v:line id="_x0000_s1030" style="position:absolute;left:0;text-align:left;z-index:251664384" from="-8pt,28.95pt" to="448pt,28.95pt" strokeweight="1.25pt"/>
        </w:pict>
      </w:r>
      <w:r>
        <w:rPr>
          <w:rFonts w:ascii="仿宋_GB2312" w:hint="eastAsia"/>
          <w:noProof/>
        </w:rPr>
        <w:pict>
          <v:line id="_x0000_s1029" style="position:absolute;left:0;text-align:left;z-index:251663360" from="-8pt,0" to="448pt,0" strokeweight="1.25pt"/>
        </w:pict>
      </w:r>
      <w:r>
        <w:rPr>
          <w:rFonts w:ascii="仿宋_GB2312" w:hint="eastAsia"/>
        </w:rPr>
        <w:t xml:space="preserve">福建省科学技术厅办公室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8"/>
          <w:attr w:name="Year" w:val="2015"/>
        </w:smartTagPr>
        <w:r>
          <w:rPr>
            <w:rFonts w:ascii="仿宋_GB2312" w:hint="eastAsia"/>
          </w:rPr>
          <w:t>2015年8月29日</w:t>
        </w:r>
      </w:smartTag>
      <w:r>
        <w:rPr>
          <w:rFonts w:ascii="仿宋_GB2312" w:hint="eastAsia"/>
        </w:rPr>
        <w:t>印发</w:t>
      </w:r>
    </w:p>
    <w:p w:rsidR="00144627" w:rsidRPr="00144627" w:rsidRDefault="00144627" w:rsidP="00144627">
      <w:pPr>
        <w:adjustRightInd w:val="0"/>
        <w:snapToGrid w:val="0"/>
        <w:jc w:val="left"/>
        <w:rPr>
          <w:rFonts w:ascii="仿宋_GB2312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 xml:space="preserve">              </w:t>
      </w:r>
    </w:p>
    <w:sectPr w:rsidR="00144627" w:rsidRPr="00144627" w:rsidSect="00933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4627"/>
    <w:rsid w:val="00083D90"/>
    <w:rsid w:val="00144627"/>
    <w:rsid w:val="00725D07"/>
    <w:rsid w:val="007563A3"/>
    <w:rsid w:val="00933686"/>
    <w:rsid w:val="00B37D96"/>
    <w:rsid w:val="00BE493B"/>
    <w:rsid w:val="00D0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93B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462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style51">
    <w:name w:val="style51"/>
    <w:basedOn w:val="a0"/>
    <w:rsid w:val="00144627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75D8C-F83B-4010-8B47-53CB0DEA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198</Words>
  <Characters>1133</Characters>
  <Application>Microsoft Office Word</Application>
  <DocSecurity>0</DocSecurity>
  <Lines>9</Lines>
  <Paragraphs>2</Paragraphs>
  <ScaleCrop>false</ScaleCrop>
  <Company>China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2016-09-09T09:14:00Z</dcterms:created>
  <dcterms:modified xsi:type="dcterms:W3CDTF">2016-09-09T09:19:00Z</dcterms:modified>
</cp:coreProperties>
</file>