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801" w:rsidRDefault="008C4801" w:rsidP="008C4801">
      <w:pPr>
        <w:adjustRightInd w:val="0"/>
        <w:snapToGrid w:val="0"/>
        <w:jc w:val="center"/>
        <w:rPr>
          <w:rFonts w:ascii="方正小标宋简体" w:eastAsia="方正小标宋简体" w:hAnsi="仿宋" w:cs="方正小标宋简体"/>
          <w:sz w:val="44"/>
          <w:szCs w:val="44"/>
        </w:rPr>
      </w:pPr>
      <w:r>
        <w:rPr>
          <w:rFonts w:ascii="方正小标宋简体" w:eastAsia="方正小标宋简体" w:hAnsi="仿宋" w:cs="方正小标宋简体"/>
          <w:sz w:val="44"/>
          <w:szCs w:val="44"/>
        </w:rPr>
        <w:t>202</w:t>
      </w:r>
      <w:r>
        <w:rPr>
          <w:rFonts w:ascii="方正小标宋简体" w:eastAsia="方正小标宋简体" w:hAnsi="仿宋" w:cs="方正小标宋简体" w:hint="eastAsia"/>
          <w:sz w:val="44"/>
          <w:szCs w:val="44"/>
        </w:rPr>
        <w:t>1年度</w:t>
      </w:r>
      <w:r>
        <w:rPr>
          <w:rFonts w:ascii="方正小标宋简体" w:eastAsia="方正小标宋简体" w:hAnsi="方正小标宋简体" w:cs="方正小标宋简体" w:hint="eastAsia"/>
          <w:sz w:val="44"/>
          <w:szCs w:val="44"/>
        </w:rPr>
        <w:t>朱子学研究中心重大项目</w:t>
      </w:r>
      <w:r>
        <w:rPr>
          <w:rFonts w:ascii="方正小标宋简体" w:eastAsia="方正小标宋简体" w:hAnsi="仿宋" w:cs="方正小标宋简体" w:hint="eastAsia"/>
          <w:sz w:val="44"/>
          <w:szCs w:val="44"/>
        </w:rPr>
        <w:t>申报公告</w:t>
      </w:r>
    </w:p>
    <w:p w:rsidR="008C4801" w:rsidRDefault="008C4801" w:rsidP="008C4801">
      <w:pPr>
        <w:adjustRightInd w:val="0"/>
        <w:snapToGrid w:val="0"/>
        <w:spacing w:line="324" w:lineRule="auto"/>
        <w:ind w:firstLineChars="200" w:firstLine="640"/>
        <w:rPr>
          <w:rFonts w:ascii="??_GB2312" w:hAnsi="仿宋" w:cs="??_GB2312"/>
          <w:kern w:val="0"/>
          <w:sz w:val="32"/>
          <w:szCs w:val="32"/>
        </w:rPr>
      </w:pPr>
    </w:p>
    <w:p w:rsidR="008C4801" w:rsidRPr="006F1EDD" w:rsidRDefault="008C4801" w:rsidP="008C4801">
      <w:pPr>
        <w:adjustRightInd w:val="0"/>
        <w:snapToGrid w:val="0"/>
        <w:spacing w:line="324" w:lineRule="auto"/>
        <w:ind w:firstLineChars="200" w:firstLine="640"/>
        <w:rPr>
          <w:rFonts w:ascii="仿宋" w:eastAsia="仿宋" w:hAnsi="仿宋" w:cs="??_GB2312"/>
          <w:kern w:val="0"/>
          <w:sz w:val="32"/>
          <w:szCs w:val="32"/>
        </w:rPr>
      </w:pPr>
      <w:r w:rsidRPr="006F1EDD">
        <w:rPr>
          <w:rFonts w:ascii="仿宋" w:eastAsia="仿宋" w:hAnsi="仿宋" w:cs="??_GB2312" w:hint="eastAsia"/>
          <w:kern w:val="0"/>
          <w:sz w:val="32"/>
          <w:szCs w:val="32"/>
        </w:rPr>
        <w:t>朱子学研究中心是经福建省哲学社会科学规划领导小组（福建省社科规划办）批准，依托武夷学院设立的福建省以马克思主义为指导的哲学社会科学学科基础理论研究基地。按照福建省</w:t>
      </w:r>
      <w:r w:rsidRPr="006F1EDD">
        <w:rPr>
          <w:rFonts w:ascii="仿宋" w:eastAsia="仿宋" w:hAnsi="仿宋" w:cs="??_GB2312"/>
          <w:kern w:val="0"/>
          <w:sz w:val="32"/>
          <w:szCs w:val="32"/>
        </w:rPr>
        <w:t>社科规划办</w:t>
      </w:r>
      <w:r w:rsidRPr="006F1EDD">
        <w:rPr>
          <w:rFonts w:ascii="仿宋" w:eastAsia="仿宋" w:hAnsi="仿宋" w:cs="??_GB2312" w:hint="eastAsia"/>
          <w:kern w:val="0"/>
          <w:sz w:val="32"/>
          <w:szCs w:val="32"/>
        </w:rPr>
        <w:t>的安排，</w:t>
      </w:r>
      <w:r w:rsidRPr="006F1EDD">
        <w:rPr>
          <w:rFonts w:ascii="仿宋" w:eastAsia="仿宋" w:hAnsi="仿宋" w:cs="??_GB2312"/>
          <w:kern w:val="0"/>
          <w:sz w:val="32"/>
          <w:szCs w:val="32"/>
        </w:rPr>
        <w:t>朱子学研究中心现向社会发布202</w:t>
      </w:r>
      <w:r w:rsidRPr="006F1EDD">
        <w:rPr>
          <w:rFonts w:ascii="仿宋" w:eastAsia="仿宋" w:hAnsi="仿宋" w:cs="??_GB2312" w:hint="eastAsia"/>
          <w:kern w:val="0"/>
          <w:sz w:val="32"/>
          <w:szCs w:val="32"/>
        </w:rPr>
        <w:t>1年度重大项目</w:t>
      </w:r>
      <w:r w:rsidRPr="006F1EDD">
        <w:rPr>
          <w:rFonts w:ascii="仿宋" w:eastAsia="仿宋" w:hAnsi="仿宋" w:cs="??_GB2312"/>
          <w:kern w:val="0"/>
          <w:sz w:val="32"/>
          <w:szCs w:val="32"/>
        </w:rPr>
        <w:t>课题指南，并就申报工作的有关事项公告如下：</w:t>
      </w:r>
    </w:p>
    <w:p w:rsidR="00406C3E" w:rsidRDefault="00324E54">
      <w:pPr>
        <w:widowControl/>
        <w:adjustRightInd w:val="0"/>
        <w:snapToGrid w:val="0"/>
        <w:spacing w:line="324" w:lineRule="auto"/>
        <w:ind w:firstLineChars="200" w:firstLine="640"/>
        <w:rPr>
          <w:rFonts w:ascii="黑体" w:eastAsia="黑体" w:hAnsi="宋体" w:cs="黑体"/>
          <w:sz w:val="32"/>
          <w:szCs w:val="32"/>
        </w:rPr>
      </w:pPr>
      <w:r>
        <w:rPr>
          <w:rFonts w:ascii="黑体" w:eastAsia="黑体" w:hAnsi="宋体" w:cs="黑体" w:hint="eastAsia"/>
          <w:sz w:val="32"/>
          <w:szCs w:val="32"/>
        </w:rPr>
        <w:t>一、指导思想</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以习近平新时代中国特色社会主义思想为指导，认真贯彻落实十九届五中全会精神和习近平总书记来闽重要讲话精神，贯彻落实省委十届十一次、十二次全会精神，围绕省委省政府的中心工作和发展大局，按照《</w:t>
      </w:r>
      <w:r w:rsidR="00A24050" w:rsidRPr="00A24050">
        <w:rPr>
          <w:rFonts w:ascii="仿宋_GB2312" w:eastAsia="仿宋_GB2312" w:hAnsi="仿宋" w:cs="Times New Roman" w:hint="eastAsia"/>
          <w:kern w:val="0"/>
          <w:sz w:val="32"/>
          <w:szCs w:val="32"/>
        </w:rPr>
        <w:t>2021年度朱子学研究中心重大项目课题指南</w:t>
      </w:r>
      <w:r>
        <w:rPr>
          <w:rFonts w:ascii="仿宋_GB2312" w:eastAsia="仿宋_GB2312" w:hAnsi="仿宋" w:cs="Times New Roman" w:hint="eastAsia"/>
          <w:kern w:val="0"/>
          <w:sz w:val="32"/>
          <w:szCs w:val="32"/>
        </w:rPr>
        <w:t>》（附件1），加强全局性、前瞻性、针对性研究，推出具有理论高度、实践价值，能为各级党委政府科学决策提供参考的研究成果。</w:t>
      </w:r>
    </w:p>
    <w:p w:rsidR="00406C3E" w:rsidRDefault="00324E54">
      <w:pPr>
        <w:widowControl/>
        <w:adjustRightInd w:val="0"/>
        <w:snapToGrid w:val="0"/>
        <w:spacing w:line="324" w:lineRule="auto"/>
        <w:ind w:firstLineChars="200" w:firstLine="640"/>
        <w:rPr>
          <w:rFonts w:ascii="黑体" w:eastAsia="黑体" w:hAnsi="宋体" w:cs="黑体"/>
          <w:sz w:val="32"/>
          <w:szCs w:val="32"/>
        </w:rPr>
      </w:pPr>
      <w:r>
        <w:rPr>
          <w:rFonts w:ascii="黑体" w:eastAsia="黑体" w:hAnsi="宋体" w:cs="黑体" w:hint="eastAsia"/>
          <w:sz w:val="32"/>
          <w:szCs w:val="32"/>
        </w:rPr>
        <w:t>二、申报条件及要求</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1.福建省社会科学研究基地重大项目（以下简称基地重大项目）为福建省社会科学基金年度重大项目，资助额度5万元。</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2.</w:t>
      </w:r>
      <w:r>
        <w:rPr>
          <w:rFonts w:ascii="仿宋_GB2312" w:eastAsia="仿宋_GB2312" w:hAnsi="仿宋_GB2312" w:cs="仿宋_GB2312" w:hint="eastAsia"/>
          <w:kern w:val="0"/>
          <w:sz w:val="32"/>
          <w:szCs w:val="32"/>
        </w:rPr>
        <w:t>申请人须具有副高级以上（含）专业技术职称或者具有博士学位,或处级以上（含）领导职务。</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3.允许非依托单位的专家学者参与基地重大项目的申报，基地要与获得立项的项目负责人及原工作单位三方签定具有法律效力的项目研究合同，项目研究合同要明确承担的科研任务、</w:t>
      </w:r>
      <w:r>
        <w:rPr>
          <w:rFonts w:ascii="仿宋_GB2312" w:eastAsia="仿宋_GB2312" w:hAnsi="仿宋" w:cs="Times New Roman" w:hint="eastAsia"/>
          <w:kern w:val="0"/>
          <w:sz w:val="32"/>
          <w:szCs w:val="32"/>
        </w:rPr>
        <w:lastRenderedPageBreak/>
        <w:t>项目研究及结项要求、经费管理等。</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4.在研的省部级以上（含）各类纵向项目负责人，不得申报（申报截止前，相关管理部门已发布结项公告或通知的除外）。</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5.承担国家社科基金项目、省社科基金各类项目结项鉴定为不合格或被终止、撤项的项目负责人，不得申报（自终止、撤项之日起五年内）。</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6.项目组成员须征得本人同意并签字确认，否则视为违规申报。</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7.申请人必须如实填写申报材料，并保证没有知识产权争议。凡在项目申请中弄虚作假者，一经发现并查实后，取消项目申请人五年申报资格，已获准立项的一律按撤项处理。</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8.《申请书》和《论证活页》的填写不符合《福建省社科规划项目初审细则》有关规定的，一律不得进入通讯评审。</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9.本年度获得国家社科基金项目及其他省部级以上（含）各类纵向项目立项的，不重复立项。</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 xml:space="preserve">10.申请人须按照基地重大项目课题指南进行申报，申报题目必须与课题指南一致。项目研究过程中可以围绕课题，选择一个研究角度、方法，聚焦关键问题进行深入研究。 </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11.一个选题只允许一个项目申请人获得立项资助。</w:t>
      </w:r>
    </w:p>
    <w:p w:rsidR="00406C3E" w:rsidRDefault="00324E54">
      <w:pPr>
        <w:widowControl/>
        <w:adjustRightInd w:val="0"/>
        <w:snapToGrid w:val="0"/>
        <w:spacing w:line="324" w:lineRule="auto"/>
        <w:ind w:firstLineChars="200" w:firstLine="640"/>
        <w:rPr>
          <w:rFonts w:ascii="黑体" w:eastAsia="黑体" w:hAnsi="宋体" w:cs="黑体"/>
          <w:sz w:val="32"/>
          <w:szCs w:val="32"/>
        </w:rPr>
      </w:pPr>
      <w:r>
        <w:rPr>
          <w:rFonts w:ascii="黑体" w:eastAsia="黑体" w:hAnsi="宋体" w:cs="黑体" w:hint="eastAsia"/>
          <w:sz w:val="32"/>
          <w:szCs w:val="32"/>
        </w:rPr>
        <w:t>三、成果要求及项目完成期限</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1.最终成果：最终研究成果形式只能选择专著、论文集、研究报告中的一种；最终结项成果形式原则上须与预期成果一致。</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lastRenderedPageBreak/>
        <w:t>2.研究期限：基础研究为3年，应用研究为2年。</w:t>
      </w:r>
    </w:p>
    <w:p w:rsidR="00406C3E" w:rsidRDefault="00324E54">
      <w:pPr>
        <w:adjustRightInd w:val="0"/>
        <w:snapToGrid w:val="0"/>
        <w:spacing w:line="324" w:lineRule="auto"/>
        <w:ind w:firstLineChars="200" w:firstLine="640"/>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3.项目结项由省社科规划办负责。</w:t>
      </w:r>
    </w:p>
    <w:p w:rsidR="00406C3E" w:rsidRDefault="00324E54">
      <w:pPr>
        <w:pStyle w:val="a3"/>
        <w:adjustRightInd w:val="0"/>
        <w:snapToGrid w:val="0"/>
        <w:spacing w:after="0" w:line="355" w:lineRule="auto"/>
        <w:ind w:firstLineChars="200" w:firstLine="640"/>
        <w:rPr>
          <w:rFonts w:ascii="黑体" w:eastAsia="黑体" w:hAnsi="宋体" w:cs="黑体"/>
          <w:sz w:val="32"/>
          <w:szCs w:val="32"/>
        </w:rPr>
      </w:pPr>
      <w:r>
        <w:rPr>
          <w:rFonts w:ascii="黑体" w:eastAsia="黑体" w:hAnsi="宋体" w:cs="黑体" w:hint="eastAsia"/>
          <w:sz w:val="32"/>
          <w:szCs w:val="32"/>
        </w:rPr>
        <w:t>四、申报材料</w:t>
      </w:r>
    </w:p>
    <w:p w:rsidR="00406C3E" w:rsidRDefault="00324E54">
      <w:pPr>
        <w:pStyle w:val="a3"/>
        <w:adjustRightInd w:val="0"/>
        <w:snapToGrid w:val="0"/>
        <w:spacing w:after="0" w:line="355" w:lineRule="auto"/>
        <w:ind w:firstLineChars="200" w:firstLine="643"/>
        <w:rPr>
          <w:rFonts w:ascii="仿宋" w:eastAsia="仿宋" w:hAnsi="仿宋" w:cs="仿宋"/>
          <w:b/>
          <w:sz w:val="32"/>
          <w:szCs w:val="32"/>
        </w:rPr>
      </w:pPr>
      <w:r>
        <w:rPr>
          <w:rFonts w:ascii="仿宋" w:eastAsia="仿宋" w:hAnsi="仿宋" w:cs="仿宋"/>
          <w:b/>
          <w:sz w:val="32"/>
          <w:szCs w:val="32"/>
        </w:rPr>
        <w:t>1.</w:t>
      </w:r>
      <w:r>
        <w:rPr>
          <w:rFonts w:ascii="仿宋" w:eastAsia="仿宋" w:hAnsi="仿宋" w:cs="仿宋" w:hint="eastAsia"/>
          <w:b/>
          <w:sz w:val="32"/>
          <w:szCs w:val="32"/>
        </w:rPr>
        <w:t>纸质材料</w:t>
      </w:r>
    </w:p>
    <w:p w:rsidR="00406C3E" w:rsidRDefault="00324E54" w:rsidP="00050B29">
      <w:pPr>
        <w:pStyle w:val="a3"/>
        <w:adjustRightInd w:val="0"/>
        <w:snapToGrid w:val="0"/>
        <w:spacing w:after="0" w:line="355" w:lineRule="auto"/>
        <w:ind w:firstLineChars="198" w:firstLine="634"/>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sz w:val="32"/>
          <w:szCs w:val="32"/>
        </w:rPr>
        <w:t>1</w:t>
      </w:r>
      <w:r>
        <w:rPr>
          <w:rFonts w:ascii="仿宋" w:eastAsia="仿宋" w:hAnsi="仿宋" w:cs="仿宋" w:hint="eastAsia"/>
          <w:sz w:val="32"/>
          <w:szCs w:val="32"/>
        </w:rPr>
        <w:t>）《申请书》</w:t>
      </w:r>
      <w:r w:rsidR="006F1EDD">
        <w:rPr>
          <w:rFonts w:ascii="仿宋" w:eastAsia="仿宋" w:hAnsi="仿宋" w:cs="仿宋" w:hint="eastAsia"/>
          <w:sz w:val="32"/>
          <w:szCs w:val="32"/>
        </w:rPr>
        <w:t>3</w:t>
      </w:r>
      <w:r>
        <w:rPr>
          <w:rFonts w:ascii="仿宋" w:eastAsia="仿宋" w:hAnsi="仿宋" w:cs="仿宋" w:hint="eastAsia"/>
          <w:sz w:val="32"/>
          <w:szCs w:val="32"/>
        </w:rPr>
        <w:t>份。《申请书》须用计算机填写、统一用</w:t>
      </w:r>
      <w:r>
        <w:rPr>
          <w:rFonts w:ascii="仿宋" w:eastAsia="仿宋" w:hAnsi="仿宋" w:cs="仿宋"/>
          <w:sz w:val="32"/>
          <w:szCs w:val="32"/>
        </w:rPr>
        <w:t>A3</w:t>
      </w:r>
      <w:r>
        <w:rPr>
          <w:rFonts w:ascii="仿宋" w:eastAsia="仿宋" w:hAnsi="仿宋" w:cs="仿宋" w:hint="eastAsia"/>
          <w:sz w:val="32"/>
          <w:szCs w:val="32"/>
        </w:rPr>
        <w:t>纸双面印制、中缝装订。</w:t>
      </w:r>
    </w:p>
    <w:p w:rsidR="00406C3E" w:rsidRDefault="00324E54" w:rsidP="00050B29">
      <w:pPr>
        <w:pStyle w:val="a3"/>
        <w:adjustRightInd w:val="0"/>
        <w:snapToGrid w:val="0"/>
        <w:spacing w:after="0" w:line="355" w:lineRule="auto"/>
        <w:ind w:firstLineChars="198" w:firstLine="634"/>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sz w:val="32"/>
          <w:szCs w:val="32"/>
        </w:rPr>
        <w:t>2</w:t>
      </w:r>
      <w:r>
        <w:rPr>
          <w:rFonts w:ascii="仿宋" w:eastAsia="仿宋" w:hAnsi="仿宋" w:cs="仿宋" w:hint="eastAsia"/>
          <w:sz w:val="32"/>
          <w:szCs w:val="32"/>
        </w:rPr>
        <w:t>）《论证活页》</w:t>
      </w:r>
      <w:r>
        <w:rPr>
          <w:rFonts w:ascii="仿宋" w:eastAsia="仿宋" w:hAnsi="仿宋" w:cs="仿宋"/>
          <w:sz w:val="32"/>
          <w:szCs w:val="32"/>
        </w:rPr>
        <w:t>5</w:t>
      </w:r>
      <w:r>
        <w:rPr>
          <w:rFonts w:ascii="仿宋" w:eastAsia="仿宋" w:hAnsi="仿宋" w:cs="仿宋" w:hint="eastAsia"/>
          <w:sz w:val="32"/>
          <w:szCs w:val="32"/>
        </w:rPr>
        <w:t>份。</w:t>
      </w:r>
      <w:r>
        <w:rPr>
          <w:rFonts w:ascii="仿宋" w:eastAsia="仿宋" w:hAnsi="仿宋" w:cs="仿宋" w:hint="eastAsia"/>
          <w:bCs/>
          <w:sz w:val="32"/>
          <w:szCs w:val="32"/>
        </w:rPr>
        <w:t>《论证活页》</w:t>
      </w:r>
      <w:r>
        <w:rPr>
          <w:rFonts w:ascii="仿宋" w:eastAsia="仿宋" w:hAnsi="仿宋" w:cs="仿宋" w:hint="eastAsia"/>
          <w:sz w:val="32"/>
          <w:szCs w:val="32"/>
        </w:rPr>
        <w:t>须用计算机填写、</w:t>
      </w:r>
      <w:r>
        <w:rPr>
          <w:rFonts w:ascii="仿宋" w:eastAsia="仿宋" w:hAnsi="仿宋" w:cs="仿宋" w:hint="eastAsia"/>
          <w:b/>
          <w:sz w:val="32"/>
          <w:szCs w:val="32"/>
        </w:rPr>
        <w:t>限用两张</w:t>
      </w:r>
      <w:r>
        <w:rPr>
          <w:rFonts w:ascii="仿宋" w:eastAsia="仿宋" w:hAnsi="仿宋" w:cs="仿宋"/>
          <w:b/>
          <w:bCs/>
          <w:sz w:val="32"/>
          <w:szCs w:val="32"/>
        </w:rPr>
        <w:t>A3</w:t>
      </w:r>
      <w:r>
        <w:rPr>
          <w:rFonts w:ascii="仿宋" w:eastAsia="仿宋" w:hAnsi="仿宋" w:cs="仿宋" w:hint="eastAsia"/>
          <w:b/>
          <w:bCs/>
          <w:sz w:val="32"/>
          <w:szCs w:val="32"/>
        </w:rPr>
        <w:t>纸</w:t>
      </w:r>
      <w:r>
        <w:rPr>
          <w:rFonts w:ascii="仿宋" w:eastAsia="仿宋" w:hAnsi="仿宋" w:cs="仿宋" w:hint="eastAsia"/>
          <w:bCs/>
          <w:sz w:val="32"/>
          <w:szCs w:val="32"/>
        </w:rPr>
        <w:t>双面印制、中缝对折。</w:t>
      </w:r>
    </w:p>
    <w:p w:rsidR="00406C3E" w:rsidRDefault="00324E54">
      <w:pPr>
        <w:pStyle w:val="a3"/>
        <w:adjustRightInd w:val="0"/>
        <w:snapToGrid w:val="0"/>
        <w:spacing w:after="0" w:line="355" w:lineRule="auto"/>
        <w:ind w:firstLineChars="200" w:firstLine="643"/>
        <w:rPr>
          <w:rFonts w:ascii="仿宋" w:eastAsia="仿宋" w:hAnsi="仿宋" w:cs="仿宋"/>
          <w:b/>
          <w:sz w:val="32"/>
          <w:szCs w:val="32"/>
        </w:rPr>
      </w:pPr>
      <w:r>
        <w:rPr>
          <w:rFonts w:ascii="仿宋" w:eastAsia="仿宋" w:hAnsi="仿宋" w:cs="仿宋"/>
          <w:b/>
          <w:sz w:val="32"/>
          <w:szCs w:val="32"/>
        </w:rPr>
        <w:t>2.</w:t>
      </w:r>
      <w:r>
        <w:rPr>
          <w:rFonts w:ascii="仿宋" w:eastAsia="仿宋" w:hAnsi="仿宋" w:cs="仿宋" w:hint="eastAsia"/>
          <w:b/>
          <w:sz w:val="32"/>
          <w:szCs w:val="32"/>
        </w:rPr>
        <w:t>电子材料</w:t>
      </w:r>
    </w:p>
    <w:p w:rsidR="00406C3E" w:rsidRDefault="00324E54">
      <w:pPr>
        <w:pStyle w:val="a3"/>
        <w:adjustRightInd w:val="0"/>
        <w:snapToGrid w:val="0"/>
        <w:spacing w:after="0" w:line="355" w:lineRule="auto"/>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sz w:val="32"/>
          <w:szCs w:val="32"/>
        </w:rPr>
        <w:t>1</w:t>
      </w:r>
      <w:r>
        <w:rPr>
          <w:rFonts w:ascii="仿宋" w:eastAsia="仿宋" w:hAnsi="仿宋" w:cs="仿宋" w:hint="eastAsia"/>
          <w:sz w:val="32"/>
          <w:szCs w:val="32"/>
        </w:rPr>
        <w:t>）用</w:t>
      </w:r>
      <w:r>
        <w:rPr>
          <w:rFonts w:ascii="仿宋" w:eastAsia="仿宋" w:hAnsi="仿宋" w:cs="仿宋"/>
          <w:sz w:val="32"/>
          <w:szCs w:val="32"/>
        </w:rPr>
        <w:t>Excel</w:t>
      </w:r>
      <w:r>
        <w:rPr>
          <w:rFonts w:ascii="仿宋" w:eastAsia="仿宋" w:hAnsi="仿宋" w:cs="仿宋" w:hint="eastAsia"/>
          <w:sz w:val="32"/>
          <w:szCs w:val="32"/>
        </w:rPr>
        <w:t>电子表格制作的《福建省社会科学研究基地重大项目申报汇总表（2021年）》</w:t>
      </w:r>
      <w:r>
        <w:rPr>
          <w:rFonts w:ascii="仿宋" w:eastAsia="仿宋" w:hAnsi="仿宋" w:cs="仿宋"/>
          <w:sz w:val="32"/>
          <w:szCs w:val="32"/>
        </w:rPr>
        <w:t>1</w:t>
      </w:r>
      <w:r>
        <w:rPr>
          <w:rFonts w:ascii="仿宋" w:eastAsia="仿宋" w:hAnsi="仿宋" w:cs="仿宋" w:hint="eastAsia"/>
          <w:sz w:val="32"/>
          <w:szCs w:val="32"/>
        </w:rPr>
        <w:t>份。</w:t>
      </w:r>
    </w:p>
    <w:p w:rsidR="00406C3E" w:rsidRDefault="00324E54">
      <w:pPr>
        <w:pStyle w:val="a3"/>
        <w:adjustRightInd w:val="0"/>
        <w:snapToGrid w:val="0"/>
        <w:spacing w:after="0" w:line="355" w:lineRule="auto"/>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sz w:val="32"/>
          <w:szCs w:val="32"/>
        </w:rPr>
        <w:t>2</w:t>
      </w:r>
      <w:r>
        <w:rPr>
          <w:rFonts w:ascii="仿宋" w:eastAsia="仿宋" w:hAnsi="仿宋" w:cs="仿宋" w:hint="eastAsia"/>
          <w:sz w:val="32"/>
          <w:szCs w:val="32"/>
        </w:rPr>
        <w:t>）以项目申请人姓名命名的文件夹（内容包括：《申请书》《论证活页》），文件夹内容必须是</w:t>
      </w:r>
      <w:r>
        <w:rPr>
          <w:rFonts w:ascii="仿宋" w:eastAsia="仿宋" w:hAnsi="仿宋" w:cs="仿宋"/>
          <w:sz w:val="32"/>
          <w:szCs w:val="32"/>
        </w:rPr>
        <w:t>word</w:t>
      </w:r>
      <w:r>
        <w:rPr>
          <w:rFonts w:ascii="仿宋" w:eastAsia="仿宋" w:hAnsi="仿宋" w:cs="仿宋" w:hint="eastAsia"/>
          <w:sz w:val="32"/>
          <w:szCs w:val="32"/>
        </w:rPr>
        <w:t>格式。</w:t>
      </w:r>
    </w:p>
    <w:p w:rsidR="00406C3E" w:rsidRDefault="00E15303">
      <w:pPr>
        <w:pStyle w:val="a3"/>
        <w:adjustRightInd w:val="0"/>
        <w:snapToGrid w:val="0"/>
        <w:spacing w:after="0" w:line="355" w:lineRule="auto"/>
        <w:ind w:firstLineChars="300" w:firstLine="630"/>
        <w:rPr>
          <w:rFonts w:ascii="仿宋" w:eastAsia="仿宋" w:hAnsi="仿宋" w:cs="仿宋"/>
          <w:sz w:val="32"/>
          <w:szCs w:val="32"/>
        </w:rPr>
      </w:pPr>
      <w:hyperlink r:id="rId7" w:history="1">
        <w:r w:rsidR="00324E54">
          <w:rPr>
            <w:rFonts w:ascii="仿宋" w:eastAsia="仿宋" w:hAnsi="仿宋" w:cs="仿宋" w:hint="eastAsia"/>
            <w:sz w:val="32"/>
            <w:szCs w:val="32"/>
          </w:rPr>
          <w:t>上报的电子材料要以单位+个人为名压缩打包后发送至</w:t>
        </w:r>
      </w:hyperlink>
      <w:r w:rsidR="00324E54">
        <w:rPr>
          <w:rFonts w:ascii="仿宋" w:eastAsia="仿宋" w:hAnsi="仿宋" w:cs="仿宋" w:hint="eastAsia"/>
          <w:sz w:val="32"/>
          <w:szCs w:val="32"/>
        </w:rPr>
        <w:t>fjsjdzzxyjzx@163.com。</w:t>
      </w:r>
    </w:p>
    <w:p w:rsidR="00406C3E" w:rsidRDefault="00324E54">
      <w:pPr>
        <w:adjustRightInd w:val="0"/>
        <w:snapToGrid w:val="0"/>
        <w:spacing w:line="355" w:lineRule="auto"/>
        <w:ind w:left="630"/>
        <w:jc w:val="left"/>
        <w:rPr>
          <w:rFonts w:ascii="黑体" w:eastAsia="黑体" w:hAnsi="宋体" w:cs="黑体"/>
          <w:sz w:val="32"/>
          <w:szCs w:val="32"/>
        </w:rPr>
      </w:pPr>
      <w:r>
        <w:rPr>
          <w:rFonts w:ascii="黑体" w:eastAsia="黑体" w:hAnsi="宋体" w:cs="黑体" w:hint="eastAsia"/>
          <w:sz w:val="32"/>
          <w:szCs w:val="32"/>
        </w:rPr>
        <w:t>五、项目申报时间</w:t>
      </w:r>
    </w:p>
    <w:p w:rsidR="00406C3E" w:rsidRDefault="00324E54">
      <w:pPr>
        <w:adjustRightInd w:val="0"/>
        <w:snapToGrid w:val="0"/>
        <w:spacing w:line="355" w:lineRule="auto"/>
        <w:ind w:firstLineChars="200" w:firstLine="640"/>
        <w:jc w:val="left"/>
        <w:rPr>
          <w:rFonts w:ascii="仿宋" w:eastAsia="仿宋" w:hAnsi="仿宋" w:cs="仿宋"/>
          <w:sz w:val="32"/>
          <w:szCs w:val="32"/>
        </w:rPr>
      </w:pPr>
      <w:r>
        <w:rPr>
          <w:rFonts w:ascii="仿宋" w:eastAsia="仿宋" w:hAnsi="仿宋" w:cs="仿宋" w:hint="eastAsia"/>
          <w:sz w:val="32"/>
          <w:szCs w:val="32"/>
        </w:rPr>
        <w:t>从即日起至</w:t>
      </w:r>
      <w:r w:rsidR="00104696">
        <w:rPr>
          <w:rFonts w:ascii="仿宋" w:eastAsia="仿宋" w:hAnsi="仿宋" w:cs="仿宋" w:hint="eastAsia"/>
          <w:sz w:val="32"/>
          <w:szCs w:val="32"/>
        </w:rPr>
        <w:t>2021年</w:t>
      </w:r>
      <w:r>
        <w:rPr>
          <w:rFonts w:ascii="仿宋" w:eastAsia="仿宋" w:hAnsi="仿宋" w:cs="仿宋" w:hint="eastAsia"/>
          <w:sz w:val="32"/>
          <w:szCs w:val="32"/>
        </w:rPr>
        <w:t>7月8日，逾期不予受理。</w:t>
      </w:r>
    </w:p>
    <w:p w:rsidR="00CF1A6B" w:rsidRPr="005E1F5E" w:rsidRDefault="00CF1A6B" w:rsidP="00CF1A6B">
      <w:pPr>
        <w:adjustRightInd w:val="0"/>
        <w:snapToGrid w:val="0"/>
        <w:spacing w:line="355" w:lineRule="auto"/>
        <w:ind w:firstLineChars="200" w:firstLine="640"/>
        <w:jc w:val="left"/>
        <w:rPr>
          <w:rFonts w:ascii="黑体" w:eastAsia="黑体" w:hAnsi="宋体" w:cs="黑体"/>
          <w:sz w:val="32"/>
          <w:szCs w:val="32"/>
        </w:rPr>
      </w:pPr>
      <w:r w:rsidRPr="005E1F5E">
        <w:rPr>
          <w:rFonts w:ascii="黑体" w:eastAsia="黑体" w:hAnsi="宋体" w:cs="黑体" w:hint="eastAsia"/>
          <w:sz w:val="32"/>
          <w:szCs w:val="32"/>
        </w:rPr>
        <w:t>六、联系方式</w:t>
      </w:r>
    </w:p>
    <w:p w:rsidR="00CF1A6B" w:rsidRPr="00CF1A6B" w:rsidRDefault="00CF1A6B" w:rsidP="00CF1A6B">
      <w:pPr>
        <w:pStyle w:val="a3"/>
        <w:adjustRightInd w:val="0"/>
        <w:snapToGrid w:val="0"/>
        <w:spacing w:after="0" w:line="355" w:lineRule="auto"/>
        <w:ind w:firstLineChars="200" w:firstLine="640"/>
        <w:rPr>
          <w:rFonts w:ascii="仿宋" w:eastAsia="仿宋" w:hAnsi="仿宋" w:cs="??_GB2312"/>
          <w:kern w:val="0"/>
          <w:sz w:val="32"/>
          <w:szCs w:val="32"/>
        </w:rPr>
      </w:pPr>
      <w:r w:rsidRPr="00CF1A6B">
        <w:rPr>
          <w:rFonts w:ascii="仿宋" w:eastAsia="仿宋" w:hAnsi="仿宋" w:cs="??_GB2312" w:hint="eastAsia"/>
          <w:kern w:val="0"/>
          <w:sz w:val="32"/>
          <w:szCs w:val="32"/>
        </w:rPr>
        <w:t>联</w:t>
      </w:r>
      <w:r w:rsidRPr="00CF1A6B">
        <w:rPr>
          <w:rFonts w:ascii="仿宋" w:eastAsia="仿宋" w:hAnsi="仿宋" w:cs="??_GB2312"/>
          <w:kern w:val="0"/>
          <w:sz w:val="32"/>
          <w:szCs w:val="32"/>
        </w:rPr>
        <w:t xml:space="preserve"> </w:t>
      </w:r>
      <w:r w:rsidRPr="00CF1A6B">
        <w:rPr>
          <w:rFonts w:ascii="仿宋" w:eastAsia="仿宋" w:hAnsi="仿宋" w:cs="??_GB2312" w:hint="eastAsia"/>
          <w:kern w:val="0"/>
          <w:sz w:val="32"/>
          <w:szCs w:val="32"/>
        </w:rPr>
        <w:t>系</w:t>
      </w:r>
      <w:r w:rsidRPr="00CF1A6B">
        <w:rPr>
          <w:rFonts w:ascii="仿宋" w:eastAsia="仿宋" w:hAnsi="仿宋" w:cs="??_GB2312"/>
          <w:kern w:val="0"/>
          <w:sz w:val="32"/>
          <w:szCs w:val="32"/>
        </w:rPr>
        <w:t xml:space="preserve"> </w:t>
      </w:r>
      <w:r w:rsidRPr="00CF1A6B">
        <w:rPr>
          <w:rFonts w:ascii="仿宋" w:eastAsia="仿宋" w:hAnsi="仿宋" w:cs="??_GB2312" w:hint="eastAsia"/>
          <w:kern w:val="0"/>
          <w:sz w:val="32"/>
          <w:szCs w:val="32"/>
        </w:rPr>
        <w:t>人：</w:t>
      </w:r>
      <w:r w:rsidRPr="00CF1A6B">
        <w:rPr>
          <w:rFonts w:ascii="仿宋" w:eastAsia="仿宋" w:hAnsi="仿宋" w:cs="??_GB2312"/>
          <w:kern w:val="0"/>
          <w:sz w:val="32"/>
          <w:szCs w:val="32"/>
        </w:rPr>
        <w:t>朱子学研究中心，王老师，15280617298；</w:t>
      </w:r>
    </w:p>
    <w:p w:rsidR="00CF1A6B" w:rsidRPr="00CF1A6B" w:rsidRDefault="00CF1A6B" w:rsidP="00CF1A6B">
      <w:pPr>
        <w:pStyle w:val="a3"/>
        <w:adjustRightInd w:val="0"/>
        <w:snapToGrid w:val="0"/>
        <w:spacing w:after="0" w:line="355" w:lineRule="auto"/>
        <w:ind w:firstLineChars="700" w:firstLine="2240"/>
        <w:rPr>
          <w:rFonts w:ascii="仿宋" w:eastAsia="仿宋" w:hAnsi="仿宋" w:cs="??_GB2312"/>
          <w:kern w:val="0"/>
          <w:sz w:val="32"/>
          <w:szCs w:val="32"/>
        </w:rPr>
      </w:pPr>
      <w:r w:rsidRPr="00CF1A6B">
        <w:rPr>
          <w:rFonts w:ascii="仿宋" w:eastAsia="仿宋" w:hAnsi="仿宋" w:cs="??_GB2312"/>
          <w:kern w:val="0"/>
          <w:sz w:val="32"/>
          <w:szCs w:val="32"/>
        </w:rPr>
        <w:t>武夷学院科研处，</w:t>
      </w:r>
      <w:r w:rsidRPr="00CF1A6B">
        <w:rPr>
          <w:rFonts w:ascii="仿宋" w:eastAsia="仿宋" w:hAnsi="仿宋" w:cs="??_GB2312" w:hint="eastAsia"/>
          <w:kern w:val="0"/>
          <w:sz w:val="32"/>
          <w:szCs w:val="32"/>
        </w:rPr>
        <w:t>陈老师</w:t>
      </w:r>
      <w:r w:rsidRPr="00CF1A6B">
        <w:rPr>
          <w:rFonts w:ascii="仿宋" w:eastAsia="仿宋" w:hAnsi="仿宋" w:cs="??_GB2312"/>
          <w:kern w:val="0"/>
          <w:sz w:val="32"/>
          <w:szCs w:val="32"/>
        </w:rPr>
        <w:t>，0599-5136218。</w:t>
      </w:r>
    </w:p>
    <w:p w:rsidR="00CF1A6B" w:rsidRPr="00CF1A6B" w:rsidRDefault="00CF1A6B" w:rsidP="00CF1A6B">
      <w:pPr>
        <w:widowControl/>
        <w:adjustRightInd w:val="0"/>
        <w:snapToGrid w:val="0"/>
        <w:spacing w:line="324" w:lineRule="auto"/>
        <w:ind w:leftChars="304" w:left="2238" w:hangingChars="500" w:hanging="1600"/>
        <w:rPr>
          <w:rFonts w:ascii="仿宋" w:eastAsia="仿宋" w:hAnsi="仿宋" w:cs="??_GB2312"/>
          <w:sz w:val="32"/>
          <w:szCs w:val="32"/>
        </w:rPr>
      </w:pPr>
      <w:r w:rsidRPr="00CF1A6B">
        <w:rPr>
          <w:rFonts w:ascii="仿宋" w:eastAsia="仿宋" w:hAnsi="仿宋" w:cs="??_GB2312" w:hint="eastAsia"/>
          <w:sz w:val="32"/>
          <w:szCs w:val="32"/>
        </w:rPr>
        <w:lastRenderedPageBreak/>
        <w:t>通讯地址：福建省武夷山市百花路</w:t>
      </w:r>
      <w:r w:rsidRPr="00CF1A6B">
        <w:rPr>
          <w:rFonts w:ascii="仿宋" w:eastAsia="仿宋" w:hAnsi="仿宋" w:cs="??_GB2312"/>
          <w:sz w:val="32"/>
          <w:szCs w:val="32"/>
        </w:rPr>
        <w:t>358</w:t>
      </w:r>
      <w:r w:rsidRPr="00CF1A6B">
        <w:rPr>
          <w:rFonts w:ascii="仿宋" w:eastAsia="仿宋" w:hAnsi="仿宋" w:cs="??_GB2312" w:hint="eastAsia"/>
          <w:sz w:val="32"/>
          <w:szCs w:val="32"/>
        </w:rPr>
        <w:t>号武夷学院朱子学研究中心，邮编</w:t>
      </w:r>
      <w:r w:rsidRPr="00CF1A6B">
        <w:rPr>
          <w:rFonts w:ascii="仿宋" w:eastAsia="仿宋" w:hAnsi="仿宋" w:cs="??_GB2312"/>
          <w:sz w:val="32"/>
          <w:szCs w:val="32"/>
        </w:rPr>
        <w:t>354300</w:t>
      </w:r>
      <w:r w:rsidRPr="00CF1A6B">
        <w:rPr>
          <w:rFonts w:ascii="仿宋" w:eastAsia="仿宋" w:hAnsi="仿宋" w:cs="??_GB2312" w:hint="eastAsia"/>
          <w:sz w:val="32"/>
          <w:szCs w:val="32"/>
        </w:rPr>
        <w:t>。</w:t>
      </w:r>
    </w:p>
    <w:p w:rsidR="008C4801" w:rsidRDefault="00324E54" w:rsidP="008C4801">
      <w:pPr>
        <w:widowControl/>
        <w:adjustRightInd w:val="0"/>
        <w:snapToGrid w:val="0"/>
        <w:spacing w:line="324" w:lineRule="auto"/>
        <w:rPr>
          <w:rFonts w:ascii="仿宋_GB2312" w:eastAsia="仿宋_GB2312" w:hAnsi="仿宋" w:cs="仿宋_GB2312"/>
          <w:sz w:val="32"/>
          <w:szCs w:val="32"/>
        </w:rPr>
      </w:pPr>
      <w:r>
        <w:rPr>
          <w:rFonts w:ascii="仿宋_GB2312" w:eastAsia="仿宋_GB2312" w:hAnsi="仿宋" w:cs="仿宋_GB2312" w:hint="eastAsia"/>
          <w:sz w:val="32"/>
          <w:szCs w:val="32"/>
        </w:rPr>
        <w:t>附件：</w:t>
      </w:r>
    </w:p>
    <w:p w:rsidR="00406C3E" w:rsidRDefault="00324E54" w:rsidP="00CF1A6B">
      <w:pPr>
        <w:widowControl/>
        <w:adjustRightInd w:val="0"/>
        <w:snapToGrid w:val="0"/>
        <w:spacing w:line="324" w:lineRule="auto"/>
        <w:ind w:firstLineChars="196" w:firstLine="593"/>
        <w:rPr>
          <w:rFonts w:ascii="仿宋_GB2312" w:eastAsia="仿宋_GB2312" w:hAnsi="仿宋" w:cs="仿宋_GB2312"/>
          <w:w w:val="95"/>
          <w:sz w:val="32"/>
          <w:szCs w:val="32"/>
        </w:rPr>
      </w:pPr>
      <w:r>
        <w:rPr>
          <w:rFonts w:ascii="仿宋_GB2312" w:eastAsia="仿宋_GB2312" w:hAnsi="仿宋" w:cs="仿宋_GB2312" w:hint="eastAsia"/>
          <w:w w:val="95"/>
          <w:sz w:val="32"/>
          <w:szCs w:val="32"/>
        </w:rPr>
        <w:t>1.2021年度朱子学研究中心重大项目课题指南；</w:t>
      </w:r>
    </w:p>
    <w:p w:rsidR="00406C3E" w:rsidRDefault="00324E54" w:rsidP="00CF1A6B">
      <w:pPr>
        <w:widowControl/>
        <w:adjustRightInd w:val="0"/>
        <w:snapToGrid w:val="0"/>
        <w:spacing w:line="324" w:lineRule="auto"/>
        <w:ind w:firstLineChars="196" w:firstLine="593"/>
        <w:rPr>
          <w:rFonts w:ascii="仿宋_GB2312" w:eastAsia="仿宋_GB2312" w:hAnsi="仿宋" w:cs="仿宋_GB2312"/>
          <w:w w:val="95"/>
          <w:sz w:val="32"/>
          <w:szCs w:val="32"/>
        </w:rPr>
      </w:pPr>
      <w:r>
        <w:rPr>
          <w:rFonts w:ascii="仿宋_GB2312" w:eastAsia="仿宋_GB2312" w:hAnsi="仿宋" w:cs="仿宋_GB2312" w:hint="eastAsia"/>
          <w:w w:val="95"/>
          <w:sz w:val="32"/>
          <w:szCs w:val="32"/>
        </w:rPr>
        <w:t>2.福建省社会科学研究基地重大项目申请书；</w:t>
      </w:r>
    </w:p>
    <w:p w:rsidR="00406C3E" w:rsidRDefault="00324E54" w:rsidP="00CF1A6B">
      <w:pPr>
        <w:widowControl/>
        <w:adjustRightInd w:val="0"/>
        <w:snapToGrid w:val="0"/>
        <w:spacing w:line="324" w:lineRule="auto"/>
        <w:ind w:firstLineChars="196" w:firstLine="593"/>
        <w:rPr>
          <w:rFonts w:ascii="仿宋_GB2312" w:eastAsia="仿宋_GB2312" w:hAnsi="仿宋" w:cs="仿宋_GB2312"/>
          <w:w w:val="95"/>
          <w:sz w:val="32"/>
          <w:szCs w:val="32"/>
        </w:rPr>
      </w:pPr>
      <w:r>
        <w:rPr>
          <w:rFonts w:ascii="仿宋_GB2312" w:eastAsia="仿宋_GB2312" w:hAnsi="仿宋" w:cs="仿宋_GB2312" w:hint="eastAsia"/>
          <w:w w:val="95"/>
          <w:sz w:val="32"/>
          <w:szCs w:val="32"/>
        </w:rPr>
        <w:t>3.福建省社会科学研究基地重大项目申报汇总表；</w:t>
      </w:r>
    </w:p>
    <w:p w:rsidR="00406C3E" w:rsidRDefault="00324E54" w:rsidP="00CF1A6B">
      <w:pPr>
        <w:widowControl/>
        <w:adjustRightInd w:val="0"/>
        <w:snapToGrid w:val="0"/>
        <w:spacing w:line="324" w:lineRule="auto"/>
        <w:ind w:firstLineChars="196" w:firstLine="593"/>
        <w:rPr>
          <w:rFonts w:ascii="仿宋_GB2312" w:eastAsia="仿宋_GB2312" w:hAnsi="仿宋" w:cs="仿宋_GB2312"/>
          <w:w w:val="95"/>
          <w:sz w:val="32"/>
          <w:szCs w:val="32"/>
        </w:rPr>
      </w:pPr>
      <w:r>
        <w:rPr>
          <w:rFonts w:ascii="仿宋_GB2312" w:eastAsia="仿宋_GB2312" w:hAnsi="仿宋" w:cs="仿宋_GB2312" w:hint="eastAsia"/>
          <w:w w:val="95"/>
          <w:sz w:val="32"/>
          <w:szCs w:val="32"/>
        </w:rPr>
        <w:t>4.福建省社会科学研究基地重大项目通讯评审意见表、福建省社会科学研究基地重大项目论证活页</w:t>
      </w:r>
      <w:bookmarkStart w:id="0" w:name="_GoBack"/>
      <w:bookmarkEnd w:id="0"/>
      <w:r w:rsidR="008C4801">
        <w:rPr>
          <w:rFonts w:ascii="仿宋_GB2312" w:eastAsia="仿宋_GB2312" w:hAnsi="仿宋" w:cs="仿宋_GB2312" w:hint="eastAsia"/>
          <w:w w:val="95"/>
          <w:sz w:val="32"/>
          <w:szCs w:val="32"/>
        </w:rPr>
        <w:t>;</w:t>
      </w:r>
    </w:p>
    <w:p w:rsidR="008C4801" w:rsidRPr="00CF1A6B" w:rsidRDefault="008C4801" w:rsidP="00CF1A6B">
      <w:pPr>
        <w:widowControl/>
        <w:adjustRightInd w:val="0"/>
        <w:snapToGrid w:val="0"/>
        <w:spacing w:line="324" w:lineRule="auto"/>
        <w:ind w:firstLineChars="196" w:firstLine="593"/>
        <w:rPr>
          <w:rFonts w:ascii="仿宋" w:eastAsia="仿宋" w:hAnsi="仿宋" w:cs="??_GB2312"/>
          <w:w w:val="95"/>
          <w:sz w:val="32"/>
          <w:szCs w:val="32"/>
        </w:rPr>
      </w:pPr>
      <w:r w:rsidRPr="00CF1A6B">
        <w:rPr>
          <w:rFonts w:ascii="仿宋" w:eastAsia="仿宋" w:hAnsi="仿宋" w:cs="??_GB2312"/>
          <w:w w:val="95"/>
          <w:sz w:val="32"/>
          <w:szCs w:val="32"/>
        </w:rPr>
        <w:t>5.福建省社会科学研究基地重大项目管理实施细则》(暂行)；</w:t>
      </w:r>
    </w:p>
    <w:p w:rsidR="008C4801" w:rsidRPr="00CF1A6B" w:rsidRDefault="008C4801" w:rsidP="00CF1A6B">
      <w:pPr>
        <w:widowControl/>
        <w:adjustRightInd w:val="0"/>
        <w:snapToGrid w:val="0"/>
        <w:spacing w:line="324" w:lineRule="auto"/>
        <w:ind w:firstLineChars="196" w:firstLine="593"/>
        <w:rPr>
          <w:rFonts w:ascii="仿宋" w:eastAsia="仿宋" w:hAnsi="仿宋" w:cs="??_GB2312"/>
          <w:w w:val="95"/>
          <w:sz w:val="32"/>
          <w:szCs w:val="32"/>
        </w:rPr>
      </w:pPr>
      <w:r w:rsidRPr="00CF1A6B">
        <w:rPr>
          <w:rFonts w:ascii="仿宋" w:eastAsia="仿宋" w:hAnsi="仿宋" w:cs="??_GB2312"/>
          <w:w w:val="95"/>
          <w:sz w:val="32"/>
          <w:szCs w:val="32"/>
        </w:rPr>
        <w:t>6.福建省社会科学规划项目鉴定结项实施细则。</w:t>
      </w:r>
    </w:p>
    <w:p w:rsidR="008C4801" w:rsidRPr="008C4801" w:rsidRDefault="008C4801" w:rsidP="00050B29">
      <w:pPr>
        <w:widowControl/>
        <w:adjustRightInd w:val="0"/>
        <w:snapToGrid w:val="0"/>
        <w:spacing w:line="324" w:lineRule="auto"/>
        <w:ind w:firstLineChars="500" w:firstLine="1513"/>
        <w:rPr>
          <w:rFonts w:ascii="仿宋_GB2312" w:eastAsia="仿宋_GB2312" w:hAnsi="仿宋" w:cs="仿宋_GB2312"/>
          <w:w w:val="95"/>
          <w:sz w:val="32"/>
          <w:szCs w:val="32"/>
        </w:rPr>
      </w:pPr>
    </w:p>
    <w:p w:rsidR="006F1EDD" w:rsidRDefault="006F1EDD" w:rsidP="006F1EDD">
      <w:pPr>
        <w:widowControl/>
        <w:adjustRightInd w:val="0"/>
        <w:snapToGrid w:val="0"/>
        <w:spacing w:line="324" w:lineRule="auto"/>
        <w:ind w:firstLineChars="1277" w:firstLine="3863"/>
        <w:rPr>
          <w:rFonts w:ascii="??_GB2312" w:hAnsi="仿宋" w:cs="??_GB2312"/>
          <w:w w:val="95"/>
          <w:sz w:val="32"/>
          <w:szCs w:val="32"/>
        </w:rPr>
      </w:pPr>
    </w:p>
    <w:p w:rsidR="006F1EDD" w:rsidRDefault="006F1EDD" w:rsidP="006F1EDD">
      <w:pPr>
        <w:widowControl/>
        <w:adjustRightInd w:val="0"/>
        <w:snapToGrid w:val="0"/>
        <w:spacing w:line="324" w:lineRule="auto"/>
        <w:ind w:firstLineChars="1209" w:firstLine="3657"/>
        <w:rPr>
          <w:rFonts w:ascii="仿宋" w:eastAsia="仿宋" w:hAnsi="仿宋" w:cs="??_GB2312"/>
          <w:w w:val="95"/>
          <w:sz w:val="32"/>
          <w:szCs w:val="32"/>
        </w:rPr>
      </w:pPr>
    </w:p>
    <w:p w:rsidR="006F1EDD" w:rsidRPr="006F1EDD" w:rsidRDefault="006F1EDD" w:rsidP="006F1EDD">
      <w:pPr>
        <w:widowControl/>
        <w:adjustRightInd w:val="0"/>
        <w:snapToGrid w:val="0"/>
        <w:spacing w:line="324" w:lineRule="auto"/>
        <w:ind w:firstLineChars="1209" w:firstLine="3657"/>
        <w:rPr>
          <w:rFonts w:ascii="仿宋" w:eastAsia="仿宋" w:hAnsi="仿宋" w:cs="??_GB2312"/>
          <w:w w:val="95"/>
          <w:sz w:val="32"/>
          <w:szCs w:val="32"/>
        </w:rPr>
      </w:pPr>
      <w:r w:rsidRPr="006F1EDD">
        <w:rPr>
          <w:rFonts w:ascii="仿宋" w:eastAsia="仿宋" w:hAnsi="仿宋" w:cs="??_GB2312"/>
          <w:w w:val="95"/>
          <w:sz w:val="32"/>
          <w:szCs w:val="32"/>
        </w:rPr>
        <w:t>朱子学研究中心  武夷学院科研处</w:t>
      </w:r>
    </w:p>
    <w:p w:rsidR="006F1EDD" w:rsidRPr="006F1EDD" w:rsidRDefault="006F1EDD" w:rsidP="006F1EDD">
      <w:pPr>
        <w:widowControl/>
        <w:adjustRightInd w:val="0"/>
        <w:snapToGrid w:val="0"/>
        <w:spacing w:line="324" w:lineRule="auto"/>
        <w:ind w:firstLineChars="1491" w:firstLine="4510"/>
        <w:rPr>
          <w:rFonts w:ascii="仿宋" w:eastAsia="仿宋" w:hAnsi="仿宋" w:cs="??_GB2312"/>
          <w:w w:val="95"/>
          <w:sz w:val="32"/>
          <w:szCs w:val="32"/>
        </w:rPr>
      </w:pPr>
      <w:r w:rsidRPr="006F1EDD">
        <w:rPr>
          <w:rFonts w:ascii="仿宋" w:eastAsia="仿宋" w:hAnsi="仿宋" w:cs="??_GB2312"/>
          <w:w w:val="95"/>
          <w:sz w:val="32"/>
          <w:szCs w:val="32"/>
        </w:rPr>
        <w:t>202</w:t>
      </w:r>
      <w:r w:rsidR="00AD055E">
        <w:rPr>
          <w:rFonts w:ascii="仿宋" w:eastAsia="仿宋" w:hAnsi="仿宋" w:cs="??_GB2312" w:hint="eastAsia"/>
          <w:w w:val="95"/>
          <w:sz w:val="32"/>
          <w:szCs w:val="32"/>
        </w:rPr>
        <w:t>1</w:t>
      </w:r>
      <w:r w:rsidRPr="006F1EDD">
        <w:rPr>
          <w:rFonts w:ascii="仿宋" w:eastAsia="仿宋" w:hAnsi="仿宋" w:cs="??_GB2312"/>
          <w:w w:val="95"/>
          <w:sz w:val="32"/>
          <w:szCs w:val="32"/>
        </w:rPr>
        <w:t>年</w:t>
      </w:r>
      <w:r w:rsidR="00AD055E">
        <w:rPr>
          <w:rFonts w:ascii="仿宋" w:eastAsia="仿宋" w:hAnsi="仿宋" w:cs="??_GB2312" w:hint="eastAsia"/>
          <w:w w:val="95"/>
          <w:sz w:val="32"/>
          <w:szCs w:val="32"/>
        </w:rPr>
        <w:t>6</w:t>
      </w:r>
      <w:r w:rsidRPr="006F1EDD">
        <w:rPr>
          <w:rFonts w:ascii="仿宋" w:eastAsia="仿宋" w:hAnsi="仿宋" w:cs="??_GB2312"/>
          <w:w w:val="95"/>
          <w:sz w:val="32"/>
          <w:szCs w:val="32"/>
        </w:rPr>
        <w:t>月</w:t>
      </w:r>
      <w:r w:rsidR="00AD055E">
        <w:rPr>
          <w:rFonts w:ascii="仿宋" w:eastAsia="仿宋" w:hAnsi="仿宋" w:cs="??_GB2312" w:hint="eastAsia"/>
          <w:w w:val="95"/>
          <w:sz w:val="32"/>
          <w:szCs w:val="32"/>
        </w:rPr>
        <w:t>25</w:t>
      </w:r>
      <w:r w:rsidRPr="006F1EDD">
        <w:rPr>
          <w:rFonts w:ascii="仿宋" w:eastAsia="仿宋" w:hAnsi="仿宋" w:cs="??_GB2312"/>
          <w:w w:val="95"/>
          <w:sz w:val="32"/>
          <w:szCs w:val="32"/>
        </w:rPr>
        <w:t>日</w:t>
      </w:r>
    </w:p>
    <w:p w:rsidR="00406C3E" w:rsidRDefault="00406C3E"/>
    <w:sectPr w:rsidR="00406C3E" w:rsidSect="00406C3E">
      <w:pgSz w:w="12240" w:h="15840"/>
      <w:pgMar w:top="1440" w:right="1800" w:bottom="1440" w:left="1800" w:header="720" w:footer="72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36E" w:rsidRDefault="00C7236E" w:rsidP="00050B29">
      <w:r>
        <w:separator/>
      </w:r>
    </w:p>
  </w:endnote>
  <w:endnote w:type="continuationSeparator" w:id="1">
    <w:p w:rsidR="00C7236E" w:rsidRDefault="00C7236E" w:rsidP="00050B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36E" w:rsidRDefault="00C7236E" w:rsidP="00050B29">
      <w:r>
        <w:separator/>
      </w:r>
    </w:p>
  </w:footnote>
  <w:footnote w:type="continuationSeparator" w:id="1">
    <w:p w:rsidR="00C7236E" w:rsidRDefault="00C7236E" w:rsidP="00050B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
  <w:rsids>
    <w:rsidRoot w:val="1E7B6AF8"/>
    <w:rsid w:val="00050B29"/>
    <w:rsid w:val="00104696"/>
    <w:rsid w:val="00324E54"/>
    <w:rsid w:val="00406C3E"/>
    <w:rsid w:val="006F1EDD"/>
    <w:rsid w:val="008C4801"/>
    <w:rsid w:val="00A24050"/>
    <w:rsid w:val="00AD055E"/>
    <w:rsid w:val="00C7236E"/>
    <w:rsid w:val="00CF1A6B"/>
    <w:rsid w:val="00E15303"/>
    <w:rsid w:val="1E7B6AF8"/>
    <w:rsid w:val="26533FD4"/>
    <w:rsid w:val="2DAC0B56"/>
    <w:rsid w:val="4DC56266"/>
    <w:rsid w:val="63C40DE2"/>
    <w:rsid w:val="6D6C45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6C3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qFormat/>
    <w:rsid w:val="00406C3E"/>
    <w:pPr>
      <w:spacing w:after="120"/>
    </w:pPr>
  </w:style>
  <w:style w:type="paragraph" w:styleId="a4">
    <w:name w:val="Normal (Web)"/>
    <w:basedOn w:val="a"/>
    <w:qFormat/>
    <w:rsid w:val="00406C3E"/>
    <w:pPr>
      <w:widowControl/>
      <w:spacing w:beforeAutospacing="1" w:afterAutospacing="1"/>
      <w:jc w:val="left"/>
    </w:pPr>
    <w:rPr>
      <w:rFonts w:ascii="宋体" w:eastAsia="宋体" w:hAnsi="宋体" w:cs="Times New Roman" w:hint="eastAsia"/>
      <w:kern w:val="0"/>
      <w:sz w:val="24"/>
    </w:rPr>
  </w:style>
  <w:style w:type="paragraph" w:styleId="a5">
    <w:name w:val="header"/>
    <w:basedOn w:val="a"/>
    <w:link w:val="Char"/>
    <w:rsid w:val="00050B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50B29"/>
    <w:rPr>
      <w:rFonts w:asciiTheme="minorHAnsi" w:eastAsiaTheme="minorEastAsia" w:hAnsiTheme="minorHAnsi" w:cstheme="minorBidi"/>
      <w:kern w:val="2"/>
      <w:sz w:val="18"/>
      <w:szCs w:val="18"/>
    </w:rPr>
  </w:style>
  <w:style w:type="paragraph" w:styleId="a6">
    <w:name w:val="footer"/>
    <w:basedOn w:val="a"/>
    <w:link w:val="Char0"/>
    <w:rsid w:val="00050B29"/>
    <w:pPr>
      <w:tabs>
        <w:tab w:val="center" w:pos="4153"/>
        <w:tab w:val="right" w:pos="8306"/>
      </w:tabs>
      <w:snapToGrid w:val="0"/>
      <w:jc w:val="left"/>
    </w:pPr>
    <w:rPr>
      <w:sz w:val="18"/>
      <w:szCs w:val="18"/>
    </w:rPr>
  </w:style>
  <w:style w:type="character" w:customStyle="1" w:styleId="Char0">
    <w:name w:val="页脚 Char"/>
    <w:basedOn w:val="a0"/>
    <w:link w:val="a6"/>
    <w:rsid w:val="00050B2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19978;&#25253;&#30340;&#30005;&#23376;&#26448;&#26009;&#35201;&#20197;&#30003;&#25253;&#21333;&#20301;&#20026;&#21517;&#21387;&#32553;&#25171;&#21253;&#21518;&#21457;&#36865;&#33267;ouzhonghui1863@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261</Words>
  <Characters>1489</Characters>
  <Application>Microsoft Office Word</Application>
  <DocSecurity>0</DocSecurity>
  <Lines>12</Lines>
  <Paragraphs>3</Paragraphs>
  <ScaleCrop>false</ScaleCrop>
  <Company/>
  <LinksUpToDate>false</LinksUpToDate>
  <CharactersWithSpaces>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志阳</dc:creator>
  <cp:lastModifiedBy>邓家耀:单位负责人核稿</cp:lastModifiedBy>
  <cp:revision>8</cp:revision>
  <dcterms:created xsi:type="dcterms:W3CDTF">2020-11-26T13:58:00Z</dcterms:created>
  <dcterms:modified xsi:type="dcterms:W3CDTF">2021-06-25T03:00:00Z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E7A857CAC8FC489F80CCF64121253FDE</vt:lpwstr>
  </property>
</Properties>
</file>