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textAlignment w:val="baseline"/>
        <w:rPr>
          <w:rFonts w:hint="eastAsia" w:ascii="方正小标宋简体" w:hAnsi="方正小标宋简体" w:eastAsia="方正小标宋简体" w:cs="方正小标宋简体"/>
          <w:color w:val="333333"/>
          <w:kern w:val="0"/>
          <w:sz w:val="36"/>
          <w:szCs w:val="36"/>
        </w:rPr>
      </w:pPr>
      <w:r>
        <w:rPr>
          <w:rFonts w:hint="eastAsia" w:ascii="方正小标宋简体" w:hAnsi="方正小标宋简体" w:eastAsia="方正小标宋简体" w:cs="方正小标宋简体"/>
          <w:color w:val="333333"/>
          <w:kern w:val="0"/>
          <w:sz w:val="36"/>
          <w:szCs w:val="36"/>
        </w:rPr>
        <w:t>关于组织</w:t>
      </w:r>
      <w:r>
        <w:rPr>
          <w:rFonts w:hint="eastAsia" w:ascii="方正小标宋简体" w:hAnsi="方正小标宋简体" w:eastAsia="方正小标宋简体" w:cs="方正小标宋简体"/>
          <w:color w:val="333333"/>
          <w:kern w:val="0"/>
          <w:sz w:val="36"/>
          <w:szCs w:val="36"/>
          <w:lang w:val="en-US" w:eastAsia="zh-CN"/>
        </w:rPr>
        <w:t>开展</w:t>
      </w:r>
      <w:r>
        <w:rPr>
          <w:rFonts w:hint="eastAsia" w:ascii="方正小标宋简体" w:hAnsi="方正小标宋简体" w:eastAsia="方正小标宋简体" w:cs="方正小标宋简体"/>
          <w:color w:val="333333"/>
          <w:kern w:val="0"/>
          <w:sz w:val="36"/>
          <w:szCs w:val="36"/>
        </w:rPr>
        <w:t>2024年度福建省社会科学基金项目</w:t>
      </w:r>
    </w:p>
    <w:p>
      <w:pPr>
        <w:widowControl/>
        <w:shd w:val="clear" w:color="auto" w:fill="FFFFFF"/>
        <w:jc w:val="center"/>
        <w:textAlignment w:val="baseline"/>
        <w:rPr>
          <w:rFonts w:hint="eastAsia" w:ascii="方正小标宋简体" w:hAnsi="方正小标宋简体" w:eastAsia="方正小标宋简体" w:cs="方正小标宋简体"/>
          <w:color w:val="333333"/>
          <w:kern w:val="0"/>
          <w:sz w:val="36"/>
          <w:szCs w:val="36"/>
        </w:rPr>
      </w:pPr>
      <w:r>
        <w:rPr>
          <w:rFonts w:hint="eastAsia" w:ascii="方正小标宋简体" w:hAnsi="方正小标宋简体" w:eastAsia="方正小标宋简体" w:cs="方正小标宋简体"/>
          <w:color w:val="333333"/>
          <w:kern w:val="0"/>
          <w:sz w:val="36"/>
          <w:szCs w:val="36"/>
        </w:rPr>
        <w:t>申报</w:t>
      </w:r>
      <w:r>
        <w:rPr>
          <w:rFonts w:hint="eastAsia" w:ascii="方正小标宋简体" w:hAnsi="方正小标宋简体" w:eastAsia="方正小标宋简体" w:cs="方正小标宋简体"/>
          <w:color w:val="333333"/>
          <w:kern w:val="0"/>
          <w:sz w:val="36"/>
          <w:szCs w:val="36"/>
          <w:lang w:val="en-US" w:eastAsia="zh-CN"/>
        </w:rPr>
        <w:t>工作</w:t>
      </w:r>
      <w:r>
        <w:rPr>
          <w:rFonts w:hint="eastAsia" w:ascii="方正小标宋简体" w:hAnsi="方正小标宋简体" w:eastAsia="方正小标宋简体" w:cs="方正小标宋简体"/>
          <w:color w:val="333333"/>
          <w:kern w:val="0"/>
          <w:sz w:val="36"/>
          <w:szCs w:val="36"/>
        </w:rPr>
        <w:t>的通知</w:t>
      </w:r>
    </w:p>
    <w:p>
      <w:pPr>
        <w:pStyle w:val="5"/>
        <w:shd w:val="clear" w:color="auto" w:fill="FFFFFF"/>
        <w:spacing w:before="0" w:beforeAutospacing="0" w:after="0" w:afterAutospacing="0" w:line="450" w:lineRule="atLeast"/>
        <w:textAlignment w:val="baseline"/>
        <w:rPr>
          <w:rFonts w:ascii="仿宋_GB2312" w:hAnsi="微软雅黑" w:eastAsia="仿宋_GB2312"/>
          <w:color w:val="000000"/>
          <w:sz w:val="32"/>
          <w:szCs w:val="32"/>
        </w:rPr>
      </w:pPr>
    </w:p>
    <w:p>
      <w:pPr>
        <w:pStyle w:val="5"/>
        <w:shd w:val="clear" w:color="auto" w:fill="FFFFFF"/>
        <w:spacing w:before="0" w:beforeAutospacing="0" w:after="0" w:afterAutospacing="0" w:line="450" w:lineRule="atLeast"/>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各学院、各部门：</w:t>
      </w:r>
    </w:p>
    <w:p>
      <w:pPr>
        <w:pStyle w:val="5"/>
        <w:shd w:val="clear" w:color="auto" w:fill="FFFFFF"/>
        <w:spacing w:before="0" w:beforeAutospacing="0" w:after="0" w:afterAutospacing="0" w:line="450" w:lineRule="atLeast"/>
        <w:ind w:firstLine="640" w:firstLineChars="200"/>
        <w:textAlignment w:val="baseline"/>
        <w:rPr>
          <w:rFonts w:hint="default" w:ascii="仿宋_GB2312" w:hAnsi="微软雅黑" w:eastAsia="仿宋_GB2312"/>
          <w:color w:val="000000"/>
          <w:sz w:val="32"/>
          <w:szCs w:val="32"/>
          <w:lang w:val="en-US" w:eastAsia="zh-CN"/>
        </w:rPr>
      </w:pPr>
      <w:r>
        <w:rPr>
          <w:rFonts w:hint="eastAsia" w:ascii="仿宋_GB2312" w:hAnsi="微软雅黑" w:eastAsia="仿宋_GB2312"/>
          <w:color w:val="000000"/>
          <w:sz w:val="32"/>
          <w:szCs w:val="32"/>
        </w:rPr>
        <w:t>根据省社科联工作安排,我校将组织开展2024年度福建省社会科学基金项目申报工作</w:t>
      </w:r>
      <w:r>
        <w:rPr>
          <w:rFonts w:hint="eastAsia" w:ascii="仿宋_GB2312" w:hAnsi="微软雅黑" w:eastAsia="仿宋_GB2312"/>
          <w:color w:val="000000"/>
          <w:sz w:val="32"/>
          <w:szCs w:val="32"/>
          <w:lang w:eastAsia="zh-CN"/>
        </w:rPr>
        <w:t>，</w:t>
      </w:r>
      <w:r>
        <w:rPr>
          <w:rFonts w:hint="eastAsia" w:ascii="仿宋_GB2312" w:hAnsi="微软雅黑" w:eastAsia="仿宋_GB2312"/>
          <w:color w:val="000000"/>
          <w:sz w:val="32"/>
          <w:szCs w:val="32"/>
          <w:lang w:val="en-US" w:eastAsia="zh-CN"/>
        </w:rPr>
        <w:t>现将通知如下：</w:t>
      </w:r>
    </w:p>
    <w:p>
      <w:pPr>
        <w:widowControl/>
        <w:shd w:val="clear" w:color="auto" w:fill="FFFFFF"/>
        <w:spacing w:line="450" w:lineRule="atLeast"/>
        <w:jc w:val="left"/>
        <w:textAlignment w:val="baseline"/>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　　</w:t>
      </w:r>
      <w:r>
        <w:rPr>
          <w:rFonts w:hint="eastAsia" w:ascii="方正小标宋简体" w:hAnsi="方正小标宋简体" w:eastAsia="方正小标宋简体" w:cs="方正小标宋简体"/>
          <w:b/>
          <w:bCs/>
          <w:color w:val="000000"/>
          <w:kern w:val="0"/>
          <w:sz w:val="32"/>
          <w:szCs w:val="32"/>
        </w:rPr>
        <w:t>一、指导思想</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坚持以习近平新时代中国特色社会主义思想为指导，全面贯彻落实党的二十大精神，深入学习贯彻习近平文化思想，认真落实全国、全省宣传思想文化工作会议部署，贯彻落实《中共中央关于加快构建中国特色哲学社会科学的意见》，贯彻落实省第十一次党代会和省委十一届三次、四次全会精神，坚持正确的政治方向、价值取向和学术导向，坚持基础研究和应用研究并重，围绕推动文化繁荣、建设文化强国、建设中华民族现代文明这一新的文化使命，发挥省社科基金项目示范引导作用，大力实施哲学社会科学创新工程，全力推进社科事业繁荣发展，高标准打造社科强省，为奋力谱写全面建设社会主义现代化国家福建篇章提供理论支撑和智力支持。</w:t>
      </w:r>
    </w:p>
    <w:p>
      <w:pPr>
        <w:widowControl/>
        <w:shd w:val="clear" w:color="auto" w:fill="FFFFFF"/>
        <w:spacing w:line="450" w:lineRule="atLeast"/>
        <w:jc w:val="left"/>
        <w:textAlignment w:val="baseline"/>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　　二、选题要求</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申报2024年度省社科基金项目，要体现鲜明的时代特征、问题导向和创新意识，围绕深化对习近平新时代中国特色社会主义思想的研究阐释，加强对习近平文化思想、习近平总书记在福建工作期间的重要理念和重大实践等方面的研究阐释，结合研究方向和学术积累自行拟定研究选题，充分发挥项目申请人的研究自主性和学术创造性，基础研究要有原创性、开拓性和较高的学术思想价值；应用研究要重点关注福建经济社会发展的重大理论和实践问题，着力推出具有现实性、针对性和较强决策参考价值的研究成果。</w:t>
      </w:r>
    </w:p>
    <w:p>
      <w:pPr>
        <w:widowControl/>
        <w:shd w:val="clear" w:color="auto" w:fill="FFFFFF"/>
        <w:spacing w:line="450" w:lineRule="atLeast"/>
        <w:jc w:val="left"/>
        <w:textAlignment w:val="baseline"/>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　　三、项目类别及资助额度</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项目类别为重点项目、一般项目、青年项目、博士扶持项目，其中重点项目5万元、一般项目4万元、青年项目3万元、博士扶持项目1万元。</w:t>
      </w:r>
    </w:p>
    <w:p>
      <w:pPr>
        <w:widowControl/>
        <w:shd w:val="clear" w:color="auto" w:fill="FFFFFF"/>
        <w:spacing w:line="450" w:lineRule="atLeast"/>
        <w:jc w:val="left"/>
        <w:textAlignment w:val="baseline"/>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　　四、申报条件及要求</w:t>
      </w:r>
    </w:p>
    <w:p>
      <w:pPr>
        <w:widowControl/>
        <w:shd w:val="clear" w:color="auto" w:fill="FFFFFF"/>
        <w:spacing w:line="450" w:lineRule="atLeast"/>
        <w:jc w:val="left"/>
        <w:textAlignment w:val="baseline"/>
        <w:rPr>
          <w:rFonts w:ascii="仿宋_GB2312" w:hAnsi="微软雅黑" w:eastAsia="仿宋_GB2312" w:cs="宋体"/>
          <w:b/>
          <w:bCs/>
          <w:color w:val="000000"/>
          <w:kern w:val="0"/>
          <w:sz w:val="32"/>
          <w:szCs w:val="32"/>
        </w:rPr>
      </w:pPr>
      <w:r>
        <w:rPr>
          <w:rFonts w:hint="eastAsia" w:ascii="仿宋_GB2312" w:hAnsi="微软雅黑" w:eastAsia="仿宋_GB2312" w:cs="宋体"/>
          <w:color w:val="000000"/>
          <w:kern w:val="0"/>
          <w:sz w:val="32"/>
          <w:szCs w:val="32"/>
        </w:rPr>
        <w:t>　　</w:t>
      </w:r>
      <w:r>
        <w:rPr>
          <w:rFonts w:hint="eastAsia" w:ascii="仿宋_GB2312" w:hAnsi="微软雅黑" w:eastAsia="仿宋_GB2312" w:cs="宋体"/>
          <w:b/>
          <w:bCs/>
          <w:color w:val="000000"/>
          <w:kern w:val="0"/>
          <w:sz w:val="32"/>
          <w:szCs w:val="32"/>
        </w:rPr>
        <w:t>（一）申请人条件</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1.遵守中华人民共和国宪法和法律；遵守省社科基金项目各项管理规定；</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2.具有独立开展研究和组织开展研究的能力，学风优良，能够承担实质性的研究工作并担负科研组织职责；</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3.重点项目、一般项目申请人须具有副高级以上（含）专业技术职称或具有博士学位,或处级以上（含）领导职务。不具有副高级以上（含）专业技术职称或博士学位,或处级以上（含）领导职务，可以申报青年项目；</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4.青年项目申请人必须在35周岁以下（即1989年1月12日以后出生），全日制在读研究生、博士生不能申请；</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5.博士扶持项目申请人必须在45周岁以下（即1979年1月12日以后出生），具有博士学位且尚未主持过省社科基金项目。</w:t>
      </w:r>
    </w:p>
    <w:p>
      <w:pPr>
        <w:widowControl/>
        <w:shd w:val="clear" w:color="auto" w:fill="FFFFFF"/>
        <w:spacing w:line="450" w:lineRule="atLeast"/>
        <w:ind w:firstLine="643" w:firstLineChars="200"/>
        <w:jc w:val="left"/>
        <w:textAlignment w:val="baseline"/>
        <w:rPr>
          <w:rFonts w:ascii="仿宋_GB2312" w:hAnsi="微软雅黑" w:eastAsia="仿宋_GB2312" w:cs="宋体"/>
          <w:b/>
          <w:bCs/>
          <w:color w:val="000000"/>
          <w:kern w:val="0"/>
          <w:sz w:val="32"/>
          <w:szCs w:val="32"/>
        </w:rPr>
      </w:pPr>
      <w:r>
        <w:rPr>
          <w:rFonts w:hint="eastAsia" w:ascii="仿宋_GB2312" w:hAnsi="微软雅黑" w:eastAsia="仿宋_GB2312" w:cs="宋体"/>
          <w:b/>
          <w:bCs/>
          <w:color w:val="000000"/>
          <w:kern w:val="0"/>
          <w:sz w:val="32"/>
          <w:szCs w:val="32"/>
        </w:rPr>
        <w:t>（二）申报要求</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1.在研的省部级以上（含）各类纵向项目负责人，不得申报（申报截止前，相关管理部门已发布结项公告或通知的除外）；已获得福建省社科基金研究阐释省委十一届四次全会精神和文化传承发展重大项目预立项的项目申请人，不得申报；</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2.承担国家社科基金项目、省社科基金各类项目，成果鉴定为不合格或被终止、撤项的项目负责人（自终止之日起三年内、撤项之日起五年内），不得申报；</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3.申请人同年度只能申报一个项目，且不能作为项目组成员参与其他项目的申报；项目组成员同年度最多参与两个项目申报；在研项目的项目组成员最多申报或参与一个项目申报；在研项目的负责人最多作为项目组成员参与一个项目申报；</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4.本批次立项公布前获得国家社科基金项目及其他省部级以上（含）各类纵向项目立项的，不重复立项；</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5.《申请书》和《论证活页》的填写不符合《福建省社科规划项目初审细则》有关规定的，一律不得进入通讯评审；</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6.申请人必须如实填写申报材料，项目组成员须征得本人同意并签字确认，并保证没有知识产权争议。凡在项目申请中弄虚作假者，一经发现并查实后，取消申请人申报资格，已获准立项的给予撤项处理。</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r>
        <w:rPr>
          <w:rFonts w:hint="eastAsia" w:ascii="方正小标宋简体" w:hAnsi="方正小标宋简体" w:eastAsia="方正小标宋简体" w:cs="方正小标宋简体"/>
          <w:color w:val="000000"/>
          <w:kern w:val="0"/>
          <w:sz w:val="32"/>
          <w:szCs w:val="32"/>
        </w:rPr>
        <w:t>　五、成果要求及项目完成期限</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r>
        <w:rPr>
          <w:rFonts w:hint="eastAsia" w:ascii="仿宋_GB2312" w:hAnsi="微软雅黑" w:eastAsia="仿宋_GB2312" w:cs="宋体"/>
          <w:b/>
          <w:bCs/>
          <w:color w:val="000000"/>
          <w:kern w:val="0"/>
          <w:sz w:val="32"/>
          <w:szCs w:val="32"/>
        </w:rPr>
        <w:t>1.最终成果：</w:t>
      </w:r>
      <w:r>
        <w:rPr>
          <w:rFonts w:hint="eastAsia" w:ascii="仿宋_GB2312" w:hAnsi="微软雅黑" w:eastAsia="仿宋_GB2312" w:cs="宋体"/>
          <w:color w:val="000000"/>
          <w:kern w:val="0"/>
          <w:sz w:val="32"/>
          <w:szCs w:val="32"/>
        </w:rPr>
        <w:t>最终研究成果形式只能选择论文集、研究报告、专著中的一种；最终结项成果形式原则上须与预期成果一致；</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r>
        <w:rPr>
          <w:rFonts w:hint="eastAsia" w:ascii="仿宋_GB2312" w:hAnsi="微软雅黑" w:eastAsia="仿宋_GB2312" w:cs="宋体"/>
          <w:b/>
          <w:bCs/>
          <w:color w:val="000000"/>
          <w:kern w:val="0"/>
          <w:sz w:val="32"/>
          <w:szCs w:val="32"/>
        </w:rPr>
        <w:t>2.研究期限：</w:t>
      </w:r>
      <w:r>
        <w:rPr>
          <w:rFonts w:hint="eastAsia" w:ascii="仿宋_GB2312" w:hAnsi="微软雅黑" w:eastAsia="仿宋_GB2312" w:cs="宋体"/>
          <w:color w:val="000000"/>
          <w:kern w:val="0"/>
          <w:sz w:val="32"/>
          <w:szCs w:val="32"/>
        </w:rPr>
        <w:t>基础研究为3年，应用研究为2年。</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r>
        <w:rPr>
          <w:rFonts w:hint="eastAsia" w:ascii="方正小标宋简体" w:hAnsi="方正小标宋简体" w:eastAsia="方正小标宋简体" w:cs="方正小标宋简体"/>
          <w:color w:val="000000"/>
          <w:kern w:val="0"/>
          <w:sz w:val="32"/>
          <w:szCs w:val="32"/>
        </w:rPr>
        <w:t>　六、申报时间</w:t>
      </w:r>
    </w:p>
    <w:p>
      <w:pPr>
        <w:widowControl/>
        <w:shd w:val="clear" w:color="auto" w:fill="FFFFFF"/>
        <w:spacing w:line="450" w:lineRule="atLeast"/>
        <w:ind w:firstLine="540"/>
        <w:jc w:val="left"/>
        <w:textAlignment w:val="baseline"/>
        <w:rPr>
          <w:rFonts w:ascii="仿宋_GB2312" w:hAnsi="Arial" w:eastAsia="仿宋_GB2312" w:cs="Arial"/>
          <w:sz w:val="32"/>
          <w:szCs w:val="32"/>
          <w:shd w:val="clear" w:color="auto" w:fill="FFFFFF"/>
        </w:rPr>
      </w:pPr>
      <w:r>
        <w:rPr>
          <w:rFonts w:hint="eastAsia" w:ascii="仿宋_GB2312" w:hAnsi="微软雅黑" w:eastAsia="仿宋_GB2312" w:cs="宋体"/>
          <w:color w:val="000000"/>
          <w:kern w:val="0"/>
          <w:sz w:val="32"/>
          <w:szCs w:val="32"/>
        </w:rPr>
        <w:t>福建省社会科学基金项目管理系统(以下简称：系统，网址：http://220.160.53.10:8010/)将于2023年12月29日开放，校内截止时间为2024年1月3日。</w:t>
      </w:r>
      <w:r>
        <w:rPr>
          <w:rFonts w:hint="eastAsia" w:ascii="仿宋_GB2312" w:hAnsi="Arial" w:eastAsia="仿宋_GB2312" w:cs="Arial"/>
          <w:sz w:val="32"/>
          <w:szCs w:val="32"/>
          <w:shd w:val="clear" w:color="auto" w:fill="FFFFFF"/>
        </w:rPr>
        <w:t>在此期间申请人可</w:t>
      </w:r>
      <w:r>
        <w:rPr>
          <w:rFonts w:hint="eastAsia" w:ascii="仿宋_GB2312" w:hAnsi="Arial" w:eastAsia="仿宋_GB2312" w:cs="Arial"/>
          <w:sz w:val="32"/>
          <w:szCs w:val="32"/>
          <w:shd w:val="clear" w:color="auto" w:fill="FFFFFF"/>
          <w:lang w:val="en-US" w:eastAsia="zh-CN"/>
        </w:rPr>
        <w:t>登录</w:t>
      </w:r>
      <w:r>
        <w:rPr>
          <w:rFonts w:hint="eastAsia" w:ascii="仿宋_GB2312" w:hAnsi="Arial" w:eastAsia="仿宋_GB2312" w:cs="Arial"/>
          <w:sz w:val="32"/>
          <w:szCs w:val="32"/>
          <w:shd w:val="clear" w:color="auto" w:fill="FFFFFF"/>
        </w:rPr>
        <w:t>系统,实名注册申请，提交科研处通过后，即可再登录系统，按规定要求填写申报信息，并从系统上自行下载《申请书》和《论证活页》，及时上网填写，逾期系统自动关闭，不再受理申报。</w:t>
      </w:r>
    </w:p>
    <w:p>
      <w:pPr>
        <w:widowControl/>
        <w:shd w:val="clear" w:color="auto" w:fill="FFFFFF"/>
        <w:spacing w:line="450" w:lineRule="atLeast"/>
        <w:ind w:firstLine="540"/>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p>
    <w:p>
      <w:pPr>
        <w:widowControl/>
        <w:jc w:val="left"/>
        <w:rPr>
          <w:rFonts w:ascii="仿宋_GB2312" w:hAnsi="微软雅黑" w:eastAsia="仿宋_GB2312" w:cs="宋体"/>
          <w:color w:val="000000"/>
          <w:kern w:val="0"/>
          <w:sz w:val="32"/>
          <w:szCs w:val="32"/>
        </w:rPr>
      </w:pPr>
      <w:r>
        <w:rPr>
          <w:rFonts w:ascii="仿宋_GB2312" w:hAnsi="微软雅黑" w:eastAsia="仿宋_GB2312" w:cs="宋体"/>
          <w:color w:val="000000"/>
          <w:kern w:val="0"/>
          <w:sz w:val="32"/>
          <w:szCs w:val="32"/>
        </w:rPr>
        <w:br w:type="page"/>
      </w:r>
    </w:p>
    <w:p>
      <w:pPr>
        <w:keepNext w:val="0"/>
        <w:keepLines w:val="0"/>
        <w:pageBreakBefore w:val="0"/>
        <w:widowControl/>
        <w:shd w:val="clear" w:color="auto" w:fill="FFFFFF"/>
        <w:kinsoku/>
        <w:wordWrap/>
        <w:overflowPunct/>
        <w:topLinePunct w:val="0"/>
        <w:autoSpaceDE/>
        <w:autoSpaceDN/>
        <w:bidi w:val="0"/>
        <w:adjustRightInd/>
        <w:snapToGrid/>
        <w:spacing w:line="450" w:lineRule="atLeast"/>
        <w:ind w:firstLine="640" w:firstLineChars="200"/>
        <w:jc w:val="left"/>
        <w:textAlignment w:val="baseline"/>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七、申报指标</w:t>
      </w:r>
    </w:p>
    <w:p>
      <w:pPr>
        <w:widowControl/>
        <w:shd w:val="clear" w:color="auto" w:fill="FFFFFF"/>
        <w:spacing w:line="450" w:lineRule="atLeast"/>
        <w:ind w:firstLine="540"/>
        <w:jc w:val="left"/>
        <w:textAlignment w:val="baseline"/>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1.重点项目、一般项目实行限额申报。为贯彻落实中央《关于支持福建探索海峡两岸融合发展新路建设两岸融合发展示范区的意见》和省委有关工作部署，符合条件的台湾同胞申报不设指标限制；</w:t>
      </w:r>
    </w:p>
    <w:p>
      <w:pPr>
        <w:widowControl/>
        <w:shd w:val="clear" w:color="auto" w:fill="FFFFFF"/>
        <w:spacing w:line="450" w:lineRule="atLeast"/>
        <w:ind w:firstLine="540"/>
        <w:jc w:val="left"/>
        <w:textAlignment w:val="baseline"/>
        <w:rPr>
          <w:rFonts w:ascii="仿宋_GB2312" w:hAnsi="微软雅黑" w:eastAsia="仿宋_GB2312" w:cs="宋体"/>
          <w:b/>
          <w:bCs/>
          <w:color w:val="000000"/>
          <w:kern w:val="0"/>
          <w:sz w:val="32"/>
          <w:szCs w:val="32"/>
        </w:rPr>
      </w:pPr>
      <w:r>
        <w:rPr>
          <w:rFonts w:hint="eastAsia" w:ascii="仿宋_GB2312" w:hAnsi="Arial" w:eastAsia="仿宋_GB2312" w:cs="Arial"/>
          <w:sz w:val="32"/>
          <w:szCs w:val="32"/>
          <w:shd w:val="clear" w:color="auto" w:fill="FFFFFF"/>
        </w:rPr>
        <w:t>2.青年项目、博士扶持项目申报不设指标限制。</w:t>
      </w:r>
    </w:p>
    <w:p>
      <w:pPr>
        <w:widowControl/>
        <w:shd w:val="clear" w:color="auto" w:fill="FFFFFF"/>
        <w:spacing w:line="450" w:lineRule="atLeast"/>
        <w:ind w:firstLine="540"/>
        <w:jc w:val="left"/>
        <w:textAlignment w:val="baseline"/>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b/>
          <w:bCs/>
          <w:color w:val="000000"/>
          <w:kern w:val="0"/>
          <w:sz w:val="32"/>
          <w:szCs w:val="32"/>
        </w:rPr>
        <w:t>八、申报材料</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w:t>
      </w:r>
      <w:r>
        <w:rPr>
          <w:rFonts w:hint="eastAsia" w:ascii="仿宋_GB2312" w:hAnsi="微软雅黑" w:eastAsia="仿宋_GB2312" w:cs="宋体"/>
          <w:b/>
          <w:bCs/>
          <w:color w:val="000000"/>
          <w:kern w:val="0"/>
          <w:sz w:val="32"/>
          <w:szCs w:val="32"/>
        </w:rPr>
        <w:t>1.纸质材料</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（1）《申请书》2份。《申请书》须用计算机填写、统一用A3纸双面印制、中缝装订，并加盖所在单位科研管理部门公章和单位公章；</w:t>
      </w:r>
    </w:p>
    <w:p>
      <w:pPr>
        <w:widowControl/>
        <w:shd w:val="clear" w:color="auto" w:fill="FFFFFF"/>
        <w:spacing w:line="450" w:lineRule="atLeast"/>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（2）《论证活页》6份。《论证活页》须用计算机填写，基础研究《论证活页》限用两张A3纸双面印制、中缝装订；应用研究《论证活页》限用一张A3纸双面印制、中缝对折；</w:t>
      </w:r>
    </w:p>
    <w:p>
      <w:pPr>
        <w:widowControl/>
        <w:shd w:val="clear" w:color="auto" w:fill="FFFFFF"/>
        <w:spacing w:line="450" w:lineRule="atLeast"/>
        <w:jc w:val="left"/>
        <w:textAlignment w:val="baseline"/>
        <w:rPr>
          <w:rFonts w:ascii="仿宋_GB2312" w:hAnsi="微软雅黑" w:eastAsia="仿宋_GB2312"/>
          <w:color w:val="000000"/>
          <w:sz w:val="32"/>
          <w:szCs w:val="32"/>
        </w:rPr>
      </w:pPr>
      <w:r>
        <w:rPr>
          <w:rFonts w:hint="eastAsia" w:ascii="仿宋_GB2312" w:hAnsi="微软雅黑" w:eastAsia="仿宋_GB2312" w:cs="宋体"/>
          <w:color w:val="000000"/>
          <w:kern w:val="0"/>
          <w:sz w:val="32"/>
          <w:szCs w:val="32"/>
        </w:rPr>
        <w:t>　　</w:t>
      </w:r>
      <w:r>
        <w:rPr>
          <w:rFonts w:hint="eastAsia" w:ascii="仿宋_GB2312" w:hAnsi="微软雅黑" w:eastAsia="仿宋_GB2312"/>
          <w:b/>
          <w:bCs/>
          <w:color w:val="000000"/>
          <w:sz w:val="32"/>
          <w:szCs w:val="32"/>
        </w:rPr>
        <w:t>2.电子材料</w:t>
      </w:r>
    </w:p>
    <w:p>
      <w:pPr>
        <w:pStyle w:val="5"/>
        <w:shd w:val="clear" w:color="auto" w:fill="FFFFFF"/>
        <w:spacing w:before="0" w:beforeAutospacing="0" w:after="0" w:afterAutospacing="0" w:line="450" w:lineRule="atLeast"/>
        <w:ind w:firstLine="640" w:firstLineChars="200"/>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（1）以申请人姓名命名的文件夹（内容包括：《申请书》《论证活页》），文件夹内容必须是word格式；</w:t>
      </w:r>
    </w:p>
    <w:p>
      <w:pPr>
        <w:pStyle w:val="5"/>
        <w:shd w:val="clear" w:color="auto" w:fill="FFFFFF"/>
        <w:spacing w:before="0" w:beforeAutospacing="0" w:after="0" w:afterAutospacing="0" w:line="450" w:lineRule="atLeast"/>
        <w:ind w:firstLine="640" w:firstLineChars="200"/>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（2）电子材料要以申报单位命名压缩打包后发送至wyxycsd@wuyiu.edu.cn。</w:t>
      </w:r>
    </w:p>
    <w:p>
      <w:pPr>
        <w:pStyle w:val="5"/>
        <w:shd w:val="clear" w:color="auto" w:fill="FFFFFF"/>
        <w:spacing w:before="0" w:beforeAutospacing="0" w:after="0" w:afterAutospacing="0" w:line="450" w:lineRule="atLeast"/>
        <w:ind w:firstLine="640" w:firstLineChars="200"/>
        <w:textAlignment w:val="baseline"/>
        <w:rPr>
          <w:rFonts w:ascii="仿宋_GB2312" w:hAnsi="微软雅黑" w:eastAsia="仿宋_GB2312"/>
          <w:color w:val="000000"/>
          <w:sz w:val="32"/>
          <w:szCs w:val="32"/>
        </w:rPr>
      </w:pPr>
      <w:r>
        <w:rPr>
          <w:rFonts w:hint="eastAsia" w:ascii="仿宋_GB2312" w:hAnsi="Arial" w:eastAsia="仿宋_GB2312" w:cs="Arial"/>
          <w:sz w:val="32"/>
          <w:szCs w:val="32"/>
          <w:shd w:val="clear" w:color="auto" w:fill="FFFFFF"/>
        </w:rPr>
        <w:t>请于2024年1月3日前将纸质材料报送至科研处。</w:t>
      </w:r>
      <w:r>
        <w:rPr>
          <w:rFonts w:hint="eastAsia" w:ascii="仿宋_GB2312" w:hAnsi="微软雅黑" w:eastAsia="仿宋_GB2312"/>
          <w:color w:val="000000"/>
          <w:sz w:val="32"/>
          <w:szCs w:val="32"/>
        </w:rPr>
        <w:t>联系人：陈淑端，联系电话：0599-5136218。</w:t>
      </w:r>
    </w:p>
    <w:p>
      <w:pPr>
        <w:pStyle w:val="5"/>
        <w:shd w:val="clear" w:color="auto" w:fill="FFFFFF"/>
        <w:spacing w:before="0" w:beforeAutospacing="0" w:after="0" w:afterAutospacing="0" w:line="450" w:lineRule="atLeast"/>
        <w:ind w:firstLine="640" w:firstLineChars="200"/>
        <w:textAlignment w:val="baseline"/>
        <w:rPr>
          <w:rFonts w:ascii="仿宋_GB2312" w:hAnsi="微软雅黑" w:eastAsia="仿宋_GB2312"/>
          <w:color w:val="000000"/>
          <w:sz w:val="32"/>
          <w:szCs w:val="32"/>
        </w:rPr>
      </w:pPr>
    </w:p>
    <w:p>
      <w:pPr>
        <w:widowControl/>
        <w:shd w:val="clear" w:color="auto" w:fill="FFFFFF"/>
        <w:spacing w:line="450" w:lineRule="atLeast"/>
        <w:ind w:firstLine="540"/>
        <w:jc w:val="lef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附件1</w:t>
      </w:r>
      <w:r>
        <w:rPr>
          <w:rFonts w:hint="eastAsia" w:ascii="仿宋_GB2312" w:hAnsi="微软雅黑" w:eastAsia="仿宋_GB2312" w:cs="宋体"/>
          <w:color w:val="000000"/>
          <w:kern w:val="0"/>
          <w:sz w:val="32"/>
          <w:szCs w:val="32"/>
          <w:lang w:val="en-US" w:eastAsia="zh-CN"/>
        </w:rPr>
        <w:t xml:space="preserve">. </w:t>
      </w:r>
      <w:r>
        <w:rPr>
          <w:rFonts w:hint="eastAsia" w:ascii="仿宋_GB2312" w:hAnsi="微软雅黑" w:eastAsia="仿宋_GB2312" w:cs="宋体"/>
          <w:color w:val="000000"/>
          <w:kern w:val="0"/>
          <w:sz w:val="32"/>
          <w:szCs w:val="32"/>
        </w:rPr>
        <w:t>2024年度福建省社会科学基金项目课题指南</w:t>
      </w:r>
    </w:p>
    <w:p>
      <w:pPr>
        <w:pStyle w:val="5"/>
        <w:numPr>
          <w:ilvl w:val="0"/>
          <w:numId w:val="1"/>
        </w:numPr>
        <w:shd w:val="clear" w:color="auto" w:fill="FFFFFF"/>
        <w:spacing w:before="0" w:beforeAutospacing="0" w:after="0" w:afterAutospacing="0" w:line="450" w:lineRule="atLeast"/>
        <w:ind w:firstLine="1280" w:firstLineChars="400"/>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2023年度福建省社会科学规划项目申请书（基</w:t>
      </w:r>
      <w:r>
        <w:rPr>
          <w:rFonts w:hint="eastAsia" w:ascii="仿宋_GB2312" w:hAnsi="微软雅黑" w:eastAsia="仿宋_GB2312"/>
          <w:color w:val="000000"/>
          <w:sz w:val="32"/>
          <w:szCs w:val="32"/>
          <w:lang w:val="en-US" w:eastAsia="zh-CN"/>
        </w:rPr>
        <w:t xml:space="preserve">  </w:t>
      </w:r>
      <w:bookmarkStart w:id="0" w:name="_GoBack"/>
      <w:bookmarkEnd w:id="0"/>
      <w:r>
        <w:rPr>
          <w:rFonts w:hint="eastAsia" w:ascii="仿宋_GB2312" w:hAnsi="微软雅黑" w:eastAsia="仿宋_GB2312"/>
          <w:color w:val="000000"/>
          <w:sz w:val="32"/>
          <w:szCs w:val="32"/>
        </w:rPr>
        <w:t>础研究）（参考式样）</w:t>
      </w:r>
    </w:p>
    <w:p>
      <w:pPr>
        <w:pStyle w:val="5"/>
        <w:numPr>
          <w:ilvl w:val="0"/>
          <w:numId w:val="1"/>
        </w:numPr>
        <w:shd w:val="clear" w:color="auto" w:fill="FFFFFF"/>
        <w:spacing w:before="0" w:beforeAutospacing="0" w:after="0" w:afterAutospacing="0" w:line="450" w:lineRule="atLeast"/>
        <w:ind w:left="0" w:leftChars="0" w:firstLine="1280" w:firstLineChars="400"/>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2023年度福建省社会科学规划项目论证活页（基础研究）（参考式样）</w:t>
      </w:r>
    </w:p>
    <w:p>
      <w:pPr>
        <w:pStyle w:val="5"/>
        <w:numPr>
          <w:ilvl w:val="0"/>
          <w:numId w:val="1"/>
        </w:numPr>
        <w:shd w:val="clear" w:color="auto" w:fill="FFFFFF"/>
        <w:spacing w:before="0" w:beforeAutospacing="0" w:after="0" w:afterAutospacing="0" w:line="450" w:lineRule="atLeast"/>
        <w:ind w:left="0" w:leftChars="0" w:firstLine="1280" w:firstLineChars="400"/>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2023年度福建省社会科学规划项目申请书（应用研究）（参考式样）</w:t>
      </w:r>
    </w:p>
    <w:p>
      <w:pPr>
        <w:pStyle w:val="5"/>
        <w:numPr>
          <w:ilvl w:val="0"/>
          <w:numId w:val="1"/>
        </w:numPr>
        <w:shd w:val="clear" w:color="auto" w:fill="FFFFFF"/>
        <w:spacing w:before="0" w:beforeAutospacing="0" w:after="0" w:afterAutospacing="0" w:line="450" w:lineRule="atLeast"/>
        <w:ind w:left="0" w:leftChars="0" w:firstLine="1280" w:firstLineChars="400"/>
        <w:textAlignment w:val="baseline"/>
        <w:rPr>
          <w:rFonts w:ascii="仿宋_GB2312" w:hAnsi="微软雅黑" w:eastAsia="仿宋_GB2312"/>
          <w:color w:val="000000"/>
          <w:sz w:val="32"/>
          <w:szCs w:val="32"/>
        </w:rPr>
      </w:pPr>
      <w:r>
        <w:rPr>
          <w:rFonts w:hint="eastAsia" w:ascii="仿宋_GB2312" w:hAnsi="微软雅黑" w:eastAsia="仿宋_GB2312"/>
          <w:color w:val="000000"/>
          <w:sz w:val="32"/>
          <w:szCs w:val="32"/>
        </w:rPr>
        <w:t>2023年度福建省社会科学规划项目论证活页（应用研究）（参考式样）</w:t>
      </w:r>
    </w:p>
    <w:p>
      <w:pPr>
        <w:widowControl/>
        <w:shd w:val="clear" w:color="auto" w:fill="FFFFFF"/>
        <w:spacing w:line="450" w:lineRule="atLeast"/>
        <w:ind w:firstLine="540"/>
        <w:jc w:val="left"/>
        <w:textAlignment w:val="baseline"/>
        <w:rPr>
          <w:rFonts w:ascii="仿宋_GB2312" w:hAnsi="微软雅黑" w:eastAsia="仿宋_GB2312" w:cs="宋体"/>
          <w:color w:val="000000"/>
          <w:kern w:val="0"/>
          <w:sz w:val="32"/>
          <w:szCs w:val="32"/>
        </w:rPr>
      </w:pPr>
    </w:p>
    <w:p>
      <w:pPr>
        <w:widowControl/>
        <w:shd w:val="clear" w:color="auto" w:fill="FFFFFF"/>
        <w:spacing w:line="450" w:lineRule="atLeast"/>
        <w:jc w:val="center"/>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xml:space="preserve">                           科研处</w:t>
      </w:r>
    </w:p>
    <w:p>
      <w:pPr>
        <w:widowControl/>
        <w:shd w:val="clear" w:color="auto" w:fill="FFFFFF"/>
        <w:spacing w:line="450" w:lineRule="atLeast"/>
        <w:jc w:val="right"/>
        <w:textAlignment w:val="baseline"/>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2023年12月14日    </w:t>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8DF405"/>
    <w:multiLevelType w:val="singleLevel"/>
    <w:tmpl w:val="658DF405"/>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Mjg5MzYxNzE4YmQ1M2U4MTc0NjIxNDNhODIwNzQifQ=="/>
  </w:docVars>
  <w:rsids>
    <w:rsidRoot w:val="00185014"/>
    <w:rsid w:val="000E1414"/>
    <w:rsid w:val="0011525C"/>
    <w:rsid w:val="00185014"/>
    <w:rsid w:val="004800EB"/>
    <w:rsid w:val="004D0667"/>
    <w:rsid w:val="00597CBD"/>
    <w:rsid w:val="00D35338"/>
    <w:rsid w:val="00F16EDE"/>
    <w:rsid w:val="00F40DC6"/>
    <w:rsid w:val="09907BA7"/>
    <w:rsid w:val="152F1E2E"/>
    <w:rsid w:val="24B85E2E"/>
    <w:rsid w:val="26BD14AC"/>
    <w:rsid w:val="31356AD0"/>
    <w:rsid w:val="324C089B"/>
    <w:rsid w:val="399B34CA"/>
    <w:rsid w:val="501A56F4"/>
    <w:rsid w:val="52D01132"/>
    <w:rsid w:val="67065B78"/>
    <w:rsid w:val="74675EA7"/>
    <w:rsid w:val="761E6A3A"/>
    <w:rsid w:val="7A4416AC"/>
    <w:rsid w:val="7FCB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标题 3 Char"/>
    <w:basedOn w:val="7"/>
    <w:link w:val="2"/>
    <w:uiPriority w:val="9"/>
    <w:rPr>
      <w:rFonts w:ascii="宋体" w:hAnsi="宋体" w:eastAsia="宋体" w:cs="宋体"/>
      <w:b/>
      <w:bCs/>
      <w:kern w:val="0"/>
      <w:sz w:val="27"/>
      <w:szCs w:val="27"/>
    </w:rPr>
  </w:style>
  <w:style w:type="paragraph" w:customStyle="1" w:styleId="10">
    <w:name w:val="news-details__info"/>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Char"/>
    <w:basedOn w:val="7"/>
    <w:link w:val="4"/>
    <w:uiPriority w:val="99"/>
    <w:rPr>
      <w:sz w:val="18"/>
      <w:szCs w:val="18"/>
    </w:rPr>
  </w:style>
  <w:style w:type="character" w:customStyle="1" w:styleId="12">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374</Words>
  <Characters>2137</Characters>
  <Lines>17</Lines>
  <Paragraphs>5</Paragraphs>
  <TotalTime>101</TotalTime>
  <ScaleCrop>false</ScaleCrop>
  <LinksUpToDate>false</LinksUpToDate>
  <CharactersWithSpaces>2506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2023-12-13T08:44:00Z</dcterms:created>
  <dc:creator>陈淑端:各部门经办人</dc:creator>
  <cp:lastModifiedBy>冰雪蕊剑</cp:lastModifiedBy>
  <dcterms:modified xsi:type="dcterms:W3CDTF">2023-12-14T03:22:59Z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A88EEF8557B14C5F86DD65F2CCA7C122_12</vt:lpwstr>
  </property>
</Properties>
</file>