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bookmarkStart w:id="0" w:name="_Toc14802"/>
      <w:r>
        <w:rPr>
          <w:rFonts w:hint="eastAsia"/>
        </w:rPr>
        <w:t>虎符零信任接入网关</w:t>
      </w:r>
      <w:r>
        <w:rPr>
          <w:rFonts w:hint="eastAsia"/>
          <w:lang w:val="en-US" w:eastAsia="zh-CN"/>
        </w:rPr>
        <w:t>ZRA</w:t>
      </w:r>
      <w:r>
        <w:rPr>
          <w:rFonts w:hint="eastAsia"/>
        </w:rPr>
        <w:t>使用手册</w:t>
      </w:r>
      <w:bookmarkEnd w:id="0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使用ZRA客户端程序可通过互联网远程接入武夷学院内部网络，访问内部应用，本文的描述了虎盾ZRA客户端程序的安装、登录与使用。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542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_Toc14802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虎符零信任接入网关</w:t>
          </w:r>
          <w:r>
            <w:rPr>
              <w:rFonts w:hint="eastAsia"/>
              <w:lang w:val="en-US" w:eastAsia="zh-CN"/>
            </w:rPr>
            <w:t>ZRA</w:t>
          </w:r>
          <w:r>
            <w:rPr>
              <w:rFonts w:hint="eastAsia"/>
            </w:rPr>
            <w:t>使用手册</w:t>
          </w:r>
          <w:r>
            <w:tab/>
          </w:r>
          <w:r>
            <w:fldChar w:fldCharType="begin"/>
          </w:r>
          <w:r>
            <w:instrText xml:space="preserve"> PAGEREF _Toc14802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_Toc18159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rPr>
              <w:rFonts w:hint="eastAsia"/>
              <w:lang w:val="en-US" w:eastAsia="zh-CN"/>
            </w:rPr>
            <w:t>客户端程序安装</w:t>
          </w:r>
          <w:r>
            <w:tab/>
          </w:r>
          <w:r>
            <w:fldChar w:fldCharType="begin"/>
          </w:r>
          <w:r>
            <w:instrText xml:space="preserve"> PAGEREF _Toc18159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_Toc3837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步骤1.获取客户端程序</w:t>
          </w:r>
          <w:r>
            <w:tab/>
          </w:r>
          <w:r>
            <w:fldChar w:fldCharType="begin"/>
          </w:r>
          <w:r>
            <w:instrText xml:space="preserve"> PAGEREF _Toc3837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_Toc2835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联系管理员获取安装包</w:t>
          </w:r>
          <w:r>
            <w:tab/>
          </w:r>
          <w:r>
            <w:fldChar w:fldCharType="begin"/>
          </w:r>
          <w:r>
            <w:instrText xml:space="preserve"> PAGEREF _Toc2835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_Toc29380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步骤2.安装客户端程序</w:t>
          </w:r>
          <w:r>
            <w:tab/>
          </w:r>
          <w:r>
            <w:fldChar w:fldCharType="begin"/>
          </w:r>
          <w:r>
            <w:instrText xml:space="preserve"> PAGEREF _Toc29380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_Toc24003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2.1右键</w:t>
          </w:r>
          <w:r>
            <w:rPr>
              <w:rFonts w:hint="eastAsia"/>
            </w:rPr>
            <w:t>点击</w:t>
          </w:r>
          <w:r>
            <w:rPr>
              <w:rFonts w:hint="eastAsia"/>
              <w:lang w:val="en-US" w:eastAsia="zh-CN"/>
            </w:rPr>
            <w:t>以管理员身份</w:t>
          </w:r>
          <w:r>
            <w:rPr>
              <w:rFonts w:hint="eastAsia"/>
            </w:rPr>
            <w:t>安装客户端</w:t>
          </w:r>
          <w:r>
            <w:rPr>
              <w:rFonts w:hint="eastAsia"/>
              <w:lang w:val="en-US" w:eastAsia="zh-CN"/>
            </w:rPr>
            <w:t>程序</w:t>
          </w:r>
          <w:r>
            <w:tab/>
          </w:r>
          <w:r>
            <w:fldChar w:fldCharType="begin"/>
          </w:r>
          <w:r>
            <w:instrText xml:space="preserve"> PAGEREF _Toc24003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_Toc21696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二、 登录客户端远程接入内网</w:t>
          </w:r>
          <w:r>
            <w:tab/>
          </w:r>
          <w:r>
            <w:fldChar w:fldCharType="begin"/>
          </w:r>
          <w:r>
            <w:instrText xml:space="preserve"> PAGEREF _Toc21696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_Toc11593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_Toc11593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_Toc31454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三、远程接入内网访问内部应用</w:t>
          </w:r>
          <w:r>
            <w:tab/>
          </w:r>
          <w:r>
            <w:fldChar w:fldCharType="begin"/>
          </w:r>
          <w:r>
            <w:instrText xml:space="preserve"> PAGEREF _Toc31454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/>
        </w:rPr>
      </w:pPr>
      <w:bookmarkStart w:id="1" w:name="_Toc18159"/>
      <w:r>
        <w:rPr>
          <w:rFonts w:hint="eastAsia"/>
          <w:lang w:val="en-US" w:eastAsia="zh-CN"/>
        </w:rPr>
        <w:t>客户端程序安装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3837"/>
      <w:r>
        <w:rPr>
          <w:rFonts w:hint="eastAsia"/>
          <w:lang w:val="en-US" w:eastAsia="zh-CN"/>
        </w:rPr>
        <w:t>步骤1.获取客户端程序</w:t>
      </w:r>
      <w:bookmarkEnd w:id="2"/>
    </w:p>
    <w:p>
      <w:pPr>
        <w:pStyle w:val="3"/>
        <w:bidi w:val="0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default"/>
          <w:b w:val="0"/>
          <w:bCs/>
          <w:sz w:val="21"/>
          <w:szCs w:val="21"/>
          <w:lang w:val="en-US" w:eastAsia="zh-CN"/>
        </w:rPr>
        <w:t>https://www.wuyiu.edu.cn/sgzx/2023/0523/c162a70341/page.htm</w:t>
      </w:r>
      <w:bookmarkStart w:id="8" w:name="_GoBack"/>
      <w:bookmarkEnd w:id="8"/>
    </w:p>
    <w:p>
      <w:pPr>
        <w:pStyle w:val="3"/>
        <w:bidi w:val="0"/>
        <w:rPr>
          <w:rFonts w:hint="default"/>
          <w:lang w:val="en-US" w:eastAsia="zh-CN"/>
        </w:rPr>
      </w:pPr>
      <w:bookmarkStart w:id="3" w:name="_Toc29380"/>
      <w:r>
        <w:rPr>
          <w:rFonts w:hint="eastAsia"/>
          <w:lang w:val="en-US" w:eastAsia="zh-CN"/>
        </w:rPr>
        <w:t>步骤2.安装客户端程序</w:t>
      </w:r>
      <w:bookmarkEnd w:id="3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4" w:name="_Toc24003"/>
      <w:r>
        <w:rPr>
          <w:rFonts w:hint="eastAsia"/>
          <w:lang w:val="en-US" w:eastAsia="zh-CN"/>
        </w:rPr>
        <w:t>2.1右键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以管理员身份</w:t>
      </w:r>
      <w:r>
        <w:rPr>
          <w:rFonts w:hint="eastAsia"/>
        </w:rPr>
        <w:t>安装客户端</w:t>
      </w:r>
      <w:r>
        <w:rPr>
          <w:rFonts w:hint="eastAsia"/>
          <w:lang w:val="en-US" w:eastAsia="zh-CN"/>
        </w:rPr>
        <w:t>程序</w:t>
      </w:r>
      <w:bookmarkEnd w:id="4"/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92145" cy="3927475"/>
            <wp:effectExtent l="0" t="0" r="8255" b="952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8310" cy="3201670"/>
            <wp:effectExtent l="0" t="0" r="8890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" w:name="_Toc21696"/>
      <w:r>
        <w:rPr>
          <w:rFonts w:hint="eastAsia"/>
          <w:lang w:val="en-US" w:eastAsia="zh-CN"/>
        </w:rPr>
        <w:t>登录客户端远程接入内网</w:t>
      </w:r>
      <w:bookmarkEnd w:id="5"/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临时用户请使用</w:t>
      </w:r>
      <w:r>
        <w:rPr>
          <w:rFonts w:hint="eastAsia"/>
          <w:color w:val="FF0000"/>
          <w:sz w:val="24"/>
          <w:szCs w:val="24"/>
          <w:lang w:val="en-US" w:eastAsia="zh-CN"/>
        </w:rPr>
        <w:t>账号密码进行登录</w:t>
      </w:r>
    </w:p>
    <w:p>
      <w:pPr>
        <w:jc w:val="both"/>
        <w:rPr>
          <w:rFonts w:hint="default"/>
          <w:lang w:val="en-US" w:eastAsia="zh-CN"/>
        </w:rPr>
      </w:pPr>
    </w:p>
    <w:p>
      <w:pPr>
        <w:pStyle w:val="3"/>
        <w:bidi w:val="0"/>
        <w:ind w:firstLine="420" w:firstLineChars="0"/>
        <w:rPr>
          <w:rFonts w:hint="default"/>
          <w:lang w:val="en-US" w:eastAsia="zh-CN"/>
        </w:rPr>
      </w:pPr>
      <w:bookmarkStart w:id="6" w:name="_Toc11593"/>
      <w:r>
        <w:rPr>
          <w:rFonts w:hint="eastAsia"/>
          <w:lang w:val="en-US" w:eastAsia="zh-CN"/>
        </w:rPr>
        <w:t>账号密码登录</w:t>
      </w:r>
      <w:bookmarkEnd w:id="6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325620"/>
            <wp:effectExtent l="0" t="0" r="317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第一次</w:t>
      </w:r>
      <w:r>
        <w:rPr>
          <w:rFonts w:hint="eastAsia"/>
          <w:lang w:val="en-US" w:eastAsia="zh-CN"/>
        </w:rPr>
        <w:t>账号密码</w:t>
      </w:r>
      <w:r>
        <w:rPr>
          <w:rFonts w:hint="default"/>
          <w:lang w:val="en-US" w:eastAsia="zh-CN"/>
        </w:rPr>
        <w:t>登录</w:t>
      </w:r>
      <w:r>
        <w:rPr>
          <w:rFonts w:hint="eastAsia"/>
          <w:lang w:val="en-US" w:eastAsia="zh-CN"/>
        </w:rPr>
        <w:t>需要</w:t>
      </w:r>
      <w:r>
        <w:rPr>
          <w:rFonts w:hint="default"/>
          <w:lang w:val="en-US" w:eastAsia="zh-CN"/>
        </w:rPr>
        <w:t>完成二次认证方式绑定</w:t>
      </w:r>
      <w:r>
        <w:rPr>
          <w:rFonts w:hint="eastAsia"/>
          <w:lang w:val="en-US"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4416425" cy="3510915"/>
            <wp:effectExtent l="0" t="0" r="3175" b="698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23410" cy="3516630"/>
            <wp:effectExtent l="0" t="0" r="8890" b="12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both"/>
      </w:pPr>
      <w:r>
        <w:rPr>
          <w:rFonts w:hint="eastAsia"/>
          <w:lang w:val="en-US" w:eastAsia="zh-CN"/>
        </w:rPr>
        <w:t>使用手机微信搜索</w:t>
      </w:r>
      <w:r>
        <w:rPr>
          <w:rFonts w:hint="eastAsia"/>
          <w:color w:val="FF0000"/>
          <w:lang w:val="en-US" w:eastAsia="zh-CN"/>
        </w:rPr>
        <w:t>小程序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虎符验证器”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51660" cy="364744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9910" cy="358584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53565" cy="3625215"/>
            <wp:effectExtent l="0" t="0" r="635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797050" cy="3636645"/>
            <wp:effectExtent l="0" t="0" r="635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完成OTP令牌绑定后重新登录，使用OTP令牌进行二次认证：</w:t>
      </w:r>
    </w:p>
    <w:p>
      <w:pPr>
        <w:jc w:val="center"/>
      </w:pPr>
      <w:r>
        <w:drawing>
          <wp:inline distT="0" distB="0" distL="114300" distR="114300">
            <wp:extent cx="4312285" cy="3555365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35780" cy="3601085"/>
            <wp:effectExtent l="0" t="0" r="762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41500" cy="37261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458335" cy="3547110"/>
            <wp:effectExtent l="0" t="0" r="698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登录成功后在客户端上会显示可访问的内网IP和端口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7" w:name="_Toc31454"/>
      <w:r>
        <w:rPr>
          <w:rFonts w:hint="eastAsia"/>
          <w:lang w:val="en-US" w:eastAsia="zh-CN"/>
        </w:rPr>
        <w:t>三、远程接入内网访问内部应用</w:t>
      </w:r>
      <w:bookmarkEnd w:id="7"/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将鼠标停留在应用图标上，即可显示该应用ip和开放的端口，如：</w:t>
      </w:r>
    </w:p>
    <w:p>
      <w:pPr>
        <w:numPr>
          <w:ilvl w:val="0"/>
          <w:numId w:val="0"/>
        </w:num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xxx系统等，内网ip 172.18.99.100，开放端口443、22。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272405" cy="4184650"/>
            <wp:effectExtent l="0" t="0" r="63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可通过本地电脑打开浏览器访问http://***********edu.cn/jsxsd/即可访问到内网系统：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126105"/>
            <wp:effectExtent l="0" t="0" r="825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t="102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AFF24"/>
    <w:multiLevelType w:val="singleLevel"/>
    <w:tmpl w:val="144AFF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czMzZiY2E2MjM2MGZkYzU5ODA1MjU3YzZmNDQzOGYifQ=="/>
  </w:docVars>
  <w:rsids>
    <w:rsidRoot w:val="005A1AA4"/>
    <w:rsid w:val="00095D98"/>
    <w:rsid w:val="000F23A0"/>
    <w:rsid w:val="0034321C"/>
    <w:rsid w:val="004B3054"/>
    <w:rsid w:val="004B36D8"/>
    <w:rsid w:val="005A1AA4"/>
    <w:rsid w:val="00D3729D"/>
    <w:rsid w:val="030B4C3E"/>
    <w:rsid w:val="056A054A"/>
    <w:rsid w:val="0653264B"/>
    <w:rsid w:val="086247B0"/>
    <w:rsid w:val="0A7A1B15"/>
    <w:rsid w:val="0FAE120A"/>
    <w:rsid w:val="1247070F"/>
    <w:rsid w:val="131455DA"/>
    <w:rsid w:val="18C00B14"/>
    <w:rsid w:val="18D937B1"/>
    <w:rsid w:val="1C9A657D"/>
    <w:rsid w:val="1EC53BEA"/>
    <w:rsid w:val="1FD33C1D"/>
    <w:rsid w:val="21843C8D"/>
    <w:rsid w:val="231D6305"/>
    <w:rsid w:val="2491427C"/>
    <w:rsid w:val="285D231C"/>
    <w:rsid w:val="29900D14"/>
    <w:rsid w:val="2CBF274A"/>
    <w:rsid w:val="33CB1E5C"/>
    <w:rsid w:val="3D7D3E4F"/>
    <w:rsid w:val="3F8C5032"/>
    <w:rsid w:val="422446BE"/>
    <w:rsid w:val="4348798E"/>
    <w:rsid w:val="437323F8"/>
    <w:rsid w:val="4B437E11"/>
    <w:rsid w:val="4EEB3803"/>
    <w:rsid w:val="52AA4EAD"/>
    <w:rsid w:val="53155D03"/>
    <w:rsid w:val="5DB1138B"/>
    <w:rsid w:val="6B6932A5"/>
    <w:rsid w:val="70F273D4"/>
    <w:rsid w:val="7C373E6A"/>
    <w:rsid w:val="7DCB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454</Words>
  <Characters>524</Characters>
  <Lines>5</Lines>
  <Paragraphs>1</Paragraphs>
  <TotalTime>0</TotalTime>
  <ScaleCrop>false</ScaleCrop>
  <LinksUpToDate>false</LinksUpToDate>
  <CharactersWithSpaces>584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2021-07-05T02:20:00Z</dcterms:created>
  <dc:creator>Administrator</dc:creator>
  <cp:lastModifiedBy>圣～霓</cp:lastModifiedBy>
  <dcterms:modified xsi:type="dcterms:W3CDTF">2023-05-23T09:14:54Z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DE53D946D0BA47B09ECDC806B8DA62D3</vt:lpwstr>
  </property>
</Properties>
</file>