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</w:rPr>
      </w:pPr>
      <w:bookmarkStart w:id="0" w:name="_Toc24699"/>
      <w:r>
        <w:rPr>
          <w:rFonts w:hint="eastAsia"/>
        </w:rPr>
        <w:t>虎符零信任接入网关</w:t>
      </w:r>
      <w:r>
        <w:rPr>
          <w:rFonts w:hint="eastAsia"/>
          <w:lang w:val="en-US" w:eastAsia="zh-CN"/>
        </w:rPr>
        <w:t>ZRA</w:t>
      </w:r>
      <w:r>
        <w:rPr>
          <w:rFonts w:hint="eastAsia"/>
        </w:rPr>
        <w:t>使用手册</w:t>
      </w:r>
      <w:bookmarkEnd w:id="0"/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使用ZRA客户端程序可通过互联网远程接入武夷学院内部网络，访问内部应用，本文的描述了虎盾ZRA客户端程序的安装、登录与使用。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5425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b/>
              <w:bCs/>
              <w:sz w:val="36"/>
              <w:szCs w:val="36"/>
            </w:rPr>
            <w:t>目录</w:t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_Toc24699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虎符零信任接入网关</w:t>
          </w:r>
          <w:r>
            <w:rPr>
              <w:rFonts w:hint="eastAsia"/>
              <w:lang w:val="en-US" w:eastAsia="zh-CN"/>
            </w:rPr>
            <w:t>ZRA</w:t>
          </w:r>
          <w:r>
            <w:rPr>
              <w:rFonts w:hint="eastAsia"/>
            </w:rPr>
            <w:t>使用手册</w:t>
          </w:r>
          <w:r>
            <w:tab/>
          </w:r>
          <w:r>
            <w:fldChar w:fldCharType="begin"/>
          </w:r>
          <w:r>
            <w:instrText xml:space="preserve"> PAGEREF _Toc24699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_Toc20965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 xml:space="preserve">一、 </w:t>
          </w:r>
          <w:r>
            <w:rPr>
              <w:rFonts w:hint="eastAsia"/>
              <w:lang w:val="en-US" w:eastAsia="zh-CN"/>
            </w:rPr>
            <w:t>客户端程序安装</w:t>
          </w:r>
          <w:r>
            <w:tab/>
          </w:r>
          <w:r>
            <w:fldChar w:fldCharType="begin"/>
          </w:r>
          <w:r>
            <w:instrText xml:space="preserve"> PAGEREF _Toc20965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_Toc5301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步骤1.获取客户端程序</w:t>
          </w:r>
          <w:r>
            <w:tab/>
          </w:r>
          <w:r>
            <w:fldChar w:fldCharType="begin"/>
          </w:r>
          <w:r>
            <w:instrText xml:space="preserve"> PAGEREF _Toc5301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_Toc23500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联系管理员获取安装包</w:t>
          </w:r>
          <w:r>
            <w:tab/>
          </w:r>
          <w:r>
            <w:fldChar w:fldCharType="begin"/>
          </w:r>
          <w:r>
            <w:instrText xml:space="preserve"> PAGEREF _Toc23500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_Toc6625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二、 登录客户端远程接入内网</w:t>
          </w:r>
          <w:r>
            <w:tab/>
          </w:r>
          <w:r>
            <w:fldChar w:fldCharType="begin"/>
          </w:r>
          <w:r>
            <w:instrText xml:space="preserve"> PAGEREF _Toc6625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_Toc8135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三、远程接入内网访问内部应用</w:t>
          </w:r>
          <w:r>
            <w:tab/>
          </w:r>
          <w:r>
            <w:fldChar w:fldCharType="begin"/>
          </w:r>
          <w:r>
            <w:instrText xml:space="preserve"> PAGEREF _Toc8135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_Toc7956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bCs/>
              <w:szCs w:val="44"/>
              <w:lang w:val="en-US" w:eastAsia="zh-CN"/>
            </w:rPr>
            <w:t>四、注意</w:t>
          </w:r>
          <w:r>
            <w:tab/>
          </w:r>
          <w:r>
            <w:fldChar w:fldCharType="begin"/>
          </w:r>
          <w:r>
            <w:instrText xml:space="preserve"> PAGEREF _Toc7956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  <w:bidi w:val="0"/>
        <w:rPr>
          <w:rFonts w:hint="eastAsia"/>
        </w:rPr>
      </w:pPr>
      <w:bookmarkStart w:id="1" w:name="_Toc20965"/>
      <w:r>
        <w:rPr>
          <w:rFonts w:hint="eastAsia"/>
          <w:lang w:val="en-US" w:eastAsia="zh-CN"/>
        </w:rPr>
        <w:t>客户端程序安装</w:t>
      </w:r>
      <w:bookmarkEnd w:id="1"/>
    </w:p>
    <w:p>
      <w:pPr>
        <w:pStyle w:val="3"/>
        <w:bidi w:val="0"/>
        <w:rPr>
          <w:rFonts w:hint="eastAsia"/>
          <w:lang w:val="en-US" w:eastAsia="zh-CN"/>
        </w:rPr>
      </w:pPr>
      <w:bookmarkStart w:id="2" w:name="_Toc5301"/>
      <w:r>
        <w:rPr>
          <w:rFonts w:hint="eastAsia"/>
          <w:lang w:val="en-US" w:eastAsia="zh-CN"/>
        </w:rPr>
        <w:t>步骤1.获取客户端程序</w:t>
      </w:r>
      <w:bookmarkEnd w:id="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https://www.wuyiu.edu.cn/sgzx/2023/0523/c162a70341/page.htm</w:t>
      </w:r>
      <w:bookmarkStart w:id="6" w:name="_GoBack"/>
      <w:bookmarkEnd w:id="6"/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3" w:name="_Toc6625"/>
      <w:r>
        <w:rPr>
          <w:rFonts w:hint="eastAsia"/>
          <w:lang w:val="en-US" w:eastAsia="zh-CN"/>
        </w:rPr>
        <w:t>登录客户端远程接入内网</w:t>
      </w:r>
      <w:bookmarkEnd w:id="3"/>
    </w:p>
    <w:p>
      <w:pPr>
        <w:ind w:firstLine="420" w:firstLineChars="0"/>
        <w:jc w:val="both"/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校内师生选择cas认证登录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选择cas认证，点击前往登录</w:t>
      </w:r>
    </w:p>
    <w:p>
      <w:pPr>
        <w:jc w:val="center"/>
      </w:pPr>
      <w:r>
        <w:drawing>
          <wp:inline distT="0" distB="0" distL="114300" distR="114300">
            <wp:extent cx="5274310" cy="4387215"/>
            <wp:effectExtent l="0" t="0" r="8890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输入工号或学号、密码登录。</w:t>
      </w:r>
    </w:p>
    <w:p>
      <w:pPr>
        <w:jc w:val="center"/>
      </w:pPr>
      <w:r>
        <w:drawing>
          <wp:inline distT="0" distB="0" distL="114300" distR="114300">
            <wp:extent cx="5272405" cy="3093085"/>
            <wp:effectExtent l="0" t="0" r="10795" b="57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center"/>
      </w:pPr>
    </w:p>
    <w:p>
      <w:pPr>
        <w:jc w:val="center"/>
      </w:pPr>
    </w:p>
    <w:p>
      <w:pPr>
        <w:jc w:val="left"/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                      </w:t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登入成功后，可以看到校内资源。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9865" cy="2129155"/>
            <wp:effectExtent l="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b="320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为了方便下次使用，可以把虎符登录地址做个收藏，方便下次登录时直接使用。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279525"/>
            <wp:effectExtent l="0" t="0" r="11430" b="31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4" w:name="_Toc8135"/>
      <w:r>
        <w:rPr>
          <w:rFonts w:hint="eastAsia"/>
          <w:lang w:val="en-US" w:eastAsia="zh-CN"/>
        </w:rPr>
        <w:t>三、远程接入内网访问内部应用</w:t>
      </w:r>
      <w:bookmarkEnd w:id="4"/>
    </w:p>
    <w:p>
      <w:pPr>
        <w:numPr>
          <w:ilvl w:val="0"/>
          <w:numId w:val="0"/>
        </w:numPr>
        <w:bidi w:val="0"/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将鼠标停留在应用图标上，即可显示该应用地址，如：</w:t>
      </w:r>
    </w:p>
    <w:p>
      <w:pPr>
        <w:numPr>
          <w:ilvl w:val="0"/>
          <w:numId w:val="0"/>
        </w:numPr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xxx系统等，网址为：https://www.***.wc/</w:t>
      </w:r>
    </w:p>
    <w:p>
      <w:pPr>
        <w:numPr>
          <w:ilvl w:val="0"/>
          <w:numId w:val="0"/>
        </w:numPr>
        <w:bidi w:val="0"/>
        <w:jc w:val="center"/>
      </w:pPr>
      <w:r>
        <w:drawing>
          <wp:inline distT="0" distB="0" distL="114300" distR="114300">
            <wp:extent cx="5264150" cy="2766695"/>
            <wp:effectExtent l="0" t="0" r="6350" b="190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可通过本地电脑打开浏览器访问https://www.***.wc/即可访问到内网系统：</w:t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both"/>
        <w:outlineLvl w:val="0"/>
        <w:rPr>
          <w:rFonts w:hint="eastAsia"/>
          <w:b/>
          <w:bCs/>
          <w:sz w:val="44"/>
          <w:szCs w:val="44"/>
          <w:lang w:val="en-US" w:eastAsia="zh-CN"/>
        </w:rPr>
      </w:pPr>
      <w:bookmarkStart w:id="5" w:name="_Toc7956"/>
      <w:r>
        <w:rPr>
          <w:rFonts w:hint="eastAsia"/>
          <w:b/>
          <w:bCs/>
          <w:sz w:val="44"/>
          <w:szCs w:val="44"/>
          <w:lang w:val="en-US" w:eastAsia="zh-CN"/>
        </w:rPr>
        <w:t>四、注意</w:t>
      </w:r>
      <w:bookmarkEnd w:id="5"/>
    </w:p>
    <w:p>
      <w:pPr>
        <w:numPr>
          <w:ilvl w:val="0"/>
          <w:numId w:val="0"/>
        </w:numPr>
        <w:bidi w:val="0"/>
        <w:ind w:leftChars="0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1、访问校内资源时，必须保证客户端处于连接状态，因此不能把客户端卸载</w:t>
      </w:r>
    </w:p>
    <w:p>
      <w:pPr>
        <w:numPr>
          <w:ilvl w:val="0"/>
          <w:numId w:val="0"/>
        </w:numPr>
        <w:bidi w:val="0"/>
        <w:ind w:leftChars="0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2、用户如果使用的火狐客户端，通过网址直接登录是，会出现不能拉起客户端的情况，因客户端没启用，所以资源也不能访问。经测试时火狐证书问题导致，所以推荐使用其他浏览器用作虎符网址登录。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4AFF24"/>
    <w:multiLevelType w:val="singleLevel"/>
    <w:tmpl w:val="144AFF2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czMzZiY2E2MjM2MGZkYzU5ODA1MjU3YzZmNDQzOGYifQ=="/>
  </w:docVars>
  <w:rsids>
    <w:rsidRoot w:val="005A1AA4"/>
    <w:rsid w:val="00095D98"/>
    <w:rsid w:val="000F23A0"/>
    <w:rsid w:val="0034321C"/>
    <w:rsid w:val="004B3054"/>
    <w:rsid w:val="004B36D8"/>
    <w:rsid w:val="005A1AA4"/>
    <w:rsid w:val="00C84780"/>
    <w:rsid w:val="00D3729D"/>
    <w:rsid w:val="04A107C7"/>
    <w:rsid w:val="056A054A"/>
    <w:rsid w:val="082223BA"/>
    <w:rsid w:val="086247B0"/>
    <w:rsid w:val="096B5FE2"/>
    <w:rsid w:val="0A6B4264"/>
    <w:rsid w:val="0A7A1B15"/>
    <w:rsid w:val="0B865355"/>
    <w:rsid w:val="0BDE6F3F"/>
    <w:rsid w:val="0D1C7D1F"/>
    <w:rsid w:val="0DEE3D1F"/>
    <w:rsid w:val="0E9438E5"/>
    <w:rsid w:val="0FAE120A"/>
    <w:rsid w:val="1247070F"/>
    <w:rsid w:val="12E12E71"/>
    <w:rsid w:val="12F04B4F"/>
    <w:rsid w:val="131455DA"/>
    <w:rsid w:val="147F6B09"/>
    <w:rsid w:val="16571DC8"/>
    <w:rsid w:val="16E3365C"/>
    <w:rsid w:val="18C00B14"/>
    <w:rsid w:val="18D937B1"/>
    <w:rsid w:val="1CF819CF"/>
    <w:rsid w:val="1EC53BEA"/>
    <w:rsid w:val="1F8D561B"/>
    <w:rsid w:val="1FA2090B"/>
    <w:rsid w:val="1FD33C1D"/>
    <w:rsid w:val="22665141"/>
    <w:rsid w:val="2491427C"/>
    <w:rsid w:val="25031647"/>
    <w:rsid w:val="285D231C"/>
    <w:rsid w:val="28757B58"/>
    <w:rsid w:val="29900D14"/>
    <w:rsid w:val="2D021920"/>
    <w:rsid w:val="2D542766"/>
    <w:rsid w:val="2E224612"/>
    <w:rsid w:val="2E8C09C7"/>
    <w:rsid w:val="33BC72B7"/>
    <w:rsid w:val="33CB1E5C"/>
    <w:rsid w:val="34362BC5"/>
    <w:rsid w:val="36806379"/>
    <w:rsid w:val="386046B4"/>
    <w:rsid w:val="3A2160C5"/>
    <w:rsid w:val="3C5D652B"/>
    <w:rsid w:val="3D74650C"/>
    <w:rsid w:val="3FC87F08"/>
    <w:rsid w:val="411E580F"/>
    <w:rsid w:val="422446BE"/>
    <w:rsid w:val="42874A54"/>
    <w:rsid w:val="430B4A40"/>
    <w:rsid w:val="436836CE"/>
    <w:rsid w:val="437323F8"/>
    <w:rsid w:val="44E11F9E"/>
    <w:rsid w:val="46C12EAA"/>
    <w:rsid w:val="47BC11DC"/>
    <w:rsid w:val="487E46E3"/>
    <w:rsid w:val="49223E91"/>
    <w:rsid w:val="49586F64"/>
    <w:rsid w:val="4B437E11"/>
    <w:rsid w:val="4D622825"/>
    <w:rsid w:val="4ECE3A54"/>
    <w:rsid w:val="4EEB3803"/>
    <w:rsid w:val="4F1F7290"/>
    <w:rsid w:val="4F302BDB"/>
    <w:rsid w:val="51E22151"/>
    <w:rsid w:val="53155D03"/>
    <w:rsid w:val="53991360"/>
    <w:rsid w:val="54AA6F8B"/>
    <w:rsid w:val="58721876"/>
    <w:rsid w:val="5A442897"/>
    <w:rsid w:val="5F6E6E08"/>
    <w:rsid w:val="6397692D"/>
    <w:rsid w:val="63B61FD3"/>
    <w:rsid w:val="66612C92"/>
    <w:rsid w:val="6759166F"/>
    <w:rsid w:val="683F3A37"/>
    <w:rsid w:val="68BC0BE4"/>
    <w:rsid w:val="6B782B8D"/>
    <w:rsid w:val="6E3A2A80"/>
    <w:rsid w:val="723B526F"/>
    <w:rsid w:val="778E7BEF"/>
    <w:rsid w:val="78FD60C4"/>
    <w:rsid w:val="79960FDD"/>
    <w:rsid w:val="7BC03728"/>
    <w:rsid w:val="7C245C97"/>
    <w:rsid w:val="7DCB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7">
    <w:name w:val="toc 1"/>
    <w:basedOn w:val="1"/>
    <w:next w:val="1"/>
    <w:semiHidden/>
    <w:unhideWhenUsed/>
    <w:qFormat/>
    <w:uiPriority w:val="39"/>
  </w:style>
  <w:style w:type="paragraph" w:styleId="8">
    <w:name w:val="toc 2"/>
    <w:basedOn w:val="1"/>
    <w:next w:val="1"/>
    <w:semiHidden/>
    <w:unhideWhenUsed/>
    <w:qFormat/>
    <w:uiPriority w:val="39"/>
    <w:pPr>
      <w:ind w:left="420" w:leftChars="200"/>
    </w:p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6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480</Words>
  <Characters>532</Characters>
  <Lines>5</Lines>
  <Paragraphs>1</Paragraphs>
  <TotalTime>31</TotalTime>
  <ScaleCrop>false</ScaleCrop>
  <LinksUpToDate>false</LinksUpToDate>
  <CharactersWithSpaces>585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2021-07-05T02:20:00Z</dcterms:created>
  <dc:creator>Administrator</dc:creator>
  <cp:lastModifiedBy>圣～霓</cp:lastModifiedBy>
  <dcterms:modified xsi:type="dcterms:W3CDTF">2023-05-23T09:14:33Z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DE53D946D0BA47B09ECDC806B8DA62D3</vt:lpwstr>
  </property>
</Properties>
</file>