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385B7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关于开展2026年校级智慧课程申报工作的通知</w:t>
      </w:r>
    </w:p>
    <w:p w14:paraId="77F6FF8F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各教学单位：</w:t>
      </w:r>
    </w:p>
    <w:p w14:paraId="05051FDC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为深入贯彻落实《教育强国建设规划纲要（2024-2035年）》《武夷学院人工智能赋能人才培养实施方案（2025-2027年）》等文件精神，推动人工智能与教育教学深度融合，学校决定开展2026年校级智慧课程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申报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工作。现将有关事项通知如下：</w:t>
      </w:r>
    </w:p>
    <w:p w14:paraId="414A0AFE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一、工作目标</w:t>
      </w:r>
    </w:p>
    <w:p w14:paraId="4B880126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采取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校级立项建设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与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校级培育建设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双轨并行方式，建设一批理念先进、设计科学、应用成效显著的智慧课程。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校级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立项课程由学校资助建设；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校级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培育课程由学院自主资助，作为校级立项储备，形成梯队建设机制。</w:t>
      </w:r>
    </w:p>
    <w:p w14:paraId="0FA880D5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二、申报类型与条件</w:t>
      </w:r>
    </w:p>
    <w:p w14:paraId="4680025A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（一）申报类型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91"/>
        <w:gridCol w:w="1991"/>
        <w:gridCol w:w="1805"/>
        <w:gridCol w:w="2757"/>
      </w:tblGrid>
      <w:tr w14:paraId="1911A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16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423A4F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类型</w:t>
            </w:r>
          </w:p>
        </w:tc>
        <w:tc>
          <w:tcPr>
            <w:tcW w:w="116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79D01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经费来源</w:t>
            </w:r>
          </w:p>
        </w:tc>
        <w:tc>
          <w:tcPr>
            <w:tcW w:w="1056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6B1ACC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资助标准</w:t>
            </w:r>
          </w:p>
        </w:tc>
        <w:tc>
          <w:tcPr>
            <w:tcW w:w="1613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C67B0A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推荐名额</w:t>
            </w:r>
          </w:p>
        </w:tc>
      </w:tr>
      <w:tr w14:paraId="2FAAD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EED73B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校级立项课程</w:t>
            </w:r>
          </w:p>
        </w:tc>
        <w:tc>
          <w:tcPr>
            <w:tcW w:w="116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073967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学校专项经费</w:t>
            </w:r>
          </w:p>
        </w:tc>
        <w:tc>
          <w:tcPr>
            <w:tcW w:w="1056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DB196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3万元/门</w:t>
            </w:r>
          </w:p>
        </w:tc>
        <w:tc>
          <w:tcPr>
            <w:tcW w:w="1613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6ABA2E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见分配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（附件2）</w:t>
            </w:r>
          </w:p>
        </w:tc>
      </w:tr>
      <w:tr w14:paraId="7B65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58C063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校级培育课程</w:t>
            </w:r>
          </w:p>
        </w:tc>
        <w:tc>
          <w:tcPr>
            <w:tcW w:w="116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337B55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学院自筹经费</w:t>
            </w:r>
          </w:p>
        </w:tc>
        <w:tc>
          <w:tcPr>
            <w:tcW w:w="1056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AA0BFD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学院自定</w:t>
            </w:r>
          </w:p>
        </w:tc>
        <w:tc>
          <w:tcPr>
            <w:tcW w:w="1613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9E86FB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不限</w:t>
            </w:r>
          </w:p>
        </w:tc>
      </w:tr>
    </w:tbl>
    <w:p w14:paraId="4BA6773D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（二）申报条件</w:t>
      </w:r>
    </w:p>
    <w:p w14:paraId="1686A0A9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课程基础：须已纳入专业人才培养方案，至少已完成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轮授课。</w:t>
      </w:r>
    </w:p>
    <w:p w14:paraId="5639CBA5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数字化基础：校级立项课程须具备知识图谱、课程视频资源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数字教材、在线课程等至少一项建设基础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，对标建设标准仍需进一步完善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；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校级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培育课程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允许无数字化建设基础，但团队须有比较强的意愿和精力进行课程数字化改造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 w14:paraId="0437A91D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团队要求：课程负责人及团队成员须为我校正式聘用教师，教学经验丰富、教学效果良好。每位教师限作为负责人申报1门，参与团队不超过2门。</w:t>
      </w:r>
    </w:p>
    <w:p w14:paraId="56824F0E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师德师风：申报人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及团队成员近五年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无教学事故、无师德师风问题。</w:t>
      </w:r>
    </w:p>
    <w:p w14:paraId="290EA290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知识产权：课程资源须原创或获合法授权，无侵权纠纷。</w:t>
      </w:r>
    </w:p>
    <w:p w14:paraId="69775D20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三、工作流程与时间安排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2554"/>
        <w:gridCol w:w="3469"/>
        <w:gridCol w:w="1659"/>
      </w:tblGrid>
      <w:tr w14:paraId="20E3E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86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72E5D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阶段</w:t>
            </w:r>
          </w:p>
        </w:tc>
        <w:tc>
          <w:tcPr>
            <w:tcW w:w="25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50DED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3469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D7C2FC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事项</w:t>
            </w:r>
          </w:p>
        </w:tc>
        <w:tc>
          <w:tcPr>
            <w:tcW w:w="1659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D5A903F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责任主体</w:t>
            </w:r>
          </w:p>
        </w:tc>
      </w:tr>
      <w:tr w14:paraId="4BECB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C3218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D40B5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3月1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日-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日</w:t>
            </w:r>
          </w:p>
        </w:tc>
        <w:tc>
          <w:tcPr>
            <w:tcW w:w="3469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4EAB57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课程负责人填写申报书（附件1），提交所在学院</w:t>
            </w:r>
          </w:p>
        </w:tc>
        <w:tc>
          <w:tcPr>
            <w:tcW w:w="1659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D37B15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课程负责人</w:t>
            </w:r>
          </w:p>
        </w:tc>
      </w:tr>
      <w:tr w14:paraId="6599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  <w:jc w:val="center"/>
        </w:trPr>
        <w:tc>
          <w:tcPr>
            <w:tcW w:w="86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1C66F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B78DE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日-4月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日</w:t>
            </w:r>
          </w:p>
        </w:tc>
        <w:tc>
          <w:tcPr>
            <w:tcW w:w="3469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043D97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学院组织评审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（可参照附件6）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，择优推荐，公示3个工作日</w:t>
            </w:r>
          </w:p>
        </w:tc>
        <w:tc>
          <w:tcPr>
            <w:tcW w:w="1659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FA755D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教学单位</w:t>
            </w:r>
          </w:p>
        </w:tc>
      </w:tr>
      <w:tr w14:paraId="3C28A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CF0B0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815C6D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4月1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日前</w:t>
            </w:r>
          </w:p>
        </w:tc>
        <w:tc>
          <w:tcPr>
            <w:tcW w:w="3469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FCA020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报送材料（详见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材料报送要求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659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133D7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教学单位</w:t>
            </w:r>
          </w:p>
        </w:tc>
      </w:tr>
    </w:tbl>
    <w:p w14:paraId="4FC6909F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材料报送要求：</w:t>
      </w:r>
    </w:p>
    <w:p w14:paraId="7FB1A6ED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电子版：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申报推荐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汇总表（附件3）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、智慧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课程申报书（附件1）Word版及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盖章扫描件，打包发送至邮箱：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instrText xml:space="preserve"> HYPERLINK "mailto:65460347@qq.com" \t "https://www.kimi.com/chat/_blank"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65460347@qq.com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（邮件命名：XX学院智慧课程申报材料）</w:t>
      </w:r>
    </w:p>
    <w:p w14:paraId="1CED073D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联系人：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罗老师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，电话：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0599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5136575</w:t>
      </w:r>
    </w:p>
    <w:p w14:paraId="3EB7A5B3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四、建设要求与验收标准</w:t>
      </w:r>
    </w:p>
    <w:p w14:paraId="0D7F067D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（一）建设周期</w:t>
      </w:r>
    </w:p>
    <w:p w14:paraId="5F58A227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建设周期：1年（2026年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月-2027年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月）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 w14:paraId="6DCC970D"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中期检查：2026年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9-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10月，对照《武夷学院智慧课程建设标准（试行）》（附件4）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申请中期检查。</w:t>
      </w:r>
    </w:p>
    <w:p w14:paraId="49342FBB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结项验收：2027年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月，运行满一学期后，依据《武夷学院智慧课程运行标准（试行）》（附件5）组织验收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 w14:paraId="35C717A7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立项课程验收未通过或出现质量、师德、教学事故等问题的，取消资格并扣减所在单位下一年度推荐指标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 w14:paraId="4270B8B8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（二）培育课程晋级机制</w:t>
      </w:r>
    </w:p>
    <w:p w14:paraId="4337B268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培育课程建设期满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，可择优推荐申报下一轮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校级立项，学校单列指标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立项。</w:t>
      </w:r>
    </w:p>
    <w:p w14:paraId="2D210664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五、政策支持</w:t>
      </w:r>
    </w:p>
    <w:p w14:paraId="0135FA7F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经费支持：校级立项课程学校一次性拨付3万元建设经费；培育课程由学院根据学科专业建设需要给予经费保障。</w:t>
      </w:r>
    </w:p>
    <w:p w14:paraId="4842E533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项目推荐：验收通过的课程，优先推荐申报省级、国家级课程及智慧教育相关项目。</w:t>
      </w:r>
    </w:p>
    <w:p w14:paraId="68BB540F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六、工作要求</w:t>
      </w:r>
    </w:p>
    <w:p w14:paraId="1C207F7D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统筹规划：各教学单位须结合专业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建设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要求，优先推荐专业核心课程、特色课程。</w:t>
      </w:r>
    </w:p>
    <w:p w14:paraId="00D8E9B2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过程指导：加强对申报团队的指导与培训，提供必要资源支持，提升课程建设质量。</w:t>
      </w:r>
    </w:p>
    <w:p w14:paraId="2E9B9CC3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质量监控：建立跟踪机制，确保课程按期上线运行，建设成果须应用于2026-2027学年实际教学。</w:t>
      </w:r>
    </w:p>
    <w:p w14:paraId="5CE202C7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</w:p>
    <w:p w14:paraId="646348EB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附件：</w:t>
      </w:r>
    </w:p>
    <w:p w14:paraId="2AD4FC90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武夷学院智慧课程申报书</w:t>
      </w:r>
    </w:p>
    <w:p w14:paraId="3C56578E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2.2026年智慧课程立项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分配表</w:t>
      </w:r>
    </w:p>
    <w:p w14:paraId="72FEDDE5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XX学院2026年智慧课程申报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推荐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汇总表</w:t>
      </w:r>
    </w:p>
    <w:p w14:paraId="7CF6FB9F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武夷学院智慧课程建设标准（试行）</w:t>
      </w:r>
    </w:p>
    <w:p w14:paraId="48373B8B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武夷学院智慧课程运行标准（试行）</w:t>
      </w:r>
    </w:p>
    <w:p w14:paraId="4DA11F9D"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6.武夷学院智慧课程立项及培育评审指标表（供二级学院用）</w:t>
      </w:r>
    </w:p>
    <w:p w14:paraId="78452411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</w:p>
    <w:p w14:paraId="0A9ACFC7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</w:p>
    <w:p w14:paraId="6DDCE789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bookmarkStart w:id="0" w:name="_GoBack"/>
      <w:bookmarkEnd w:id="0"/>
    </w:p>
    <w:p w14:paraId="2E57750A">
      <w:pPr>
        <w:ind w:left="3352" w:leftChars="1596"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教务处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2026年3月18日</w:t>
      </w:r>
    </w:p>
    <w:p w14:paraId="35239FAD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</w:p>
    <w:p w14:paraId="31699E62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</w:p>
    <w:p w14:paraId="6EC8C14D">
      <w:pPr>
        <w:jc w:val="left"/>
        <w:rPr>
          <w:rFonts w:hint="eastAsia"/>
          <w:b/>
          <w:bCs/>
          <w:sz w:val="32"/>
          <w:szCs w:val="32"/>
        </w:rPr>
      </w:pPr>
    </w:p>
    <w:p w14:paraId="34EF58B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03737"/>
    <w:rsid w:val="00172E78"/>
    <w:rsid w:val="00216F0A"/>
    <w:rsid w:val="00D23242"/>
    <w:rsid w:val="01F934DC"/>
    <w:rsid w:val="020016E9"/>
    <w:rsid w:val="025E7F70"/>
    <w:rsid w:val="03214850"/>
    <w:rsid w:val="03327FC8"/>
    <w:rsid w:val="038F71C9"/>
    <w:rsid w:val="048605CC"/>
    <w:rsid w:val="054B711F"/>
    <w:rsid w:val="072E5257"/>
    <w:rsid w:val="07F95559"/>
    <w:rsid w:val="08606B66"/>
    <w:rsid w:val="09DB08B1"/>
    <w:rsid w:val="0A7315F2"/>
    <w:rsid w:val="0A8C4462"/>
    <w:rsid w:val="0ADD081A"/>
    <w:rsid w:val="0B4E7969"/>
    <w:rsid w:val="0BAD28E2"/>
    <w:rsid w:val="0C7B29E0"/>
    <w:rsid w:val="0D1B342D"/>
    <w:rsid w:val="0DB55A7E"/>
    <w:rsid w:val="0DCD64DD"/>
    <w:rsid w:val="0E1053AA"/>
    <w:rsid w:val="0F9242C9"/>
    <w:rsid w:val="121D4D6B"/>
    <w:rsid w:val="131274CE"/>
    <w:rsid w:val="133A4A3A"/>
    <w:rsid w:val="14C0262D"/>
    <w:rsid w:val="14D0319D"/>
    <w:rsid w:val="170B670F"/>
    <w:rsid w:val="17996410"/>
    <w:rsid w:val="19DB2D10"/>
    <w:rsid w:val="1B2B64EF"/>
    <w:rsid w:val="1B362FB2"/>
    <w:rsid w:val="1B803B6F"/>
    <w:rsid w:val="1CFC0FD3"/>
    <w:rsid w:val="1DA9535A"/>
    <w:rsid w:val="1DEB1048"/>
    <w:rsid w:val="1EAA74C7"/>
    <w:rsid w:val="1EF45E4E"/>
    <w:rsid w:val="20801F1B"/>
    <w:rsid w:val="225B679C"/>
    <w:rsid w:val="22CA1B74"/>
    <w:rsid w:val="24BD373E"/>
    <w:rsid w:val="27716A62"/>
    <w:rsid w:val="278D768B"/>
    <w:rsid w:val="279A06DB"/>
    <w:rsid w:val="28387A4B"/>
    <w:rsid w:val="297B5976"/>
    <w:rsid w:val="29A21154"/>
    <w:rsid w:val="2A0E67EA"/>
    <w:rsid w:val="2AA64C74"/>
    <w:rsid w:val="2AE412F9"/>
    <w:rsid w:val="2B560448"/>
    <w:rsid w:val="2B636BEC"/>
    <w:rsid w:val="2CBA4A07"/>
    <w:rsid w:val="2E0917A2"/>
    <w:rsid w:val="2EBC6814"/>
    <w:rsid w:val="309F63EE"/>
    <w:rsid w:val="30B11C7D"/>
    <w:rsid w:val="312D39F9"/>
    <w:rsid w:val="33572C00"/>
    <w:rsid w:val="3489363D"/>
    <w:rsid w:val="354B04F8"/>
    <w:rsid w:val="3676374D"/>
    <w:rsid w:val="374B2E2B"/>
    <w:rsid w:val="387F774B"/>
    <w:rsid w:val="390E2362"/>
    <w:rsid w:val="3A6C5593"/>
    <w:rsid w:val="3AC37B1D"/>
    <w:rsid w:val="3CE138EA"/>
    <w:rsid w:val="3F80563C"/>
    <w:rsid w:val="3FE71217"/>
    <w:rsid w:val="40307062"/>
    <w:rsid w:val="40736F4F"/>
    <w:rsid w:val="41384420"/>
    <w:rsid w:val="41401527"/>
    <w:rsid w:val="43F263DD"/>
    <w:rsid w:val="451231DA"/>
    <w:rsid w:val="45796DB6"/>
    <w:rsid w:val="46935C55"/>
    <w:rsid w:val="46CD0741"/>
    <w:rsid w:val="48F451F2"/>
    <w:rsid w:val="49BE56DF"/>
    <w:rsid w:val="49D942C7"/>
    <w:rsid w:val="49FF0F32"/>
    <w:rsid w:val="4A084B08"/>
    <w:rsid w:val="4A657908"/>
    <w:rsid w:val="4B413ED2"/>
    <w:rsid w:val="4BF54435"/>
    <w:rsid w:val="4D534104"/>
    <w:rsid w:val="4EA4061C"/>
    <w:rsid w:val="4F737DED"/>
    <w:rsid w:val="522B58DB"/>
    <w:rsid w:val="52E117CD"/>
    <w:rsid w:val="53752178"/>
    <w:rsid w:val="53807561"/>
    <w:rsid w:val="53E775E0"/>
    <w:rsid w:val="547E039A"/>
    <w:rsid w:val="54FC355F"/>
    <w:rsid w:val="56BC2FA6"/>
    <w:rsid w:val="5A6F4F5F"/>
    <w:rsid w:val="5B6D486F"/>
    <w:rsid w:val="60BD1DF5"/>
    <w:rsid w:val="60E43825"/>
    <w:rsid w:val="613C540F"/>
    <w:rsid w:val="63BE46AF"/>
    <w:rsid w:val="65006754"/>
    <w:rsid w:val="65143FAD"/>
    <w:rsid w:val="65306C24"/>
    <w:rsid w:val="655D5954"/>
    <w:rsid w:val="65966A35"/>
    <w:rsid w:val="67AB6E4B"/>
    <w:rsid w:val="67CE2B39"/>
    <w:rsid w:val="68D51CA5"/>
    <w:rsid w:val="6A042842"/>
    <w:rsid w:val="6A050368"/>
    <w:rsid w:val="6A507835"/>
    <w:rsid w:val="6AA55E35"/>
    <w:rsid w:val="6B1B7E43"/>
    <w:rsid w:val="6C81461E"/>
    <w:rsid w:val="6D4318D3"/>
    <w:rsid w:val="6F2A4AF9"/>
    <w:rsid w:val="707D2E46"/>
    <w:rsid w:val="70AB1C6A"/>
    <w:rsid w:val="715E0A8A"/>
    <w:rsid w:val="72703737"/>
    <w:rsid w:val="73A66718"/>
    <w:rsid w:val="73B55B4D"/>
    <w:rsid w:val="75864A53"/>
    <w:rsid w:val="75F04612"/>
    <w:rsid w:val="77846D70"/>
    <w:rsid w:val="797B41A3"/>
    <w:rsid w:val="7B7B66DC"/>
    <w:rsid w:val="7D256900"/>
    <w:rsid w:val="7E3F60E7"/>
    <w:rsid w:val="7E7C4C45"/>
    <w:rsid w:val="7F29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1320</Words>
  <Characters>1434</Characters>
  <Lines>0</Lines>
  <Paragraphs>0</Paragraphs>
  <TotalTime>69</TotalTime>
  <ScaleCrop>false</ScaleCrop>
  <LinksUpToDate>false</LinksUpToDate>
  <CharactersWithSpaces>1434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2026-01-27T02:02:00Z</dcterms:created>
  <dc:creator>飞雪</dc:creator>
  <cp:lastModifiedBy>罗锦英</cp:lastModifiedBy>
  <dcterms:modified xsi:type="dcterms:W3CDTF">2026-03-18T08:57:18Z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D8E2B01553474B3A90686D083239C24A_11</vt:lpwstr>
  </property>
  <property fmtid="{D5CDD505-2E9C-101B-9397-08002B2CF9AE}" pid="4" name="KSOTemplateDocerSaveRecord">
    <vt:lpwstr>eyJoZGlkIjoiZTNjNThiODA0MGY1Yjg5NGM4YmRkNWE5YjgwZTliNzQiLCJ1c2VySWQiOiIxODA5Mzk4NTYxIn0=</vt:lpwstr>
  </property>
</Properties>
</file>