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C1B0B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武夷学院</w:t>
      </w:r>
      <w:r>
        <w:rPr>
          <w:rFonts w:hint="eastAsia"/>
          <w:b/>
          <w:bCs/>
          <w:sz w:val="32"/>
          <w:szCs w:val="32"/>
        </w:rPr>
        <w:t>智慧课程运行标准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试行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39"/>
        <w:gridCol w:w="2841"/>
      </w:tblGrid>
      <w:tr w14:paraId="65F9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C2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E8E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83C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验收基本要求</w:t>
            </w:r>
          </w:p>
        </w:tc>
      </w:tr>
      <w:tr w14:paraId="374E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8C1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1.个性化自适应学习实施效果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E4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1.1 知识图谱应用效果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91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课程在一个完整的教学周期（如一个学期、一个学年）内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，学生知识点的平均掌握率达到60%以上，完成率达到90%以上，讨论话题每学期≥10个。</w:t>
            </w:r>
          </w:p>
        </w:tc>
      </w:tr>
      <w:tr w14:paraId="4833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46D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F97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1.2 AI助教交互质量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B0D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每门智慧课程平均每个学生每学期与AI助教的有效问答次数不少于10次；AI助教回答准确率保持在90%以上，学生满意率不低于85%。</w:t>
            </w:r>
          </w:p>
        </w:tc>
      </w:tr>
      <w:tr w14:paraId="483E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66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CE6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1.3 AI实践任务完成情况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D35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实践（实训）类课程每学期建立不少于6个实践任务，其他类课程每学期建立不少于4个实践任务，提交作品或完成对话数量达到学生人数的90%以上，全体学生AI评分平均得分不低于75%。</w:t>
            </w:r>
          </w:p>
        </w:tc>
      </w:tr>
      <w:tr w14:paraId="1ED36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0F5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14C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1.4 学生自测完成情况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AF9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学生对已学知识点的自测次数平均不少于5次，单次自测题数平均不少于5题，每学期自测总题数平均不少于30题。</w:t>
            </w:r>
          </w:p>
        </w:tc>
      </w:tr>
      <w:tr w14:paraId="2651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C5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B12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1.5 学习任务达成度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780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学生任务点完成率达到90%以上，任务达标率达到85%以上，有效呈现知识、能力、素养目标的达成情况。</w:t>
            </w:r>
          </w:p>
        </w:tc>
      </w:tr>
      <w:tr w14:paraId="6089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292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 精准化因材施教实施情况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B46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2.1 学习行为数据采集与分析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6FD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通过图谱统计数据、讨论区参与、AI互动数据、作业完成情况等多维度采集学生学习行为数据，实时识别学生难点与薄弱点，实现精准干预。</w:t>
            </w:r>
          </w:p>
        </w:tc>
      </w:tr>
      <w:tr w14:paraId="08EE5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A7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CA4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2.2 学习成果量化评估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0FA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对自测、单元测试、期中期末考试等成绩数据进行量化分析，掌握学生成绩分布、知识点掌握情况及进步趋势，评估教学效果。</w:t>
            </w:r>
          </w:p>
        </w:tc>
      </w:tr>
      <w:tr w14:paraId="5DBBD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5D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280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2.3 个性化教学策略实施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739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结合学习行为数据、学习成果数据及AI学情分析，精准定位学情，实施个性化教学策略，发挥AI情感关怀与支持作用，助力学生达成课程目标。</w:t>
            </w:r>
          </w:p>
        </w:tc>
      </w:tr>
      <w:tr w14:paraId="417F1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5E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3. 课程推广与运行评价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B64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3.1 课程建设交流与推广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1E3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每学年在学校（学院）内部开展不少于1次智慧课程建设交流活动；总结人工智能在课程教学中的应用实效，形成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人工智能等技术应用场景下的教学“典型案例”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1个，形成至少一节完整的、能体现智慧教学特点的“示范课堂”实录和教学设计。</w:t>
            </w:r>
          </w:p>
        </w:tc>
      </w:tr>
      <w:tr w14:paraId="4CFA1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EDD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E95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3.2 教师人工智能素养能力培训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583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课程团队成员100%参加校内外人工智能技术相关教育教学能力培训。</w:t>
            </w:r>
          </w:p>
        </w:tc>
      </w:tr>
      <w:tr w14:paraId="7C54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1C8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34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3.3 教学评价结果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456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学生评教结果位列学院前30%，同行评价优秀。</w:t>
            </w:r>
          </w:p>
        </w:tc>
      </w:tr>
    </w:tbl>
    <w:p w14:paraId="3600C2E1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02D1F"/>
    <w:rsid w:val="09F71359"/>
    <w:rsid w:val="10C02D1F"/>
    <w:rsid w:val="20E47646"/>
    <w:rsid w:val="27DF01AA"/>
    <w:rsid w:val="2C2E4F21"/>
    <w:rsid w:val="2E377C66"/>
    <w:rsid w:val="31775A00"/>
    <w:rsid w:val="4D7A6C91"/>
    <w:rsid w:val="4FCD042A"/>
    <w:rsid w:val="50081279"/>
    <w:rsid w:val="58AB32D2"/>
    <w:rsid w:val="6E6561BD"/>
    <w:rsid w:val="6EDA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865</Characters>
  <Lines>0</Lines>
  <Paragraphs>0</Paragraphs>
  <TotalTime>44</TotalTime>
  <ScaleCrop>false</ScaleCrop>
  <LinksUpToDate>false</LinksUpToDate>
  <CharactersWithSpaces>878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2026-01-22T09:22:00Z</dcterms:created>
  <dc:creator>飞雪</dc:creator>
  <cp:lastModifiedBy>飞雪</cp:lastModifiedBy>
  <dcterms:modified xsi:type="dcterms:W3CDTF">2026-03-10T09:00:19Z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E31A31629A584A54A92E9250C1BC2EF4_11</vt:lpwstr>
  </property>
  <property fmtid="{D5CDD505-2E9C-101B-9397-08002B2CF9AE}" pid="4" name="KSOTemplateDocerSaveRecord">
    <vt:lpwstr>eyJoZGlkIjoiZTNjNThiODA0MGY1Yjg5NGM4YmRkNWE5YjgwZTliNzQiLCJ1c2VySWQiOiI0NDE1MTk1MzUifQ==</vt:lpwstr>
  </property>
</Properties>
</file>