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both"/>
        <w:rPr>
          <w:rFonts w:hint="eastAsia" w:ascii="黑体" w:hAnsi="黑体" w:eastAsia="黑体" w:cs="黑体"/>
          <w:i w:val="0"/>
          <w:iCs w:val="0"/>
          <w:caps w:val="0"/>
          <w:color w:val="000000"/>
          <w:spacing w:val="0"/>
          <w:sz w:val="32"/>
          <w:szCs w:val="32"/>
          <w:lang w:val="en-US" w:eastAsia="zh-CN"/>
        </w:rPr>
      </w:pPr>
      <w:r>
        <w:rPr>
          <w:rFonts w:hint="eastAsia" w:ascii="黑体" w:hAnsi="黑体" w:eastAsia="黑体" w:cs="黑体"/>
          <w:i w:val="0"/>
          <w:iCs w:val="0"/>
          <w:caps w:val="0"/>
          <w:color w:val="000000"/>
          <w:spacing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line="740" w:lineRule="exact"/>
        <w:jc w:val="center"/>
        <w:textAlignment w:val="auto"/>
        <w:rPr>
          <w:rFonts w:hint="eastAsia" w:ascii="仿宋_GB2312" w:hAnsi="仿宋_GB2312" w:eastAsia="仿宋_GB2312" w:cs="仿宋_GB2312"/>
          <w:b/>
          <w:bCs/>
          <w:i w:val="0"/>
          <w:iCs w:val="0"/>
          <w:caps w:val="0"/>
          <w:color w:val="000000"/>
          <w:spacing w:val="0"/>
          <w:sz w:val="36"/>
          <w:szCs w:val="36"/>
        </w:rPr>
      </w:pPr>
      <w:r>
        <w:rPr>
          <w:rFonts w:hint="eastAsia" w:ascii="方正小标宋简体" w:hAnsi="方正小标宋简体" w:eastAsia="方正小标宋简体" w:cs="方正小标宋简体"/>
          <w:sz w:val="36"/>
          <w:szCs w:val="36"/>
          <w:lang w:val="en-US" w:eastAsia="zh-CN"/>
        </w:rPr>
        <w:t>武夷学院2022年度第二批教育科研项目结题名单</w:t>
      </w:r>
    </w:p>
    <w:tbl>
      <w:tblPr>
        <w:tblStyle w:val="7"/>
        <w:tblW w:w="9325"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661"/>
        <w:gridCol w:w="508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900" w:type="dxa"/>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楷体" w:hAnsi="楷体" w:eastAsia="楷体" w:cs="楷体"/>
                <w:b/>
                <w:bCs/>
                <w:i w:val="0"/>
                <w:iCs w:val="0"/>
                <w:caps w:val="0"/>
                <w:color w:val="000000"/>
                <w:spacing w:val="0"/>
                <w:sz w:val="28"/>
                <w:szCs w:val="28"/>
                <w:lang w:eastAsia="zh-CN"/>
              </w:rPr>
            </w:pPr>
            <w:r>
              <w:rPr>
                <w:rFonts w:hint="eastAsia" w:ascii="楷体" w:hAnsi="楷体" w:eastAsia="楷体" w:cs="楷体"/>
                <w:b/>
                <w:bCs/>
                <w:i w:val="0"/>
                <w:iCs w:val="0"/>
                <w:caps w:val="0"/>
                <w:color w:val="000000"/>
                <w:spacing w:val="0"/>
                <w:sz w:val="28"/>
                <w:szCs w:val="28"/>
                <w:lang w:eastAsia="zh-CN"/>
              </w:rPr>
              <w:t>序号</w:t>
            </w:r>
          </w:p>
        </w:tc>
        <w:tc>
          <w:tcPr>
            <w:tcW w:w="1661" w:type="dxa"/>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lang w:eastAsia="zh-CN"/>
              </w:rPr>
              <w:t>项目</w:t>
            </w:r>
            <w:r>
              <w:rPr>
                <w:rFonts w:hint="eastAsia" w:ascii="楷体" w:hAnsi="楷体" w:eastAsia="楷体" w:cs="楷体"/>
                <w:b/>
                <w:bCs/>
                <w:i w:val="0"/>
                <w:iCs w:val="0"/>
                <w:caps w:val="0"/>
                <w:color w:val="000000"/>
                <w:spacing w:val="0"/>
                <w:sz w:val="28"/>
                <w:szCs w:val="28"/>
              </w:rPr>
              <w:t>编号</w:t>
            </w:r>
          </w:p>
        </w:tc>
        <w:tc>
          <w:tcPr>
            <w:tcW w:w="5089" w:type="dxa"/>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楷体" w:hAnsi="楷体" w:eastAsia="楷体" w:cs="楷体"/>
                <w:b/>
                <w:bCs/>
                <w:i w:val="0"/>
                <w:iCs w:val="0"/>
                <w:caps w:val="0"/>
                <w:color w:val="000000"/>
                <w:spacing w:val="0"/>
                <w:sz w:val="28"/>
                <w:szCs w:val="28"/>
                <w:lang w:eastAsia="zh-CN"/>
              </w:rPr>
            </w:pPr>
            <w:r>
              <w:rPr>
                <w:rFonts w:hint="eastAsia" w:ascii="楷体" w:hAnsi="楷体" w:eastAsia="楷体" w:cs="楷体"/>
                <w:b/>
                <w:bCs/>
                <w:i w:val="0"/>
                <w:iCs w:val="0"/>
                <w:caps w:val="0"/>
                <w:color w:val="000000"/>
                <w:spacing w:val="0"/>
                <w:sz w:val="28"/>
                <w:szCs w:val="28"/>
                <w:lang w:eastAsia="zh-CN"/>
              </w:rPr>
              <w:t>项目名称</w:t>
            </w:r>
          </w:p>
        </w:tc>
        <w:tc>
          <w:tcPr>
            <w:tcW w:w="1675" w:type="dxa"/>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楷体" w:hAnsi="楷体" w:eastAsia="楷体" w:cs="楷体"/>
                <w:b/>
                <w:bCs/>
                <w:i w:val="0"/>
                <w:iCs w:val="0"/>
                <w:caps w:val="0"/>
                <w:color w:val="000000"/>
                <w:spacing w:val="0"/>
                <w:sz w:val="28"/>
                <w:szCs w:val="28"/>
                <w:lang w:val="en-US" w:eastAsia="zh-CN"/>
              </w:rPr>
            </w:pPr>
            <w:r>
              <w:rPr>
                <w:rFonts w:hint="eastAsia" w:ascii="楷体" w:hAnsi="楷体" w:eastAsia="楷体" w:cs="楷体"/>
                <w:b/>
                <w:bCs/>
                <w:i w:val="0"/>
                <w:iCs w:val="0"/>
                <w:caps w:val="0"/>
                <w:color w:val="000000"/>
                <w:spacing w:val="0"/>
                <w:sz w:val="28"/>
                <w:szCs w:val="28"/>
                <w:lang w:val="en-US" w:eastAsia="zh-CN"/>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eastAsia"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iCs w:val="0"/>
                <w:caps w:val="0"/>
                <w:color w:val="000000"/>
                <w:spacing w:val="0"/>
                <w:sz w:val="24"/>
                <w:szCs w:val="24"/>
              </w:rPr>
            </w:pPr>
            <w:r>
              <w:rPr>
                <w:rFonts w:hint="eastAsia" w:ascii="仿宋_GB2312" w:hAnsi="Arial" w:eastAsia="仿宋_GB2312" w:cs="仿宋_GB2312"/>
                <w:i w:val="0"/>
                <w:color w:val="000000"/>
                <w:kern w:val="0"/>
                <w:sz w:val="22"/>
                <w:szCs w:val="22"/>
                <w:u w:val="none"/>
                <w:lang w:val="en-US" w:eastAsia="zh-CN" w:bidi="ar"/>
              </w:rPr>
              <w:t>JAT190765</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聚乳酸/氧化石墨烯仿生支架的制备及生物相容性</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刘淑琼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2</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JAT190774</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蔗渣生物活性炭的制备及其去除水中抗生素性能的研究</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周琰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3</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JAT190775</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便携式小型相贯线切割机设计</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林权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4</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JAT190786</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外源诱导提高水稻化感的作用机理研究</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张奇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5</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JAT190787</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茶树根系分泌物代谢特性及其根际生态功能分析</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李奇松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6</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JAT190788</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代谢工程改造地衣芽胞杆菌高效合成聚γ-谷氨酸</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李碧婵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7</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JAT190789</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武夷岩茶水仙叶片响应真菌性轮斑病侵染的转录组分析</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武广珩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8</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JAT190794</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spacing w:val="-11"/>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基于智能优化算法的MIMO雷达波束赋形研究</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江玲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9</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JAT200649</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spacing w:val="-11"/>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研制新型光敏性复合材料系统及其对有机磷化合物分析应用与机理研究</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曾韦斌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10</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JAT200652</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spacing w:val="-11"/>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基于感性工学的包装设计研究</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陈静文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11</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JAT200658</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spacing w:val="-11"/>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碳纳米管水泥基复合材料的力学性能及微观研究</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林晓甜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12</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JAT200666</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spacing w:val="-11"/>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武夷山国家公园土壤元素生态化学计量空间变异特征及其影响因素</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苏丽嫚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13</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JAT200667</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spacing w:val="-11"/>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水质对武夷岩茶品质和抗氧化活性的影响</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14</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JAT200671</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spacing w:val="-11"/>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基于AMBTC和矩阵编码的图像可逆信息隐藏方法的研究</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夏婷婷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15</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JT180539</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宋体" w:hAnsi="宋体" w:eastAsia="宋体" w:cs="宋体"/>
                <w:i w:val="0"/>
                <w:color w:val="000000"/>
                <w:spacing w:val="-11"/>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不同肥料对武夷水仙品质的影响</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程曦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900" w:type="dxa"/>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20" w:lineRule="atLeast"/>
              <w:ind w:right="0"/>
              <w:jc w:val="center"/>
              <w:rPr>
                <w:rFonts w:hint="default" w:ascii="仿宋" w:hAnsi="仿宋" w:eastAsia="仿宋" w:cs="仿宋"/>
                <w:i w:val="0"/>
                <w:iCs w:val="0"/>
                <w:caps w:val="0"/>
                <w:color w:val="000000"/>
                <w:spacing w:val="0"/>
                <w:sz w:val="24"/>
                <w:szCs w:val="24"/>
                <w:lang w:val="en-US" w:eastAsia="zh-CN"/>
              </w:rPr>
            </w:pPr>
            <w:r>
              <w:rPr>
                <w:rFonts w:hint="eastAsia" w:ascii="仿宋" w:hAnsi="仿宋" w:eastAsia="仿宋" w:cs="仿宋"/>
                <w:i w:val="0"/>
                <w:iCs w:val="0"/>
                <w:caps w:val="0"/>
                <w:color w:val="000000"/>
                <w:spacing w:val="0"/>
                <w:sz w:val="24"/>
                <w:szCs w:val="24"/>
                <w:lang w:val="en-US" w:eastAsia="zh-CN"/>
              </w:rPr>
              <w:t>16</w:t>
            </w:r>
          </w:p>
        </w:tc>
        <w:tc>
          <w:tcPr>
            <w:tcW w:w="1661"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i w:val="0"/>
                <w:color w:val="000000"/>
                <w:kern w:val="0"/>
                <w:sz w:val="22"/>
                <w:szCs w:val="22"/>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JZ190089</w:t>
            </w:r>
          </w:p>
        </w:tc>
        <w:tc>
          <w:tcPr>
            <w:tcW w:w="5089"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仿宋_GB2312" w:hAnsi="Arial" w:eastAsia="仿宋_GB2312" w:cs="仿宋_GB2312"/>
                <w:i w:val="0"/>
                <w:color w:val="000000"/>
                <w:kern w:val="0"/>
                <w:sz w:val="22"/>
                <w:szCs w:val="22"/>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基于使用的事件类动词多义性定量研究</w:t>
            </w:r>
          </w:p>
        </w:tc>
        <w:tc>
          <w:tcPr>
            <w:tcW w:w="1675" w:type="dxa"/>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仿宋_GB2312" w:hAnsi="Arial" w:eastAsia="仿宋_GB2312" w:cs="仿宋_GB2312"/>
                <w:i w:val="0"/>
                <w:color w:val="000000"/>
                <w:kern w:val="0"/>
                <w:sz w:val="22"/>
                <w:szCs w:val="22"/>
                <w:u w:val="none"/>
                <w:lang w:val="en-US" w:eastAsia="zh-CN" w:bidi="ar"/>
              </w:rPr>
            </w:pPr>
            <w:r>
              <w:rPr>
                <w:rFonts w:hint="eastAsia" w:ascii="仿宋_GB2312" w:hAnsi="Arial" w:eastAsia="仿宋_GB2312" w:cs="仿宋_GB2312"/>
                <w:i w:val="0"/>
                <w:color w:val="000000"/>
                <w:kern w:val="0"/>
                <w:sz w:val="22"/>
                <w:szCs w:val="22"/>
                <w:u w:val="none"/>
                <w:lang w:val="en-US" w:eastAsia="zh-CN" w:bidi="ar"/>
              </w:rPr>
              <w:t>魏琛</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zMjg5MzYxNzE4YmQ1M2U4MTc0NjIxNDNhODIwNzQifQ=="/>
  </w:docVars>
  <w:rsids>
    <w:rsidRoot w:val="00000000"/>
    <w:rsid w:val="0D1554DD"/>
    <w:rsid w:val="102A7E48"/>
    <w:rsid w:val="123F03DD"/>
    <w:rsid w:val="26C35DEA"/>
    <w:rsid w:val="2DDA0D64"/>
    <w:rsid w:val="396D30AC"/>
    <w:rsid w:val="3B4806F7"/>
    <w:rsid w:val="45770C71"/>
    <w:rsid w:val="49281134"/>
    <w:rsid w:val="4CD9305C"/>
    <w:rsid w:val="4D3A3951"/>
    <w:rsid w:val="533B68D4"/>
    <w:rsid w:val="706B361B"/>
    <w:rsid w:val="75973D58"/>
    <w:rsid w:val="7A37711B"/>
    <w:rsid w:val="7C2D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paragraph" w:styleId="5">
    <w:name w:val="Normal (Web)"/>
    <w:basedOn w:val="1"/>
    <w:qFormat/>
    <w:uiPriority w:val="0"/>
    <w:pPr>
      <w:spacing w:before="75" w:beforeAutospacing="0" w:after="75"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415</Words>
  <Characters>551</Characters>
  <Lines>0</Lines>
  <Paragraphs>0</Paragraphs>
  <TotalTime>0</TotalTime>
  <ScaleCrop>false</ScaleCrop>
  <LinksUpToDate>false</LinksUpToDate>
  <CharactersWithSpaces>551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2022-12-24T03:20:00Z</dcterms:created>
  <dc:creator>Administrator</dc:creator>
  <cp:lastModifiedBy>冰雪蕊剑</cp:lastModifiedBy>
  <dcterms:modified xsi:type="dcterms:W3CDTF">2023-03-27T03:15:19Z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D758EDDEA320429A9806D09880173D08</vt:lpwstr>
  </property>
</Properties>
</file>