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color w:val="000000"/>
          <w:sz w:val="18"/>
          <w:szCs w:val="18"/>
        </w:rPr>
      </w:pPr>
    </w:p>
    <w:p>
      <w:pPr>
        <w:autoSpaceDE w:val="0"/>
        <w:autoSpaceDN w:val="0"/>
        <w:adjustRightInd w:val="0"/>
        <w:spacing w:line="1000" w:lineRule="exact"/>
        <w:jc w:val="center"/>
        <w:rPr>
          <w:rFonts w:ascii="黑体" w:hAnsi="黑体" w:eastAsia="黑体"/>
          <w:color w:val="000000"/>
          <w:sz w:val="32"/>
          <w:szCs w:val="32"/>
        </w:rPr>
      </w:pPr>
      <w:r>
        <w:rPr>
          <w:rFonts w:hint="eastAsia" w:ascii="黑体" w:hAnsi="黑体" w:eastAsia="黑体"/>
          <w:sz w:val="32"/>
          <w:szCs w:val="32"/>
        </w:rPr>
        <w:t>武夷学院</w:t>
      </w:r>
      <w:r>
        <w:rPr>
          <w:rFonts w:hint="eastAsia" w:ascii="黑体" w:hAnsi="黑体" w:eastAsia="黑体"/>
          <w:color w:val="000000"/>
          <w:sz w:val="32"/>
          <w:szCs w:val="32"/>
        </w:rPr>
        <w:t>圣农食品学院综合</w:t>
      </w:r>
      <w:bookmarkStart w:id="6" w:name="_GoBack"/>
      <w:bookmarkEnd w:id="6"/>
      <w:r>
        <w:rPr>
          <w:rFonts w:hint="eastAsia" w:ascii="黑体" w:hAnsi="黑体" w:eastAsia="黑体"/>
          <w:color w:val="000000"/>
          <w:sz w:val="32"/>
          <w:szCs w:val="32"/>
        </w:rPr>
        <w:t>办公楼六楼（董事会办公室）二次装修工程及新丰街道五里庵村至省道303线及百花路农村公路改建工程施工监理</w:t>
      </w:r>
    </w:p>
    <w:p>
      <w:pPr>
        <w:autoSpaceDE w:val="0"/>
        <w:autoSpaceDN w:val="0"/>
        <w:adjustRightInd w:val="0"/>
        <w:spacing w:line="1000" w:lineRule="exact"/>
        <w:jc w:val="center"/>
        <w:rPr>
          <w:rFonts w:ascii="黑体" w:hAnsi="黑体" w:eastAsia="黑体"/>
          <w:color w:val="000000"/>
          <w:sz w:val="32"/>
          <w:szCs w:val="32"/>
        </w:rPr>
      </w:pPr>
    </w:p>
    <w:p>
      <w:pPr>
        <w:autoSpaceDE w:val="0"/>
        <w:autoSpaceDN w:val="0"/>
        <w:adjustRightInd w:val="0"/>
        <w:spacing w:line="1000" w:lineRule="exact"/>
        <w:jc w:val="center"/>
        <w:rPr>
          <w:rFonts w:ascii="宋体"/>
          <w:b/>
          <w:color w:val="000000"/>
          <w:sz w:val="72"/>
          <w:szCs w:val="72"/>
        </w:rPr>
      </w:pPr>
      <w:r>
        <w:rPr>
          <w:rFonts w:hint="eastAsia" w:ascii="宋体"/>
          <w:b/>
          <w:color w:val="000000"/>
          <w:sz w:val="72"/>
          <w:szCs w:val="72"/>
        </w:rPr>
        <w:t>招</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文</w:t>
      </w:r>
    </w:p>
    <w:p>
      <w:pPr>
        <w:autoSpaceDE w:val="0"/>
        <w:autoSpaceDN w:val="0"/>
        <w:adjustRightInd w:val="0"/>
        <w:spacing w:line="1000" w:lineRule="exact"/>
        <w:jc w:val="center"/>
        <w:rPr>
          <w:rFonts w:ascii="仿宋_GB2312"/>
          <w:b/>
          <w:color w:val="000000"/>
          <w:sz w:val="72"/>
          <w:szCs w:val="72"/>
        </w:rPr>
      </w:pPr>
      <w:r>
        <w:rPr>
          <w:rFonts w:hint="eastAsia" w:ascii="仿宋_GB2312"/>
          <w:b/>
          <w:color w:val="000000"/>
          <w:sz w:val="72"/>
          <w:szCs w:val="72"/>
        </w:rPr>
        <w:t>件</w:t>
      </w:r>
    </w:p>
    <w:p>
      <w:pPr>
        <w:autoSpaceDE w:val="0"/>
        <w:autoSpaceDN w:val="0"/>
        <w:adjustRightInd w:val="0"/>
        <w:spacing w:line="1000" w:lineRule="exact"/>
        <w:jc w:val="center"/>
        <w:rPr>
          <w:rFonts w:ascii="仿宋_GB2312"/>
          <w:b/>
          <w:color w:val="000000"/>
          <w:sz w:val="72"/>
          <w:szCs w:val="72"/>
        </w:rPr>
      </w:pPr>
    </w:p>
    <w:p>
      <w:pPr>
        <w:pStyle w:val="3"/>
        <w:spacing w:line="360" w:lineRule="exact"/>
        <w:ind w:firstLine="0"/>
        <w:jc w:val="center"/>
        <w:rPr>
          <w:b/>
          <w:bCs/>
          <w:color w:val="000000"/>
          <w:sz w:val="28"/>
        </w:rPr>
      </w:pPr>
    </w:p>
    <w:p>
      <w:pPr>
        <w:pStyle w:val="3"/>
        <w:spacing w:line="360" w:lineRule="exact"/>
        <w:ind w:firstLine="0"/>
        <w:jc w:val="center"/>
        <w:rPr>
          <w:rFonts w:ascii="楷体_GB2312" w:eastAsia="楷体_GB2312"/>
          <w:b/>
          <w:color w:val="000000"/>
          <w:sz w:val="36"/>
          <w:szCs w:val="36"/>
        </w:rPr>
      </w:pPr>
      <w:r>
        <w:rPr>
          <w:rFonts w:hint="eastAsia" w:ascii="楷体_GB2312" w:eastAsia="楷体_GB2312"/>
          <w:b/>
          <w:color w:val="000000"/>
          <w:sz w:val="36"/>
          <w:szCs w:val="36"/>
        </w:rPr>
        <w:t>招标编号：</w:t>
      </w:r>
      <w:r>
        <w:rPr>
          <w:rFonts w:ascii="宋体" w:hAnsi="宋体"/>
          <w:bCs/>
          <w:sz w:val="36"/>
          <w:szCs w:val="36"/>
        </w:rPr>
        <w:t>WYXYGC201</w:t>
      </w:r>
      <w:r>
        <w:rPr>
          <w:rFonts w:hint="eastAsia" w:ascii="宋体" w:hAnsi="宋体"/>
          <w:bCs/>
          <w:sz w:val="36"/>
          <w:szCs w:val="36"/>
        </w:rPr>
        <w:t>7</w:t>
      </w:r>
      <w:r>
        <w:rPr>
          <w:rFonts w:ascii="宋体" w:hAnsi="宋体"/>
          <w:bCs/>
          <w:sz w:val="36"/>
          <w:szCs w:val="36"/>
        </w:rPr>
        <w:t>—</w:t>
      </w:r>
      <w:r>
        <w:rPr>
          <w:rFonts w:hint="eastAsia" w:ascii="宋体" w:hAnsi="宋体"/>
          <w:bCs/>
          <w:sz w:val="36"/>
          <w:szCs w:val="36"/>
        </w:rPr>
        <w:t>30</w:t>
      </w:r>
    </w:p>
    <w:p>
      <w:pPr>
        <w:tabs>
          <w:tab w:val="left" w:pos="1290"/>
        </w:tabs>
        <w:autoSpaceDE w:val="0"/>
        <w:autoSpaceDN w:val="0"/>
        <w:adjustRightInd w:val="0"/>
        <w:spacing w:line="360" w:lineRule="auto"/>
        <w:jc w:val="center"/>
        <w:rPr>
          <w:rFonts w:ascii="楷体_GB2312" w:eastAsia="楷体_GB2312"/>
          <w:b/>
          <w:color w:val="000000"/>
          <w:sz w:val="36"/>
        </w:rPr>
      </w:pPr>
      <w:r>
        <w:rPr>
          <w:rFonts w:hint="eastAsia" w:ascii="楷体_GB2312" w:eastAsia="楷体_GB2312"/>
          <w:b/>
          <w:color w:val="000000"/>
          <w:sz w:val="36"/>
        </w:rPr>
        <w:t>招 标  单 位: 武夷学院</w:t>
      </w:r>
    </w:p>
    <w:p>
      <w:pPr>
        <w:autoSpaceDE w:val="0"/>
        <w:autoSpaceDN w:val="0"/>
        <w:adjustRightInd w:val="0"/>
        <w:spacing w:line="360" w:lineRule="auto"/>
        <w:jc w:val="center"/>
        <w:rPr>
          <w:rFonts w:ascii="楷体_GB2312" w:eastAsia="楷体_GB2312"/>
          <w:b w:val="0"/>
          <w:bCs w:val="0"/>
          <w:color w:val="000000" w:themeColor="text1"/>
          <w:sz w:val="36"/>
          <w14:textFill>
            <w14:solidFill>
              <w14:schemeClr w14:val="tx1"/>
            </w14:solidFill>
          </w14:textFill>
        </w:rPr>
      </w:pPr>
      <w:r>
        <w:rPr>
          <w:rFonts w:hint="eastAsia" w:ascii="楷体_GB2312" w:eastAsia="楷体_GB2312"/>
          <w:b w:val="0"/>
          <w:bCs w:val="0"/>
          <w:color w:val="000000" w:themeColor="text1"/>
          <w:sz w:val="36"/>
          <w14:textFill>
            <w14:solidFill>
              <w14:schemeClr w14:val="tx1"/>
            </w14:solidFill>
          </w14:textFill>
        </w:rPr>
        <w:t>2017年1</w:t>
      </w:r>
      <w:r>
        <w:rPr>
          <w:rFonts w:hint="eastAsia" w:ascii="楷体_GB2312" w:eastAsia="楷体_GB2312"/>
          <w:b w:val="0"/>
          <w:bCs w:val="0"/>
          <w:color w:val="000000" w:themeColor="text1"/>
          <w:sz w:val="36"/>
          <w:lang w:val="en-US" w:eastAsia="zh-CN"/>
          <w14:textFill>
            <w14:solidFill>
              <w14:schemeClr w14:val="tx1"/>
            </w14:solidFill>
          </w14:textFill>
        </w:rPr>
        <w:t>1</w:t>
      </w:r>
      <w:r>
        <w:rPr>
          <w:rFonts w:hint="eastAsia" w:ascii="楷体_GB2312" w:eastAsia="楷体_GB2312"/>
          <w:b w:val="0"/>
          <w:bCs w:val="0"/>
          <w:color w:val="000000" w:themeColor="text1"/>
          <w:sz w:val="36"/>
          <w14:textFill>
            <w14:solidFill>
              <w14:schemeClr w14:val="tx1"/>
            </w14:solidFill>
          </w14:textFill>
        </w:rPr>
        <w:t>月</w:t>
      </w:r>
      <w:r>
        <w:rPr>
          <w:rFonts w:hint="eastAsia" w:ascii="楷体_GB2312" w:eastAsia="楷体_GB2312"/>
          <w:b w:val="0"/>
          <w:bCs w:val="0"/>
          <w:color w:val="000000" w:themeColor="text1"/>
          <w:sz w:val="36"/>
          <w:lang w:val="en-US" w:eastAsia="zh-CN"/>
          <w14:textFill>
            <w14:solidFill>
              <w14:schemeClr w14:val="tx1"/>
            </w14:solidFill>
          </w14:textFill>
        </w:rPr>
        <w:t>14</w:t>
      </w:r>
      <w:r>
        <w:rPr>
          <w:rFonts w:hint="eastAsia" w:ascii="楷体_GB2312" w:eastAsia="楷体_GB2312"/>
          <w:b w:val="0"/>
          <w:bCs w:val="0"/>
          <w:color w:val="000000" w:themeColor="text1"/>
          <w:sz w:val="36"/>
          <w14:textFill>
            <w14:solidFill>
              <w14:schemeClr w14:val="tx1"/>
            </w14:solidFill>
          </w14:textFill>
        </w:rPr>
        <w:t>日</w:t>
      </w:r>
    </w:p>
    <w:p>
      <w:pPr>
        <w:spacing w:line="360" w:lineRule="auto"/>
        <w:rPr>
          <w:rFonts w:ascii="仿宋_GB2312" w:hAnsi="宋体" w:eastAsia="仿宋_GB2312"/>
          <w:b/>
          <w:bCs/>
          <w:color w:val="000000"/>
          <w:sz w:val="28"/>
        </w:rPr>
      </w:pPr>
      <w:r>
        <w:rPr>
          <w:rFonts w:hint="eastAsia" w:ascii="仿宋_GB2312" w:hAnsi="宋体" w:eastAsia="仿宋_GB2312"/>
          <w:b/>
          <w:color w:val="000000"/>
          <w:u w:val="single"/>
        </w:rPr>
        <w:t>注：各投标人应关注武夷学院资产管理办公室处网站公告栏（</w:t>
      </w:r>
      <w:r>
        <w:rPr>
          <w:rFonts w:ascii="仿宋_GB2312" w:hAnsi="宋体" w:eastAsia="仿宋_GB2312"/>
          <w:b/>
          <w:color w:val="000000"/>
          <w:u w:val="single"/>
        </w:rPr>
        <w:t>http://www.</w:t>
      </w:r>
      <w:r>
        <w:rPr>
          <w:rFonts w:hint="eastAsia" w:ascii="仿宋_GB2312" w:hAnsi="宋体" w:eastAsia="仿宋_GB2312"/>
          <w:b/>
          <w:color w:val="000000"/>
          <w:u w:val="single"/>
        </w:rPr>
        <w:t>nptc</w:t>
      </w:r>
      <w:r>
        <w:rPr>
          <w:rFonts w:ascii="仿宋_GB2312" w:hAnsi="宋体" w:eastAsia="仿宋_GB2312"/>
          <w:b/>
          <w:color w:val="000000"/>
          <w:u w:val="single"/>
        </w:rPr>
        <w:t>.edu.cn</w:t>
      </w:r>
      <w:r>
        <w:rPr>
          <w:rFonts w:hint="eastAsia" w:ascii="仿宋_GB2312" w:hAnsi="宋体" w:eastAsia="仿宋_GB2312"/>
          <w:b/>
          <w:color w:val="000000"/>
          <w:u w:val="single"/>
        </w:rPr>
        <w:t>/jg/zcb），相关补充通知等在此发布，一经网站发布将视同已告知各投标人。</w:t>
      </w:r>
      <w:r>
        <w:rPr>
          <w:rFonts w:hint="eastAsia" w:ascii="仿宋_GB2312" w:hAnsi="宋体" w:eastAsia="仿宋_GB2312"/>
          <w:b/>
          <w:color w:val="000000"/>
          <w:u w:val="single"/>
        </w:rPr>
        <w:br w:type="textWrapping"/>
      </w:r>
      <w:r>
        <w:rPr>
          <w:rFonts w:hint="eastAsia" w:ascii="仿宋_GB2312" w:hAnsi="宋体" w:eastAsia="仿宋_GB2312"/>
          <w:b/>
          <w:color w:val="000000"/>
          <w:sz w:val="28"/>
        </w:rPr>
        <w:t>地    址：</w:t>
      </w:r>
      <w:r>
        <w:rPr>
          <w:rFonts w:hint="eastAsia" w:ascii="仿宋_GB2312" w:hAnsi="宋体" w:eastAsia="仿宋_GB2312"/>
          <w:b/>
          <w:bCs/>
          <w:color w:val="000000"/>
          <w:sz w:val="28"/>
        </w:rPr>
        <w:t>武夷学院资产管理办公室（瑞樟1号楼2楼</w:t>
      </w:r>
      <w:r>
        <w:rPr>
          <w:rFonts w:hint="eastAsia" w:hAnsi="宋体"/>
        </w:rPr>
        <w:t>）</w:t>
      </w:r>
      <w:r>
        <w:rPr>
          <w:rFonts w:hint="eastAsia" w:ascii="仿宋_GB2312" w:hAnsi="宋体" w:eastAsia="仿宋_GB2312"/>
          <w:b/>
          <w:bCs/>
          <w:color w:val="000000"/>
          <w:sz w:val="28"/>
        </w:rPr>
        <w:t xml:space="preserve"> </w:t>
      </w:r>
    </w:p>
    <w:p>
      <w:pPr>
        <w:snapToGrid w:val="0"/>
        <w:spacing w:line="360" w:lineRule="auto"/>
        <w:rPr>
          <w:rFonts w:ascii="仿宋_GB2312" w:hAnsi="宋体" w:eastAsia="仿宋_GB2312"/>
          <w:b/>
          <w:color w:val="000000"/>
          <w:sz w:val="28"/>
        </w:rPr>
      </w:pPr>
      <w:r>
        <w:rPr>
          <w:rFonts w:hint="eastAsia" w:ascii="仿宋_GB2312" w:hAnsi="宋体" w:eastAsia="仿宋_GB2312"/>
          <w:b/>
          <w:color w:val="000000"/>
          <w:sz w:val="28"/>
        </w:rPr>
        <w:t xml:space="preserve">电    话：0599-5136100           传    真：0599-5136100      </w:t>
      </w:r>
    </w:p>
    <w:p>
      <w:pPr>
        <w:snapToGrid w:val="0"/>
        <w:spacing w:line="360" w:lineRule="auto"/>
        <w:rPr>
          <w:rFonts w:ascii="仿宋_GB2312" w:hAnsi="宋体" w:eastAsia="仿宋_GB2312"/>
          <w:b/>
          <w:color w:val="000000"/>
          <w:sz w:val="28"/>
        </w:rPr>
        <w:sectPr>
          <w:headerReference r:id="rId4" w:type="first"/>
          <w:headerReference r:id="rId3" w:type="default"/>
          <w:footerReference r:id="rId5" w:type="default"/>
          <w:footerReference r:id="rId6" w:type="even"/>
          <w:pgSz w:w="11906" w:h="16838"/>
          <w:pgMar w:top="1869" w:right="1286" w:bottom="1440" w:left="1620" w:header="851" w:footer="992" w:gutter="0"/>
          <w:pgNumType w:start="0"/>
          <w:cols w:space="720" w:num="1"/>
          <w:docGrid w:type="lines" w:linePitch="312" w:charSpace="0"/>
        </w:sectPr>
      </w:pPr>
    </w:p>
    <w:p>
      <w:pPr>
        <w:tabs>
          <w:tab w:val="left" w:pos="675"/>
          <w:tab w:val="center" w:pos="4770"/>
          <w:tab w:val="left" w:pos="5400"/>
        </w:tabs>
        <w:spacing w:line="240" w:lineRule="atLeast"/>
        <w:jc w:val="left"/>
        <w:rPr>
          <w:rFonts w:ascii="宋体" w:hAnsi="宋体"/>
          <w:b/>
          <w:color w:val="000000"/>
          <w:sz w:val="36"/>
        </w:rPr>
      </w:pPr>
      <w:r>
        <w:rPr>
          <w:rFonts w:ascii="宋体" w:hAnsi="宋体"/>
          <w:b/>
          <w:color w:val="000000"/>
          <w:sz w:val="36"/>
        </w:rPr>
        <w:tab/>
      </w:r>
      <w:r>
        <w:rPr>
          <w:rFonts w:ascii="宋体" w:hAnsi="宋体"/>
          <w:b/>
          <w:color w:val="000000"/>
          <w:sz w:val="36"/>
        </w:rPr>
        <w:tab/>
      </w:r>
      <w:r>
        <w:rPr>
          <w:rFonts w:hint="eastAsia" w:ascii="宋体" w:hAnsi="宋体"/>
          <w:b/>
          <w:color w:val="000000"/>
          <w:sz w:val="36"/>
        </w:rPr>
        <w:t>总  目  录</w:t>
      </w:r>
    </w:p>
    <w:p>
      <w:pPr>
        <w:tabs>
          <w:tab w:val="left" w:pos="5400"/>
        </w:tabs>
        <w:spacing w:line="240" w:lineRule="atLeast"/>
        <w:jc w:val="center"/>
        <w:rPr>
          <w:rFonts w:ascii="宋体" w:hAnsi="宋体"/>
          <w:b/>
          <w:color w:val="000000"/>
          <w:sz w:val="24"/>
        </w:rPr>
      </w:pPr>
    </w:p>
    <w:p>
      <w:pPr>
        <w:rPr>
          <w:b/>
          <w:color w:val="000000"/>
          <w:sz w:val="28"/>
          <w:szCs w:val="28"/>
        </w:rPr>
      </w:pPr>
      <w:r>
        <w:rPr>
          <w:rFonts w:hint="eastAsia"/>
          <w:b/>
          <w:color w:val="000000"/>
          <w:sz w:val="28"/>
          <w:szCs w:val="28"/>
        </w:rPr>
        <w:t>第一部分：投标须知</w:t>
      </w:r>
    </w:p>
    <w:p>
      <w:pPr>
        <w:rPr>
          <w:b/>
          <w:color w:val="000000"/>
          <w:sz w:val="28"/>
          <w:szCs w:val="28"/>
        </w:rPr>
      </w:pPr>
      <w:r>
        <w:rPr>
          <w:b/>
          <w:color w:val="000000"/>
          <w:sz w:val="28"/>
          <w:szCs w:val="28"/>
        </w:rPr>
        <w:t xml:space="preserve">1. </w:t>
      </w:r>
      <w:r>
        <w:rPr>
          <w:rFonts w:hint="eastAsia"/>
          <w:b/>
          <w:color w:val="000000"/>
          <w:sz w:val="28"/>
          <w:szCs w:val="28"/>
        </w:rPr>
        <w:t>投标须知前附表</w:t>
      </w:r>
    </w:p>
    <w:p>
      <w:pPr>
        <w:rPr>
          <w:b/>
          <w:color w:val="000000"/>
          <w:sz w:val="28"/>
          <w:szCs w:val="28"/>
        </w:rPr>
      </w:pPr>
      <w:r>
        <w:rPr>
          <w:b/>
          <w:color w:val="000000"/>
          <w:sz w:val="28"/>
          <w:szCs w:val="28"/>
        </w:rPr>
        <w:t>2.</w:t>
      </w:r>
      <w:r>
        <w:rPr>
          <w:rFonts w:hint="eastAsia"/>
          <w:b/>
          <w:color w:val="000000"/>
          <w:sz w:val="28"/>
          <w:szCs w:val="28"/>
        </w:rPr>
        <w:t xml:space="preserve"> 投标文件的组成</w:t>
      </w:r>
    </w:p>
    <w:p>
      <w:pPr>
        <w:rPr>
          <w:b/>
          <w:color w:val="000000"/>
          <w:sz w:val="28"/>
          <w:szCs w:val="28"/>
        </w:rPr>
      </w:pPr>
      <w:r>
        <w:rPr>
          <w:b/>
          <w:color w:val="000000"/>
          <w:sz w:val="28"/>
          <w:szCs w:val="28"/>
        </w:rPr>
        <w:t>3.</w:t>
      </w:r>
      <w:r>
        <w:rPr>
          <w:rFonts w:hint="eastAsia"/>
          <w:b/>
          <w:color w:val="000000"/>
          <w:sz w:val="28"/>
          <w:szCs w:val="28"/>
        </w:rPr>
        <w:t xml:space="preserve"> 对投标人的要求</w:t>
      </w:r>
    </w:p>
    <w:p>
      <w:pPr>
        <w:rPr>
          <w:b/>
          <w:color w:val="000000"/>
          <w:sz w:val="28"/>
          <w:szCs w:val="28"/>
        </w:rPr>
      </w:pPr>
      <w:r>
        <w:rPr>
          <w:b/>
          <w:color w:val="000000"/>
          <w:sz w:val="28"/>
          <w:szCs w:val="28"/>
        </w:rPr>
        <w:t>4.</w:t>
      </w:r>
      <w:r>
        <w:rPr>
          <w:rFonts w:hint="eastAsia"/>
          <w:b/>
          <w:color w:val="000000"/>
          <w:sz w:val="28"/>
          <w:szCs w:val="28"/>
        </w:rPr>
        <w:t xml:space="preserve"> 对投标文件的要求</w:t>
      </w:r>
    </w:p>
    <w:p>
      <w:pPr>
        <w:rPr>
          <w:b/>
          <w:color w:val="000000"/>
          <w:sz w:val="28"/>
          <w:szCs w:val="28"/>
        </w:rPr>
      </w:pPr>
      <w:r>
        <w:rPr>
          <w:b/>
          <w:color w:val="000000"/>
          <w:sz w:val="28"/>
          <w:szCs w:val="28"/>
        </w:rPr>
        <w:t xml:space="preserve">5. </w:t>
      </w:r>
      <w:r>
        <w:rPr>
          <w:rFonts w:hint="eastAsia"/>
          <w:b/>
          <w:color w:val="000000"/>
          <w:sz w:val="28"/>
          <w:szCs w:val="28"/>
        </w:rPr>
        <w:t>投标报价</w:t>
      </w:r>
    </w:p>
    <w:p>
      <w:pPr>
        <w:rPr>
          <w:rFonts w:ascii="宋体"/>
          <w:b/>
          <w:color w:val="000000"/>
          <w:sz w:val="28"/>
          <w:szCs w:val="28"/>
        </w:rPr>
      </w:pPr>
      <w:r>
        <w:rPr>
          <w:b/>
          <w:color w:val="000000"/>
          <w:sz w:val="28"/>
          <w:szCs w:val="28"/>
        </w:rPr>
        <w:t>6.</w:t>
      </w:r>
      <w:r>
        <w:rPr>
          <w:rFonts w:hint="eastAsia"/>
          <w:b/>
          <w:color w:val="000000"/>
          <w:sz w:val="28"/>
          <w:szCs w:val="28"/>
        </w:rPr>
        <w:t xml:space="preserve"> </w:t>
      </w:r>
      <w:r>
        <w:rPr>
          <w:rFonts w:hint="eastAsia" w:ascii="宋体"/>
          <w:b/>
          <w:color w:val="000000"/>
          <w:sz w:val="28"/>
          <w:szCs w:val="28"/>
        </w:rPr>
        <w:t>投标保证金及履约保证金</w:t>
      </w:r>
    </w:p>
    <w:p>
      <w:pPr>
        <w:rPr>
          <w:b/>
          <w:color w:val="000000"/>
          <w:sz w:val="28"/>
          <w:szCs w:val="28"/>
        </w:rPr>
      </w:pPr>
      <w:r>
        <w:rPr>
          <w:b/>
          <w:color w:val="000000"/>
          <w:sz w:val="28"/>
          <w:szCs w:val="28"/>
        </w:rPr>
        <w:t>7.</w:t>
      </w:r>
      <w:r>
        <w:rPr>
          <w:rFonts w:hint="eastAsia"/>
          <w:b/>
          <w:color w:val="000000"/>
          <w:sz w:val="28"/>
          <w:szCs w:val="28"/>
        </w:rPr>
        <w:t>开标、评标、定标</w:t>
      </w:r>
    </w:p>
    <w:p>
      <w:pPr>
        <w:rPr>
          <w:b/>
          <w:color w:val="000000"/>
          <w:sz w:val="28"/>
          <w:szCs w:val="28"/>
        </w:rPr>
      </w:pPr>
      <w:r>
        <w:rPr>
          <w:rFonts w:hint="eastAsia"/>
          <w:b/>
          <w:color w:val="000000"/>
          <w:sz w:val="28"/>
          <w:szCs w:val="28"/>
        </w:rPr>
        <w:t>第二部分：</w:t>
      </w:r>
      <w:r>
        <w:rPr>
          <w:rFonts w:hint="eastAsia"/>
          <w:b/>
          <w:color w:val="000000"/>
          <w:spacing w:val="4"/>
          <w:sz w:val="28"/>
        </w:rPr>
        <w:t>合同条款</w:t>
      </w:r>
    </w:p>
    <w:p>
      <w:pPr>
        <w:rPr>
          <w:b/>
          <w:color w:val="000000"/>
          <w:sz w:val="28"/>
          <w:szCs w:val="28"/>
        </w:rPr>
      </w:pPr>
      <w:r>
        <w:rPr>
          <w:rFonts w:hint="eastAsia"/>
          <w:b/>
          <w:color w:val="000000"/>
          <w:spacing w:val="4"/>
          <w:sz w:val="28"/>
        </w:rPr>
        <w:t>1. 委托监理合同标准条件</w:t>
      </w:r>
    </w:p>
    <w:p>
      <w:pPr>
        <w:rPr>
          <w:b/>
          <w:color w:val="000000"/>
          <w:sz w:val="28"/>
          <w:szCs w:val="28"/>
        </w:rPr>
      </w:pPr>
      <w:r>
        <w:rPr>
          <w:rFonts w:hint="eastAsia"/>
          <w:b/>
          <w:color w:val="000000"/>
          <w:spacing w:val="4"/>
          <w:sz w:val="28"/>
        </w:rPr>
        <w:t>2. 委托监理合同专用条件</w:t>
      </w:r>
    </w:p>
    <w:p>
      <w:pPr>
        <w:rPr>
          <w:b/>
          <w:color w:val="000000"/>
          <w:sz w:val="28"/>
          <w:szCs w:val="28"/>
        </w:rPr>
      </w:pPr>
      <w:r>
        <w:rPr>
          <w:rFonts w:hint="eastAsia"/>
          <w:b/>
          <w:color w:val="000000"/>
          <w:sz w:val="28"/>
          <w:szCs w:val="28"/>
        </w:rPr>
        <w:t>第三部分：</w:t>
      </w:r>
      <w:r>
        <w:rPr>
          <w:rFonts w:hint="eastAsia"/>
          <w:b/>
          <w:color w:val="000000"/>
          <w:spacing w:val="4"/>
          <w:sz w:val="28"/>
        </w:rPr>
        <w:t>合同格式</w:t>
      </w:r>
    </w:p>
    <w:p>
      <w:pPr>
        <w:spacing w:line="440" w:lineRule="exact"/>
        <w:outlineLvl w:val="0"/>
        <w:rPr>
          <w:rFonts w:ascii="宋体" w:hAnsi="宋体"/>
          <w:b/>
          <w:color w:val="000000"/>
          <w:spacing w:val="4"/>
          <w:kern w:val="0"/>
          <w:sz w:val="28"/>
          <w:szCs w:val="28"/>
        </w:rPr>
      </w:pPr>
      <w:r>
        <w:rPr>
          <w:rFonts w:hint="eastAsia" w:ascii="宋体" w:hAnsi="宋体"/>
          <w:b/>
          <w:color w:val="000000"/>
          <w:spacing w:val="4"/>
          <w:kern w:val="0"/>
          <w:sz w:val="28"/>
          <w:szCs w:val="28"/>
        </w:rPr>
        <w:t>第四部分：工程技术规范</w:t>
      </w:r>
    </w:p>
    <w:p>
      <w:pPr>
        <w:spacing w:line="440" w:lineRule="exact"/>
        <w:outlineLvl w:val="0"/>
        <w:rPr>
          <w:rFonts w:ascii="宋体" w:hAnsi="宋体"/>
          <w:b/>
          <w:color w:val="000000"/>
          <w:spacing w:val="4"/>
          <w:kern w:val="0"/>
          <w:sz w:val="28"/>
          <w:szCs w:val="28"/>
        </w:rPr>
      </w:pPr>
      <w:r>
        <w:rPr>
          <w:rFonts w:hint="eastAsia" w:ascii="宋体" w:hAnsi="宋体"/>
          <w:b/>
          <w:color w:val="000000"/>
          <w:spacing w:val="4"/>
          <w:kern w:val="0"/>
          <w:sz w:val="28"/>
          <w:szCs w:val="28"/>
        </w:rPr>
        <w:t>第五部分：</w:t>
      </w:r>
      <w:r>
        <w:rPr>
          <w:rFonts w:hint="eastAsia"/>
          <w:b/>
          <w:color w:val="000000"/>
          <w:spacing w:val="4"/>
          <w:sz w:val="28"/>
        </w:rPr>
        <w:t xml:space="preserve"> 投标文件格式</w:t>
      </w: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b/>
          <w:color w:val="000000"/>
          <w:spacing w:val="4"/>
          <w:sz w:val="28"/>
        </w:rPr>
      </w:pPr>
    </w:p>
    <w:p>
      <w:pPr>
        <w:tabs>
          <w:tab w:val="left" w:pos="5400"/>
        </w:tabs>
        <w:spacing w:line="240" w:lineRule="exact"/>
        <w:rPr>
          <w:rFonts w:ascii="黑体" w:eastAsia="黑体"/>
          <w:b/>
          <w:color w:val="000000"/>
          <w:sz w:val="32"/>
        </w:rPr>
      </w:pPr>
    </w:p>
    <w:p>
      <w:pPr>
        <w:spacing w:line="600" w:lineRule="exact"/>
        <w:ind w:firstLine="2349" w:firstLineChars="650"/>
        <w:rPr>
          <w:b/>
          <w:color w:val="000000"/>
          <w:sz w:val="36"/>
        </w:rPr>
      </w:pPr>
    </w:p>
    <w:p>
      <w:pPr>
        <w:spacing w:line="600" w:lineRule="exact"/>
        <w:rPr>
          <w:b/>
          <w:color w:val="000000"/>
          <w:sz w:val="36"/>
        </w:rPr>
      </w:pPr>
    </w:p>
    <w:p>
      <w:pPr>
        <w:autoSpaceDE w:val="0"/>
        <w:autoSpaceDN w:val="0"/>
        <w:adjustRightInd w:val="0"/>
        <w:spacing w:line="440" w:lineRule="exact"/>
        <w:jc w:val="center"/>
        <w:outlineLvl w:val="0"/>
        <w:rPr>
          <w:rFonts w:ascii="宋体" w:hAnsi="宋体"/>
          <w:b/>
          <w:color w:val="000000"/>
          <w:sz w:val="44"/>
        </w:rPr>
      </w:pPr>
      <w:bookmarkStart w:id="0" w:name="_Toc269204602"/>
      <w:r>
        <w:rPr>
          <w:rFonts w:hint="eastAsia" w:ascii="宋体" w:hAnsi="宋体"/>
          <w:b/>
          <w:color w:val="000000"/>
          <w:sz w:val="44"/>
        </w:rPr>
        <w:t>第一部分：投标须知</w:t>
      </w:r>
      <w:bookmarkEnd w:id="0"/>
    </w:p>
    <w:p>
      <w:pPr>
        <w:autoSpaceDE w:val="0"/>
        <w:autoSpaceDN w:val="0"/>
        <w:adjustRightInd w:val="0"/>
        <w:spacing w:line="440" w:lineRule="exact"/>
        <w:jc w:val="center"/>
        <w:outlineLvl w:val="0"/>
        <w:rPr>
          <w:rFonts w:ascii="宋体" w:hAnsi="宋体"/>
          <w:b/>
          <w:color w:val="000000"/>
          <w:sz w:val="44"/>
        </w:rPr>
      </w:pPr>
    </w:p>
    <w:p>
      <w:pPr>
        <w:autoSpaceDE w:val="0"/>
        <w:autoSpaceDN w:val="0"/>
        <w:adjustRightInd w:val="0"/>
        <w:spacing w:line="460" w:lineRule="exact"/>
        <w:outlineLvl w:val="1"/>
        <w:rPr>
          <w:rFonts w:ascii="宋体"/>
          <w:b/>
          <w:color w:val="000000"/>
          <w:sz w:val="28"/>
          <w:szCs w:val="28"/>
        </w:rPr>
      </w:pPr>
      <w:bookmarkStart w:id="1" w:name="_Toc269204603"/>
      <w:r>
        <w:rPr>
          <w:rFonts w:hint="eastAsia" w:ascii="宋体"/>
          <w:b/>
          <w:color w:val="000000"/>
          <w:sz w:val="28"/>
          <w:szCs w:val="28"/>
        </w:rPr>
        <w:t>1. 投标须知前附表</w:t>
      </w:r>
      <w:bookmarkEnd w:id="1"/>
    </w:p>
    <w:p>
      <w:pPr>
        <w:spacing w:line="600" w:lineRule="exact"/>
        <w:ind w:firstLine="2349" w:firstLineChars="650"/>
        <w:rPr>
          <w:b/>
          <w:color w:val="000000"/>
          <w:sz w:val="36"/>
        </w:rPr>
      </w:pPr>
    </w:p>
    <w:tbl>
      <w:tblPr>
        <w:tblStyle w:val="15"/>
        <w:tblW w:w="1096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4"/>
        <w:gridCol w:w="1626"/>
        <w:gridCol w:w="8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7" w:hRule="atLeast"/>
          <w:jc w:val="center"/>
        </w:trPr>
        <w:tc>
          <w:tcPr>
            <w:tcW w:w="644" w:type="dxa"/>
            <w:vAlign w:val="center"/>
          </w:tcPr>
          <w:p>
            <w:pPr>
              <w:suppressLineNumbers/>
              <w:suppressAutoHyphens/>
              <w:topLinePunct/>
              <w:spacing w:line="400" w:lineRule="exact"/>
              <w:ind w:right="-358"/>
              <w:rPr>
                <w:b/>
                <w:color w:val="000000"/>
                <w:spacing w:val="4"/>
                <w:sz w:val="24"/>
              </w:rPr>
            </w:pPr>
            <w:r>
              <w:rPr>
                <w:rFonts w:hint="eastAsia" w:ascii="宋体" w:hAnsi="宋体"/>
                <w:b/>
                <w:color w:val="000000"/>
                <w:spacing w:val="4"/>
                <w:sz w:val="24"/>
              </w:rPr>
              <w:t>项号</w:t>
            </w:r>
          </w:p>
        </w:tc>
        <w:tc>
          <w:tcPr>
            <w:tcW w:w="1626" w:type="dxa"/>
            <w:vAlign w:val="center"/>
          </w:tcPr>
          <w:p>
            <w:pPr>
              <w:suppressLineNumbers/>
              <w:suppressAutoHyphens/>
              <w:topLinePunct/>
              <w:spacing w:line="400" w:lineRule="exact"/>
              <w:jc w:val="center"/>
              <w:rPr>
                <w:b/>
                <w:color w:val="000000"/>
                <w:spacing w:val="4"/>
                <w:sz w:val="24"/>
              </w:rPr>
            </w:pPr>
            <w:r>
              <w:rPr>
                <w:rFonts w:hint="eastAsia" w:ascii="宋体" w:hAnsi="宋体"/>
                <w:b/>
                <w:color w:val="000000"/>
                <w:spacing w:val="4"/>
                <w:sz w:val="24"/>
              </w:rPr>
              <w:t>内</w:t>
            </w:r>
            <w:r>
              <w:rPr>
                <w:rFonts w:ascii="宋体" w:hAnsi="宋体"/>
                <w:b/>
                <w:color w:val="000000"/>
                <w:spacing w:val="4"/>
                <w:sz w:val="24"/>
              </w:rPr>
              <w:t xml:space="preserve">    </w:t>
            </w:r>
            <w:r>
              <w:rPr>
                <w:rFonts w:hint="eastAsia" w:ascii="宋体" w:hAnsi="宋体"/>
                <w:b/>
                <w:color w:val="000000"/>
                <w:spacing w:val="4"/>
                <w:sz w:val="24"/>
              </w:rPr>
              <w:t>容</w:t>
            </w:r>
          </w:p>
        </w:tc>
        <w:tc>
          <w:tcPr>
            <w:tcW w:w="8692" w:type="dxa"/>
            <w:vAlign w:val="center"/>
          </w:tcPr>
          <w:p>
            <w:pPr>
              <w:suppressLineNumbers/>
              <w:tabs>
                <w:tab w:val="left" w:pos="1180"/>
              </w:tabs>
              <w:suppressAutoHyphens/>
              <w:topLinePunct/>
              <w:spacing w:line="400" w:lineRule="exact"/>
              <w:jc w:val="center"/>
              <w:rPr>
                <w:b/>
                <w:color w:val="000000"/>
                <w:spacing w:val="4"/>
                <w:sz w:val="24"/>
              </w:rPr>
            </w:pPr>
            <w:r>
              <w:rPr>
                <w:rFonts w:hint="eastAsia" w:ascii="宋体" w:hAnsi="宋体"/>
                <w:b/>
                <w:color w:val="000000"/>
                <w:spacing w:val="4"/>
                <w:sz w:val="24"/>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37"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工程名称</w:t>
            </w:r>
          </w:p>
        </w:tc>
        <w:tc>
          <w:tcPr>
            <w:tcW w:w="8692"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圣农食品学院综合办公楼六楼（董事会办公室）二次装修工程及新丰街道五里庵村至省道303线及百花路农村公路改建工程施工监理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6"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2</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建设地点</w:t>
            </w:r>
          </w:p>
        </w:tc>
        <w:tc>
          <w:tcPr>
            <w:tcW w:w="8692" w:type="dxa"/>
            <w:vAlign w:val="center"/>
          </w:tcPr>
          <w:p>
            <w:pPr>
              <w:suppressLineNumbers/>
              <w:suppressAutoHyphens/>
              <w:topLinePunct/>
              <w:spacing w:line="340" w:lineRule="exact"/>
              <w:rPr>
                <w:color w:val="000000"/>
                <w:spacing w:val="4"/>
                <w:sz w:val="24"/>
                <w:szCs w:val="24"/>
              </w:rPr>
            </w:pPr>
            <w:r>
              <w:rPr>
                <w:rFonts w:hint="eastAsia" w:ascii="ˎ̥" w:hAnsi="ˎ̥" w:cs="宋体"/>
                <w:color w:val="000000"/>
                <w:kern w:val="0"/>
                <w:sz w:val="24"/>
                <w:szCs w:val="24"/>
              </w:rPr>
              <w:t>福建省武夷山市武夷大道16号</w:t>
            </w:r>
            <w:r>
              <w:rPr>
                <w:rFonts w:hint="eastAsia"/>
                <w:color w:val="000000"/>
                <w:sz w:val="24"/>
                <w:szCs w:val="24"/>
              </w:rPr>
              <w:t>武夷学院校区内</w:t>
            </w:r>
            <w:r>
              <w:rPr>
                <w:rFonts w:ascii="ˎ̥" w:hAnsi="ˎ̥" w:cs="宋体"/>
                <w:color w:val="000000"/>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70"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3</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建设规模</w:t>
            </w:r>
          </w:p>
        </w:tc>
        <w:tc>
          <w:tcPr>
            <w:tcW w:w="8692" w:type="dxa"/>
            <w:vAlign w:val="center"/>
          </w:tcPr>
          <w:p>
            <w:pPr>
              <w:widowControl/>
              <w:spacing w:line="400" w:lineRule="exact"/>
              <w:jc w:val="left"/>
              <w:rPr>
                <w:rFonts w:ascii="宋体" w:hAnsi="宋体"/>
                <w:color w:val="000000"/>
                <w:spacing w:val="4"/>
                <w:sz w:val="24"/>
              </w:rPr>
            </w:pPr>
            <w:r>
              <w:rPr>
                <w:rFonts w:ascii="宋体" w:hAnsi="宋体"/>
                <w:bCs/>
                <w:sz w:val="24"/>
                <w:szCs w:val="24"/>
              </w:rPr>
              <w:t>项</w:t>
            </w:r>
            <w:r>
              <w:rPr>
                <w:rFonts w:ascii="宋体" w:hAnsi="宋体"/>
                <w:color w:val="000000"/>
                <w:spacing w:val="4"/>
                <w:sz w:val="24"/>
              </w:rPr>
              <w:t>目</w:t>
            </w:r>
            <w:r>
              <w:rPr>
                <w:rFonts w:hint="eastAsia" w:ascii="宋体" w:hAnsi="宋体"/>
                <w:color w:val="000000"/>
                <w:spacing w:val="4"/>
                <w:sz w:val="24"/>
              </w:rPr>
              <w:t>总投资额: 约200万元，其中圣农食品学院综合办公楼六楼（董事会办公室）二次装修工程（投资额约106万元）; 百花路农村公路改建工程施工（投资额约90万元）</w:t>
            </w:r>
          </w:p>
          <w:p>
            <w:pPr>
              <w:spacing w:line="460" w:lineRule="exact"/>
              <w:ind w:right="-178" w:rightChars="-85"/>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97"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4</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监理招标范围</w:t>
            </w:r>
          </w:p>
        </w:tc>
        <w:tc>
          <w:tcPr>
            <w:tcW w:w="8692" w:type="dxa"/>
          </w:tcPr>
          <w:p>
            <w:pPr>
              <w:widowControl/>
              <w:jc w:val="left"/>
              <w:rPr>
                <w:color w:val="000000"/>
                <w:sz w:val="24"/>
                <w:szCs w:val="24"/>
              </w:rPr>
            </w:pPr>
          </w:p>
          <w:p>
            <w:pPr>
              <w:rPr>
                <w:rFonts w:ascii="宋体" w:hAnsi="宋体"/>
                <w:color w:val="000000"/>
                <w:spacing w:val="4"/>
                <w:sz w:val="24"/>
              </w:rPr>
            </w:pPr>
            <w:r>
              <w:rPr>
                <w:rFonts w:hint="eastAsia" w:ascii="宋体" w:hAnsi="宋体"/>
                <w:color w:val="000000"/>
                <w:spacing w:val="4"/>
                <w:sz w:val="24"/>
              </w:rPr>
              <w:t>圣农食品学院综合办公楼六楼（董事会办公室）二次装修工程及新丰街道五里庵村至省道303线及百花路农村公路改建工程施工监理工作（</w:t>
            </w:r>
            <w:r>
              <w:rPr>
                <w:rFonts w:ascii="宋体" w:hAnsi="宋体"/>
                <w:color w:val="000000"/>
                <w:spacing w:val="4"/>
                <w:sz w:val="24"/>
              </w:rPr>
              <w:t>包括</w:t>
            </w:r>
            <w:r>
              <w:rPr>
                <w:rFonts w:hint="eastAsia" w:ascii="宋体" w:hAnsi="宋体"/>
                <w:color w:val="000000"/>
                <w:spacing w:val="4"/>
                <w:sz w:val="24"/>
              </w:rPr>
              <w:t>施工</w:t>
            </w:r>
            <w:r>
              <w:rPr>
                <w:rFonts w:ascii="宋体" w:hAnsi="宋体"/>
                <w:color w:val="000000"/>
                <w:spacing w:val="4"/>
                <w:sz w:val="24"/>
              </w:rPr>
              <w:t>准备阶段、施工阶段的监理</w:t>
            </w:r>
            <w:r>
              <w:rPr>
                <w:rFonts w:hint="eastAsia" w:ascii="宋体" w:hAnsi="宋体"/>
                <w:color w:val="000000"/>
                <w:spacing w:val="4"/>
                <w:sz w:val="24"/>
              </w:rPr>
              <w:t>）。</w:t>
            </w:r>
          </w:p>
          <w:p>
            <w:pPr>
              <w:suppressLineNumbers/>
              <w:suppressAutoHyphens/>
              <w:topLinePunct/>
              <w:spacing w:line="340" w:lineRule="exact"/>
              <w:rPr>
                <w:rFonts w:ascii="宋体" w:hAnsi="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23"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5</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质量要求</w:t>
            </w:r>
          </w:p>
        </w:tc>
        <w:tc>
          <w:tcPr>
            <w:tcW w:w="8692" w:type="dxa"/>
            <w:vAlign w:val="center"/>
          </w:tcPr>
          <w:p>
            <w:pPr>
              <w:suppressLineNumbers/>
              <w:suppressAutoHyphens/>
              <w:topLinePunct/>
              <w:spacing w:line="340" w:lineRule="exact"/>
              <w:rPr>
                <w:color w:val="000000"/>
                <w:spacing w:val="4"/>
                <w:sz w:val="24"/>
              </w:rPr>
            </w:pPr>
            <w:r>
              <w:rPr>
                <w:rFonts w:hint="eastAsia" w:ascii="宋体" w:hAnsi="宋体"/>
                <w:color w:val="000000"/>
                <w:sz w:val="24"/>
                <w:szCs w:val="24"/>
              </w:rPr>
              <w:t>达到国家工程施工质量验收规范合格标准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8"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6</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工期要求</w:t>
            </w:r>
          </w:p>
        </w:tc>
        <w:tc>
          <w:tcPr>
            <w:tcW w:w="8692" w:type="dxa"/>
            <w:vAlign w:val="center"/>
          </w:tcPr>
          <w:p>
            <w:pPr>
              <w:suppressLineNumbers/>
              <w:suppressAutoHyphens/>
              <w:topLinePunct/>
              <w:spacing w:line="340" w:lineRule="exact"/>
              <w:jc w:val="left"/>
              <w:rPr>
                <w:rFonts w:ascii="宋体" w:hAnsi="宋体"/>
                <w:color w:val="000000"/>
                <w:spacing w:val="4"/>
                <w:sz w:val="24"/>
              </w:rPr>
            </w:pPr>
            <w:r>
              <w:rPr>
                <w:rFonts w:hint="eastAsia" w:ascii="宋体" w:hAnsi="宋体"/>
                <w:color w:val="000000"/>
                <w:spacing w:val="4"/>
                <w:sz w:val="24"/>
              </w:rPr>
              <w:t>工期：90日历天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9" w:hRule="exact"/>
          <w:jc w:val="center"/>
        </w:trPr>
        <w:tc>
          <w:tcPr>
            <w:tcW w:w="644" w:type="dxa"/>
            <w:vAlign w:val="center"/>
          </w:tcPr>
          <w:p>
            <w:pPr>
              <w:suppressLineNumbers/>
              <w:suppressAutoHyphens/>
              <w:topLinePunct/>
              <w:spacing w:line="340" w:lineRule="exact"/>
              <w:jc w:val="center"/>
              <w:rPr>
                <w:color w:val="000000"/>
                <w:spacing w:val="4"/>
                <w:sz w:val="24"/>
              </w:rPr>
            </w:pPr>
            <w:r>
              <w:rPr>
                <w:rFonts w:ascii="宋体" w:hAnsi="宋体"/>
                <w:color w:val="000000"/>
                <w:spacing w:val="4"/>
                <w:sz w:val="24"/>
              </w:rPr>
              <w:t>7</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资金来源</w:t>
            </w:r>
          </w:p>
        </w:tc>
        <w:tc>
          <w:tcPr>
            <w:tcW w:w="8692" w:type="dxa"/>
            <w:vAlign w:val="center"/>
          </w:tcPr>
          <w:p>
            <w:pPr>
              <w:suppressLineNumbers/>
              <w:suppressAutoHyphens/>
              <w:topLinePunct/>
              <w:spacing w:line="340" w:lineRule="exact"/>
              <w:jc w:val="left"/>
              <w:rPr>
                <w:rFonts w:ascii="宋体" w:hAnsi="宋体"/>
                <w:color w:val="000000"/>
                <w:spacing w:val="4"/>
                <w:sz w:val="24"/>
              </w:rPr>
            </w:pPr>
            <w:r>
              <w:rPr>
                <w:rFonts w:hint="eastAsia"/>
                <w:szCs w:val="21"/>
              </w:rPr>
              <w:t>自筹(2017年圣农食品学院基建预算及省交通厅下拨专项资金)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8</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投标人资质</w:t>
            </w:r>
          </w:p>
        </w:tc>
        <w:tc>
          <w:tcPr>
            <w:tcW w:w="8692" w:type="dxa"/>
            <w:vAlign w:val="center"/>
          </w:tcPr>
          <w:p>
            <w:pPr>
              <w:suppressLineNumbers/>
              <w:suppressAutoHyphens/>
              <w:topLinePunct/>
              <w:spacing w:line="340" w:lineRule="exact"/>
              <w:jc w:val="left"/>
              <w:rPr>
                <w:rFonts w:ascii="宋体" w:hAnsi="宋体"/>
                <w:color w:val="000000"/>
                <w:spacing w:val="4"/>
                <w:sz w:val="24"/>
              </w:rPr>
            </w:pPr>
            <w:r>
              <w:rPr>
                <w:rFonts w:hint="eastAsia" w:ascii="宋体" w:hAnsi="宋体"/>
                <w:color w:val="000000"/>
                <w:spacing w:val="4"/>
                <w:sz w:val="24"/>
              </w:rPr>
              <w:t>同时具备建设行政主管部门核发的合格有效的建筑工程监理和市政公用监理丙级及以上资质。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6"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9</w:t>
            </w:r>
          </w:p>
        </w:tc>
        <w:tc>
          <w:tcPr>
            <w:tcW w:w="1626"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资格审查</w:t>
            </w:r>
          </w:p>
          <w:p>
            <w:pPr>
              <w:suppressLineNumbers/>
              <w:suppressAutoHyphens/>
              <w:topLinePunct/>
              <w:spacing w:line="340" w:lineRule="exact"/>
              <w:jc w:val="center"/>
              <w:rPr>
                <w:color w:val="000000"/>
                <w:spacing w:val="4"/>
                <w:sz w:val="24"/>
              </w:rPr>
            </w:pPr>
            <w:r>
              <w:rPr>
                <w:rFonts w:hint="eastAsia" w:ascii="宋体" w:hAnsi="宋体"/>
                <w:color w:val="000000"/>
                <w:spacing w:val="4"/>
                <w:sz w:val="24"/>
              </w:rPr>
              <w:t>方式</w:t>
            </w:r>
          </w:p>
        </w:tc>
        <w:tc>
          <w:tcPr>
            <w:tcW w:w="8692" w:type="dxa"/>
            <w:vAlign w:val="center"/>
          </w:tcPr>
          <w:p>
            <w:pPr>
              <w:suppressLineNumbers/>
              <w:suppressAutoHyphens/>
              <w:topLinePunct/>
              <w:spacing w:line="340" w:lineRule="exact"/>
              <w:jc w:val="left"/>
              <w:rPr>
                <w:rFonts w:ascii="宋体" w:hAnsi="宋体"/>
                <w:color w:val="FF0000"/>
                <w:spacing w:val="4"/>
                <w:sz w:val="24"/>
              </w:rPr>
            </w:pPr>
            <w:r>
              <w:rPr>
                <w:rFonts w:hint="eastAsia" w:ascii="宋体" w:hAnsi="宋体"/>
                <w:color w:val="000000"/>
                <w:spacing w:val="4"/>
                <w:sz w:val="24"/>
              </w:rPr>
              <w:t>资格后审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53"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10</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工程计价方式</w:t>
            </w:r>
          </w:p>
        </w:tc>
        <w:tc>
          <w:tcPr>
            <w:tcW w:w="8692" w:type="dxa"/>
            <w:vAlign w:val="center"/>
          </w:tcPr>
          <w:p>
            <w:pPr>
              <w:widowControl/>
              <w:ind w:firstLine="496" w:firstLineChars="200"/>
              <w:jc w:val="left"/>
              <w:rPr>
                <w:rFonts w:ascii="宋体" w:hAnsi="宋体"/>
                <w:color w:val="000000"/>
                <w:spacing w:val="4"/>
                <w:sz w:val="24"/>
              </w:rPr>
            </w:pPr>
            <w:r>
              <w:rPr>
                <w:rFonts w:hint="eastAsia" w:ascii="宋体" w:hAnsi="宋体"/>
                <w:color w:val="000000"/>
                <w:spacing w:val="4"/>
                <w:sz w:val="24"/>
              </w:rPr>
              <w:t>工程监理服务费计价方式</w:t>
            </w:r>
            <w:r>
              <w:rPr>
                <w:rFonts w:ascii="宋体" w:hAnsi="宋体"/>
                <w:color w:val="000000"/>
                <w:spacing w:val="4"/>
                <w:sz w:val="24"/>
              </w:rPr>
              <w:t>：</w:t>
            </w:r>
            <w:r>
              <w:rPr>
                <w:rFonts w:hint="eastAsia" w:ascii="宋体" w:hAnsi="宋体"/>
                <w:color w:val="000000"/>
                <w:spacing w:val="4"/>
                <w:sz w:val="24"/>
              </w:rPr>
              <w:t>2个项目施工监理</w:t>
            </w:r>
            <w:r>
              <w:rPr>
                <w:rFonts w:ascii="宋体" w:hAnsi="宋体"/>
                <w:color w:val="000000"/>
                <w:spacing w:val="4"/>
                <w:sz w:val="24"/>
              </w:rPr>
              <w:t>取费</w:t>
            </w:r>
            <w:r>
              <w:rPr>
                <w:rFonts w:hint="eastAsia" w:ascii="宋体" w:hAnsi="宋体"/>
                <w:color w:val="000000"/>
                <w:spacing w:val="4"/>
                <w:sz w:val="24"/>
              </w:rPr>
              <w:t>按照</w:t>
            </w:r>
            <w:r>
              <w:rPr>
                <w:rFonts w:ascii="宋体" w:hAnsi="宋体"/>
                <w:color w:val="000000"/>
                <w:spacing w:val="4"/>
                <w:sz w:val="24"/>
              </w:rPr>
              <w:t>工程建设监理收费标准（</w:t>
            </w:r>
            <w:r>
              <w:rPr>
                <w:rFonts w:hint="eastAsia" w:ascii="宋体" w:hAnsi="宋体"/>
                <w:color w:val="000000"/>
                <w:spacing w:val="4"/>
                <w:sz w:val="24"/>
              </w:rPr>
              <w:t>参照《建设工程监理与相关服务收费管理规定》(发改价格[2007]670号)施工监理服务收费基准价的80%计取</w:t>
            </w:r>
            <w:r>
              <w:rPr>
                <w:rFonts w:ascii="宋体" w:hAnsi="宋体"/>
                <w:color w:val="000000"/>
                <w:spacing w:val="4"/>
                <w:sz w:val="24"/>
              </w:rPr>
              <w:t>）</w:t>
            </w:r>
            <w:r>
              <w:rPr>
                <w:rFonts w:hint="eastAsia" w:ascii="宋体" w:hAnsi="宋体"/>
                <w:color w:val="000000"/>
                <w:spacing w:val="4"/>
                <w:sz w:val="24"/>
              </w:rPr>
              <w:t>，施工监理费取费基数以每个单项工程施工中标人的中标价(不含暂列金)合计总额计取。</w:t>
            </w:r>
          </w:p>
          <w:p>
            <w:pPr>
              <w:widowControl/>
              <w:jc w:val="left"/>
              <w:rPr>
                <w:rFonts w:ascii="宋体" w:hAnsi="宋体"/>
                <w:color w:val="000000"/>
                <w:spacing w:val="4"/>
                <w:sz w:val="24"/>
              </w:rPr>
            </w:pPr>
          </w:p>
          <w:p>
            <w:pPr>
              <w:widowControl/>
              <w:jc w:val="left"/>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26"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11</w:t>
            </w:r>
          </w:p>
        </w:tc>
        <w:tc>
          <w:tcPr>
            <w:tcW w:w="1626"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z w:val="24"/>
              </w:rPr>
              <w:t>付款方式</w:t>
            </w:r>
          </w:p>
        </w:tc>
        <w:tc>
          <w:tcPr>
            <w:tcW w:w="8692" w:type="dxa"/>
            <w:vAlign w:val="center"/>
          </w:tcPr>
          <w:p>
            <w:pPr>
              <w:rPr>
                <w:rFonts w:ascii="宋体" w:hAnsi="宋体"/>
                <w:color w:val="000000"/>
                <w:sz w:val="24"/>
              </w:rPr>
            </w:pPr>
            <w:r>
              <w:rPr>
                <w:rFonts w:hint="eastAsia" w:ascii="宋体" w:hAnsi="宋体"/>
                <w:color w:val="000000"/>
                <w:sz w:val="24"/>
              </w:rPr>
              <w:t>实行单个项目监理费分别计取，每个单项工程的工程量变更，工期延长也不再作增减。每个单项工程各自竣工验收合格，施工单位结算送审资料齐备并送审计机构接收后十五天内分别一次性转帐付清监理费。</w:t>
            </w:r>
          </w:p>
          <w:p>
            <w:pPr>
              <w:widowControl/>
              <w:jc w:val="left"/>
              <w:rPr>
                <w:rFonts w:ascii="宋体" w:hAnsi="宋体"/>
                <w:color w:val="000000"/>
                <w:spacing w:val="4"/>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75"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12</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投标保证金</w:t>
            </w:r>
          </w:p>
        </w:tc>
        <w:tc>
          <w:tcPr>
            <w:tcW w:w="8692" w:type="dxa"/>
            <w:vAlign w:val="center"/>
          </w:tcPr>
          <w:p>
            <w:pPr>
              <w:pStyle w:val="3"/>
              <w:snapToGrid w:val="0"/>
              <w:spacing w:line="300" w:lineRule="auto"/>
              <w:ind w:firstLine="471"/>
              <w:rPr>
                <w:rFonts w:ascii="宋体" w:hAnsi="宋体"/>
                <w:color w:val="000000"/>
                <w:sz w:val="24"/>
                <w:szCs w:val="24"/>
              </w:rPr>
            </w:pPr>
            <w:r>
              <w:rPr>
                <w:rFonts w:hint="eastAsia" w:ascii="宋体"/>
                <w:bCs/>
                <w:color w:val="000000"/>
                <w:sz w:val="24"/>
                <w:szCs w:val="24"/>
              </w:rPr>
              <w:t>投标保证金</w:t>
            </w:r>
            <w:r>
              <w:rPr>
                <w:rFonts w:hint="eastAsia" w:ascii="宋体" w:cs="宋体"/>
                <w:color w:val="000000"/>
                <w:sz w:val="24"/>
                <w:szCs w:val="24"/>
                <w:lang w:val="zh-CN"/>
              </w:rPr>
              <w:t>为人民币陆佰元整。投标保证金只接受投标人银行转账、电汇，不接受其它方式缴纳投标保证金，且投标方必须保证投标保证金在投标截止时间前到达武夷学院（开户银行：武夷山市建行；开户名称：武夷学院；银行帐号：35001676307052502243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6"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13</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踏勘现场</w:t>
            </w:r>
          </w:p>
        </w:tc>
        <w:tc>
          <w:tcPr>
            <w:tcW w:w="8692" w:type="dxa"/>
            <w:vAlign w:val="center"/>
          </w:tcPr>
          <w:p>
            <w:pPr>
              <w:suppressLineNumbers/>
              <w:suppressAutoHyphens/>
              <w:topLinePunct/>
              <w:spacing w:line="340" w:lineRule="exact"/>
              <w:rPr>
                <w:rFonts w:ascii="宋体" w:hAnsi="宋体"/>
                <w:color w:val="000000"/>
                <w:spacing w:val="4"/>
                <w:sz w:val="24"/>
              </w:rPr>
            </w:pPr>
            <w:r>
              <w:rPr>
                <w:rFonts w:hint="eastAsia" w:ascii="宋体" w:hAnsi="宋体"/>
                <w:color w:val="000000"/>
                <w:spacing w:val="4"/>
                <w:sz w:val="24"/>
              </w:rPr>
              <w:t>投标人自行踏勘现场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1"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14</w:t>
            </w:r>
          </w:p>
        </w:tc>
        <w:tc>
          <w:tcPr>
            <w:tcW w:w="1626" w:type="dxa"/>
            <w:vAlign w:val="center"/>
          </w:tcPr>
          <w:p>
            <w:pPr>
              <w:suppressLineNumbers/>
              <w:suppressAutoHyphens/>
              <w:topLinePunct/>
              <w:spacing w:line="340" w:lineRule="exact"/>
              <w:rPr>
                <w:color w:val="000000"/>
                <w:spacing w:val="4"/>
                <w:sz w:val="24"/>
              </w:rPr>
            </w:pPr>
            <w:r>
              <w:rPr>
                <w:rFonts w:hint="eastAsia" w:ascii="宋体" w:hAnsi="宋体"/>
                <w:color w:val="000000"/>
                <w:spacing w:val="4"/>
                <w:sz w:val="24"/>
              </w:rPr>
              <w:t>投标文件份数</w:t>
            </w:r>
          </w:p>
        </w:tc>
        <w:tc>
          <w:tcPr>
            <w:tcW w:w="8692" w:type="dxa"/>
            <w:vAlign w:val="center"/>
          </w:tcPr>
          <w:p>
            <w:pPr>
              <w:suppressLineNumbers/>
              <w:suppressAutoHyphens/>
              <w:topLinePunct/>
              <w:spacing w:line="340" w:lineRule="exact"/>
              <w:rPr>
                <w:color w:val="000000"/>
                <w:spacing w:val="4"/>
                <w:sz w:val="24"/>
              </w:rPr>
            </w:pPr>
            <w:r>
              <w:rPr>
                <w:rFonts w:hint="eastAsia" w:ascii="宋体" w:hAnsi="宋体"/>
                <w:color w:val="000000"/>
                <w:spacing w:val="4"/>
                <w:sz w:val="24"/>
              </w:rPr>
              <w:t>壹份正本，壹份副本。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61"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15</w:t>
            </w:r>
          </w:p>
        </w:tc>
        <w:tc>
          <w:tcPr>
            <w:tcW w:w="1626" w:type="dxa"/>
            <w:vAlign w:val="center"/>
          </w:tcPr>
          <w:p>
            <w:pPr>
              <w:suppressLineNumbers/>
              <w:suppressAutoHyphens/>
              <w:topLinePunct/>
              <w:spacing w:line="340" w:lineRule="exact"/>
              <w:rPr>
                <w:color w:val="000000"/>
                <w:spacing w:val="4"/>
                <w:sz w:val="24"/>
              </w:rPr>
            </w:pPr>
            <w:r>
              <w:rPr>
                <w:rFonts w:hint="eastAsia" w:ascii="宋体" w:hAnsi="宋体"/>
                <w:color w:val="000000"/>
                <w:spacing w:val="4"/>
                <w:sz w:val="24"/>
              </w:rPr>
              <w:t>投标文件提交地点及投标截止时间</w:t>
            </w:r>
          </w:p>
        </w:tc>
        <w:tc>
          <w:tcPr>
            <w:tcW w:w="8692" w:type="dxa"/>
            <w:vAlign w:val="center"/>
          </w:tcPr>
          <w:p>
            <w:pPr>
              <w:spacing w:line="340" w:lineRule="exact"/>
              <w:rPr>
                <w:rFonts w:ascii="宋体" w:hAnsi="宋体"/>
                <w:color w:val="000000"/>
                <w:spacing w:val="4"/>
                <w:sz w:val="24"/>
              </w:rPr>
            </w:pPr>
            <w:r>
              <w:rPr>
                <w:rFonts w:hint="eastAsia" w:ascii="宋体" w:hAnsi="宋体"/>
                <w:color w:val="000000"/>
                <w:spacing w:val="4"/>
                <w:sz w:val="24"/>
              </w:rPr>
              <w:t>收件人：武夷学院资产处</w:t>
            </w:r>
          </w:p>
          <w:p>
            <w:pPr>
              <w:spacing w:line="300" w:lineRule="exact"/>
              <w:rPr>
                <w:color w:val="000000"/>
                <w:sz w:val="24"/>
                <w:szCs w:val="24"/>
              </w:rPr>
            </w:pPr>
            <w:r>
              <w:rPr>
                <w:rFonts w:hint="eastAsia" w:ascii="宋体" w:hAnsi="宋体"/>
                <w:color w:val="000000"/>
                <w:spacing w:val="4"/>
                <w:sz w:val="24"/>
              </w:rPr>
              <w:t>地点：</w:t>
            </w:r>
            <w:r>
              <w:rPr>
                <w:rFonts w:hint="eastAsia"/>
                <w:color w:val="000000"/>
                <w:sz w:val="24"/>
                <w:szCs w:val="24"/>
              </w:rPr>
              <w:t>武夷学院瑞樟1#楼205室</w:t>
            </w:r>
          </w:p>
          <w:p>
            <w:pPr>
              <w:spacing w:line="340" w:lineRule="exact"/>
              <w:rPr>
                <w:rFonts w:ascii="宋体" w:hAnsi="宋体"/>
                <w:color w:val="FF0000"/>
                <w:spacing w:val="4"/>
                <w:sz w:val="24"/>
              </w:rPr>
            </w:pPr>
            <w:r>
              <w:rPr>
                <w:rFonts w:hint="eastAsia"/>
                <w:color w:val="000000"/>
                <w:sz w:val="24"/>
                <w:szCs w:val="24"/>
              </w:rPr>
              <w:t xml:space="preserve">投标截止时间：2017年 11月 </w:t>
            </w:r>
            <w:r>
              <w:rPr>
                <w:rFonts w:hint="eastAsia"/>
                <w:color w:val="000000"/>
                <w:sz w:val="24"/>
                <w:szCs w:val="24"/>
                <w:lang w:val="en-US" w:eastAsia="zh-CN"/>
              </w:rPr>
              <w:t>20</w:t>
            </w:r>
            <w:r>
              <w:rPr>
                <w:rFonts w:hint="eastAsia"/>
                <w:color w:val="000000"/>
                <w:sz w:val="24"/>
                <w:szCs w:val="24"/>
              </w:rPr>
              <w:t>日（北京时间）下午15：00时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0"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6</w:t>
            </w:r>
          </w:p>
        </w:tc>
        <w:tc>
          <w:tcPr>
            <w:tcW w:w="1626" w:type="dxa"/>
            <w:vAlign w:val="center"/>
          </w:tcPr>
          <w:p>
            <w:pPr>
              <w:suppressLineNumbers/>
              <w:suppressAutoHyphens/>
              <w:topLinePunct/>
              <w:spacing w:line="340" w:lineRule="exact"/>
              <w:jc w:val="center"/>
              <w:rPr>
                <w:color w:val="000000"/>
                <w:spacing w:val="4"/>
                <w:sz w:val="24"/>
              </w:rPr>
            </w:pPr>
            <w:r>
              <w:rPr>
                <w:rFonts w:hint="eastAsia" w:ascii="宋体" w:hAnsi="宋体"/>
                <w:color w:val="000000"/>
                <w:spacing w:val="4"/>
                <w:sz w:val="24"/>
              </w:rPr>
              <w:t>开标</w:t>
            </w:r>
          </w:p>
        </w:tc>
        <w:tc>
          <w:tcPr>
            <w:tcW w:w="8692" w:type="dxa"/>
            <w:vAlign w:val="center"/>
          </w:tcPr>
          <w:p>
            <w:pPr>
              <w:spacing w:line="340" w:lineRule="exact"/>
              <w:rPr>
                <w:rFonts w:hint="eastAsia"/>
                <w:color w:val="000000"/>
                <w:sz w:val="24"/>
                <w:szCs w:val="24"/>
              </w:rPr>
            </w:pPr>
            <w:r>
              <w:rPr>
                <w:rFonts w:hint="eastAsia"/>
                <w:color w:val="000000"/>
                <w:sz w:val="24"/>
                <w:szCs w:val="24"/>
              </w:rPr>
              <w:t>开标时间：2017年 11月</w:t>
            </w:r>
            <w:r>
              <w:rPr>
                <w:rFonts w:hint="eastAsia"/>
                <w:color w:val="000000"/>
                <w:sz w:val="24"/>
                <w:szCs w:val="24"/>
                <w:lang w:val="en-US" w:eastAsia="zh-CN"/>
              </w:rPr>
              <w:t>20</w:t>
            </w:r>
            <w:r>
              <w:rPr>
                <w:rFonts w:hint="eastAsia"/>
                <w:color w:val="000000"/>
                <w:sz w:val="24"/>
                <w:szCs w:val="24"/>
              </w:rPr>
              <w:t>日（北京时间）下午15：00时</w:t>
            </w:r>
          </w:p>
          <w:p>
            <w:pPr>
              <w:spacing w:line="300" w:lineRule="exact"/>
              <w:rPr>
                <w:color w:val="000000"/>
                <w:sz w:val="24"/>
                <w:szCs w:val="24"/>
              </w:rPr>
            </w:pPr>
            <w:r>
              <w:rPr>
                <w:rFonts w:hint="eastAsia" w:ascii="宋体" w:hAnsi="宋体"/>
                <w:color w:val="000000"/>
                <w:spacing w:val="4"/>
                <w:sz w:val="24"/>
              </w:rPr>
              <w:t>地点：</w:t>
            </w:r>
            <w:r>
              <w:rPr>
                <w:rFonts w:hint="eastAsia"/>
                <w:color w:val="000000"/>
                <w:sz w:val="24"/>
                <w:szCs w:val="24"/>
              </w:rPr>
              <w:t>武夷学院瑞樟1#楼205室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75" w:hRule="exact"/>
          <w:jc w:val="center"/>
        </w:trPr>
        <w:tc>
          <w:tcPr>
            <w:tcW w:w="644"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17</w:t>
            </w:r>
          </w:p>
        </w:tc>
        <w:tc>
          <w:tcPr>
            <w:tcW w:w="1626" w:type="dxa"/>
            <w:vAlign w:val="center"/>
          </w:tcPr>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评标方法</w:t>
            </w:r>
          </w:p>
          <w:p>
            <w:pPr>
              <w:suppressLineNumbers/>
              <w:suppressAutoHyphens/>
              <w:topLinePunct/>
              <w:spacing w:line="340" w:lineRule="exact"/>
              <w:jc w:val="center"/>
              <w:rPr>
                <w:rFonts w:ascii="宋体" w:hAnsi="宋体"/>
                <w:color w:val="000000"/>
                <w:spacing w:val="4"/>
                <w:sz w:val="24"/>
              </w:rPr>
            </w:pPr>
            <w:r>
              <w:rPr>
                <w:rFonts w:hint="eastAsia" w:ascii="宋体" w:hAnsi="宋体"/>
                <w:color w:val="000000"/>
                <w:spacing w:val="4"/>
                <w:sz w:val="24"/>
              </w:rPr>
              <w:t>及标准</w:t>
            </w:r>
          </w:p>
        </w:tc>
        <w:tc>
          <w:tcPr>
            <w:tcW w:w="8692" w:type="dxa"/>
            <w:vAlign w:val="center"/>
          </w:tcPr>
          <w:p>
            <w:pPr>
              <w:rPr>
                <w:rFonts w:ascii="宋体" w:hAnsi="宋体"/>
                <w:bCs/>
                <w:color w:val="000000"/>
                <w:sz w:val="24"/>
              </w:rPr>
            </w:pPr>
            <w:r>
              <w:rPr>
                <w:rFonts w:hint="eastAsia" w:ascii="宋体" w:hAnsi="宋体"/>
                <w:bCs/>
                <w:color w:val="000000"/>
                <w:sz w:val="24"/>
              </w:rPr>
              <w:t>随机抽取</w:t>
            </w:r>
            <w:r>
              <w:rPr>
                <w:rFonts w:ascii="宋体" w:hAnsi="宋体"/>
                <w:bCs/>
                <w:color w:val="000000"/>
                <w:sz w:val="24"/>
              </w:rPr>
              <w:t>确认中标人</w:t>
            </w:r>
          </w:p>
        </w:tc>
      </w:tr>
    </w:tbl>
    <w:p>
      <w:pPr>
        <w:pStyle w:val="5"/>
        <w:suppressLineNumbers/>
        <w:suppressAutoHyphens/>
        <w:topLinePunct/>
        <w:spacing w:line="300" w:lineRule="auto"/>
        <w:ind w:firstLine="0"/>
        <w:rPr>
          <w:rFonts w:hint="default"/>
          <w:color w:val="000000"/>
          <w:spacing w:val="4"/>
        </w:rPr>
      </w:pPr>
      <w:r>
        <w:rPr>
          <w:color w:val="000000"/>
          <w:spacing w:val="4"/>
        </w:rPr>
        <w:t>2、投标文件的组成</w:t>
      </w:r>
    </w:p>
    <w:p>
      <w:pPr>
        <w:spacing w:line="300" w:lineRule="auto"/>
        <w:rPr>
          <w:rFonts w:ascii="宋体" w:hAnsi="宋体"/>
          <w:color w:val="000000"/>
          <w:sz w:val="24"/>
          <w:szCs w:val="24"/>
        </w:rPr>
      </w:pPr>
      <w:r>
        <w:rPr>
          <w:rFonts w:hint="eastAsia" w:ascii="宋体" w:hAnsi="宋体"/>
          <w:color w:val="000000"/>
          <w:sz w:val="24"/>
          <w:szCs w:val="24"/>
        </w:rPr>
        <w:t>2.1投标申请资料封面（表式1）</w:t>
      </w:r>
    </w:p>
    <w:p>
      <w:pPr>
        <w:spacing w:line="300" w:lineRule="auto"/>
        <w:rPr>
          <w:rFonts w:ascii="宋体" w:hAnsi="宋体"/>
          <w:color w:val="000000"/>
          <w:sz w:val="24"/>
          <w:szCs w:val="24"/>
        </w:rPr>
      </w:pPr>
      <w:r>
        <w:rPr>
          <w:rFonts w:hint="eastAsia" w:ascii="宋体" w:hAnsi="宋体"/>
          <w:color w:val="000000"/>
          <w:sz w:val="24"/>
          <w:szCs w:val="24"/>
        </w:rPr>
        <w:t>2.2</w:t>
      </w:r>
      <w:r>
        <w:rPr>
          <w:rFonts w:hint="eastAsia" w:ascii="宋体" w:hAnsi="宋体"/>
          <w:color w:val="000000"/>
          <w:spacing w:val="4"/>
          <w:sz w:val="24"/>
        </w:rPr>
        <w:t>投标书</w:t>
      </w:r>
      <w:r>
        <w:rPr>
          <w:rFonts w:hint="eastAsia" w:ascii="宋体" w:hAnsi="宋体"/>
          <w:color w:val="000000"/>
          <w:sz w:val="24"/>
          <w:szCs w:val="24"/>
        </w:rPr>
        <w:t>（表式2）；</w:t>
      </w:r>
    </w:p>
    <w:p>
      <w:pPr>
        <w:spacing w:line="300" w:lineRule="auto"/>
        <w:rPr>
          <w:rFonts w:ascii="宋体" w:hAnsi="宋体"/>
          <w:color w:val="000000"/>
          <w:sz w:val="24"/>
          <w:szCs w:val="24"/>
        </w:rPr>
      </w:pPr>
      <w:r>
        <w:rPr>
          <w:rFonts w:hint="eastAsia" w:ascii="宋体" w:hAnsi="宋体"/>
          <w:color w:val="000000"/>
          <w:sz w:val="24"/>
          <w:szCs w:val="24"/>
        </w:rPr>
        <w:t>2.3企业营业执照副本复印件（含年检页）；</w:t>
      </w:r>
    </w:p>
    <w:p>
      <w:pPr>
        <w:spacing w:line="300" w:lineRule="auto"/>
        <w:rPr>
          <w:rFonts w:ascii="宋体" w:hAnsi="宋体"/>
          <w:color w:val="000000"/>
          <w:sz w:val="24"/>
          <w:szCs w:val="24"/>
        </w:rPr>
      </w:pPr>
      <w:r>
        <w:rPr>
          <w:rFonts w:hint="eastAsia" w:ascii="宋体" w:hAnsi="宋体"/>
          <w:color w:val="000000"/>
          <w:sz w:val="24"/>
          <w:szCs w:val="24"/>
        </w:rPr>
        <w:t>2.4企业工程监理资质证书副本复印件（含年检页）；</w:t>
      </w:r>
    </w:p>
    <w:p>
      <w:pPr>
        <w:spacing w:line="300" w:lineRule="auto"/>
        <w:rPr>
          <w:rFonts w:ascii="宋体" w:hAnsi="宋体"/>
          <w:color w:val="000000"/>
          <w:sz w:val="24"/>
          <w:szCs w:val="24"/>
        </w:rPr>
      </w:pPr>
      <w:r>
        <w:rPr>
          <w:rFonts w:hint="eastAsia" w:ascii="宋体" w:hAnsi="宋体"/>
          <w:color w:val="000000"/>
          <w:sz w:val="24"/>
          <w:szCs w:val="24"/>
        </w:rPr>
        <w:t>2.5拟派总监理工程师的注册监理工程师注册执业证书或福建省监理工程师岗位证书（含有效相关记录）、职称证书复印件；</w:t>
      </w:r>
    </w:p>
    <w:p>
      <w:pPr>
        <w:spacing w:line="300" w:lineRule="auto"/>
        <w:rPr>
          <w:rFonts w:ascii="宋体" w:hAnsi="宋体"/>
          <w:color w:val="000000"/>
          <w:sz w:val="24"/>
          <w:szCs w:val="24"/>
        </w:rPr>
      </w:pPr>
      <w:r>
        <w:rPr>
          <w:rFonts w:hint="eastAsia" w:ascii="宋体" w:hAnsi="宋体"/>
          <w:color w:val="000000"/>
          <w:sz w:val="24"/>
          <w:szCs w:val="24"/>
        </w:rPr>
        <w:t>2.6投标保证金银行汇款（转账或电汇）凭证复印件；</w:t>
      </w:r>
    </w:p>
    <w:p>
      <w:pPr>
        <w:spacing w:line="300" w:lineRule="auto"/>
        <w:rPr>
          <w:rFonts w:ascii="宋体" w:hAnsi="宋体"/>
          <w:color w:val="000000"/>
          <w:sz w:val="24"/>
          <w:szCs w:val="24"/>
        </w:rPr>
      </w:pPr>
      <w:r>
        <w:rPr>
          <w:rFonts w:hint="eastAsia" w:ascii="宋体" w:hAnsi="宋体"/>
          <w:color w:val="000000"/>
          <w:sz w:val="24"/>
          <w:szCs w:val="24"/>
        </w:rPr>
        <w:t>2.7企业基本帐户开户许可证（或开户核准通知书）复印件；</w:t>
      </w:r>
    </w:p>
    <w:p>
      <w:pPr>
        <w:spacing w:line="300" w:lineRule="auto"/>
        <w:rPr>
          <w:rFonts w:ascii="宋体" w:hAnsi="宋体"/>
          <w:color w:val="000000"/>
          <w:sz w:val="24"/>
          <w:szCs w:val="24"/>
        </w:rPr>
      </w:pPr>
      <w:r>
        <w:rPr>
          <w:rFonts w:hint="eastAsia" w:ascii="宋体" w:hAnsi="宋体"/>
          <w:color w:val="000000"/>
          <w:sz w:val="24"/>
          <w:szCs w:val="24"/>
        </w:rPr>
        <w:t>2.8投标人</w:t>
      </w:r>
      <w:r>
        <w:rPr>
          <w:rFonts w:hint="eastAsia"/>
          <w:color w:val="000000"/>
          <w:sz w:val="24"/>
          <w:szCs w:val="24"/>
        </w:rPr>
        <w:t>投标报名单</w:t>
      </w:r>
      <w:r>
        <w:rPr>
          <w:rFonts w:hint="eastAsia" w:ascii="宋体" w:hAnsi="宋体"/>
          <w:color w:val="000000"/>
          <w:sz w:val="24"/>
          <w:szCs w:val="24"/>
        </w:rPr>
        <w:t>复印件；</w:t>
      </w:r>
    </w:p>
    <w:p>
      <w:pPr>
        <w:spacing w:line="300" w:lineRule="auto"/>
        <w:rPr>
          <w:rFonts w:ascii="宋体" w:hAnsi="宋体"/>
          <w:color w:val="000000"/>
          <w:sz w:val="24"/>
          <w:szCs w:val="24"/>
        </w:rPr>
      </w:pPr>
      <w:r>
        <w:rPr>
          <w:rFonts w:hint="eastAsia" w:ascii="宋体" w:hAnsi="宋体"/>
          <w:color w:val="000000"/>
          <w:sz w:val="24"/>
          <w:szCs w:val="24"/>
        </w:rPr>
        <w:t>2.9项目监理部人员配备表（表式3）；</w:t>
      </w:r>
    </w:p>
    <w:p>
      <w:pPr>
        <w:spacing w:line="300" w:lineRule="auto"/>
        <w:rPr>
          <w:rFonts w:ascii="宋体" w:hAnsi="宋体"/>
          <w:color w:val="000000"/>
          <w:sz w:val="24"/>
          <w:szCs w:val="24"/>
        </w:rPr>
      </w:pPr>
      <w:r>
        <w:rPr>
          <w:rFonts w:hint="eastAsia" w:ascii="宋体" w:hAnsi="宋体"/>
          <w:color w:val="000000"/>
          <w:sz w:val="24"/>
          <w:szCs w:val="24"/>
        </w:rPr>
        <w:t>2.10投标人业绩一览表（表式4）；</w:t>
      </w:r>
    </w:p>
    <w:p>
      <w:pPr>
        <w:spacing w:line="300" w:lineRule="auto"/>
        <w:rPr>
          <w:rFonts w:ascii="宋体" w:hAnsi="宋体"/>
          <w:color w:val="000000"/>
          <w:sz w:val="24"/>
          <w:szCs w:val="24"/>
        </w:rPr>
      </w:pPr>
      <w:r>
        <w:rPr>
          <w:rFonts w:hint="eastAsia" w:ascii="宋体" w:hAnsi="宋体"/>
          <w:color w:val="000000"/>
          <w:sz w:val="24"/>
          <w:szCs w:val="24"/>
        </w:rPr>
        <w:t>2.11项目总监理工程师业绩一览表（表式5）；</w:t>
      </w:r>
    </w:p>
    <w:p>
      <w:pPr>
        <w:spacing w:line="300" w:lineRule="auto"/>
        <w:rPr>
          <w:rFonts w:ascii="宋体" w:hAnsi="宋体"/>
          <w:color w:val="000000"/>
          <w:sz w:val="24"/>
          <w:szCs w:val="24"/>
        </w:rPr>
      </w:pPr>
      <w:r>
        <w:rPr>
          <w:rFonts w:hint="eastAsia" w:ascii="宋体" w:hAnsi="宋体"/>
          <w:color w:val="000000"/>
          <w:sz w:val="24"/>
          <w:szCs w:val="24"/>
        </w:rPr>
        <w:t>2.12主要设备仪器表（表式6）；</w:t>
      </w:r>
    </w:p>
    <w:p>
      <w:pPr>
        <w:spacing w:line="300" w:lineRule="auto"/>
        <w:rPr>
          <w:rFonts w:ascii="宋体" w:hAnsi="宋体"/>
          <w:color w:val="000000"/>
          <w:spacing w:val="4"/>
          <w:sz w:val="24"/>
        </w:rPr>
      </w:pPr>
      <w:r>
        <w:rPr>
          <w:rFonts w:hint="eastAsia" w:ascii="宋体" w:hAnsi="宋体"/>
          <w:color w:val="000000"/>
          <w:sz w:val="24"/>
          <w:szCs w:val="24"/>
        </w:rPr>
        <w:t>2.13</w:t>
      </w:r>
      <w:r>
        <w:rPr>
          <w:rFonts w:hint="eastAsia" w:ascii="宋体" w:hAnsi="宋体"/>
          <w:color w:val="000000"/>
          <w:spacing w:val="4"/>
          <w:sz w:val="24"/>
        </w:rPr>
        <w:t>法定代表人资格证明书和授权委托书</w:t>
      </w:r>
      <w:r>
        <w:rPr>
          <w:rFonts w:hint="eastAsia" w:ascii="宋体" w:hAnsi="宋体"/>
          <w:color w:val="000000"/>
          <w:sz w:val="24"/>
          <w:szCs w:val="24"/>
        </w:rPr>
        <w:t>（表式7）；</w:t>
      </w:r>
    </w:p>
    <w:p>
      <w:pPr>
        <w:spacing w:line="300" w:lineRule="auto"/>
        <w:rPr>
          <w:rFonts w:ascii="宋体" w:hAnsi="宋体"/>
          <w:color w:val="000000"/>
          <w:sz w:val="24"/>
          <w:szCs w:val="24"/>
        </w:rPr>
      </w:pPr>
      <w:r>
        <w:rPr>
          <w:rFonts w:hint="eastAsia" w:ascii="宋体" w:hAnsi="宋体"/>
          <w:color w:val="000000"/>
          <w:spacing w:val="4"/>
          <w:sz w:val="24"/>
        </w:rPr>
        <w:t>2.14总监理工程师委任书和项目监理部人员到位承诺书</w:t>
      </w:r>
      <w:r>
        <w:rPr>
          <w:rFonts w:hint="eastAsia" w:ascii="宋体" w:hAnsi="宋体"/>
          <w:color w:val="000000"/>
          <w:sz w:val="24"/>
          <w:szCs w:val="24"/>
        </w:rPr>
        <w:t>（表式8）；</w:t>
      </w:r>
    </w:p>
    <w:p>
      <w:pPr>
        <w:suppressLineNumbers/>
        <w:suppressAutoHyphens/>
        <w:topLinePunct/>
        <w:spacing w:line="300" w:lineRule="auto"/>
        <w:rPr>
          <w:rFonts w:ascii="仿宋_GB2312"/>
          <w:b/>
          <w:bCs/>
          <w:color w:val="000000"/>
          <w:sz w:val="24"/>
          <w:szCs w:val="24"/>
        </w:rPr>
      </w:pPr>
      <w:r>
        <w:rPr>
          <w:rFonts w:hint="eastAsia"/>
          <w:b/>
          <w:color w:val="000000"/>
          <w:sz w:val="24"/>
          <w:szCs w:val="24"/>
        </w:rPr>
        <w:t>注：以上2.3-2.8</w:t>
      </w:r>
      <w:r>
        <w:rPr>
          <w:rFonts w:hint="eastAsia" w:ascii="仿宋_GB2312"/>
          <w:b/>
          <w:bCs/>
          <w:color w:val="000000"/>
          <w:sz w:val="24"/>
          <w:szCs w:val="24"/>
        </w:rPr>
        <w:t>复印件，投标人均应带齐原件，以备评标委员会核查。</w:t>
      </w:r>
    </w:p>
    <w:p>
      <w:pPr>
        <w:autoSpaceDE w:val="0"/>
        <w:autoSpaceDN w:val="0"/>
        <w:adjustRightInd w:val="0"/>
        <w:spacing w:line="380" w:lineRule="exact"/>
        <w:outlineLvl w:val="1"/>
        <w:rPr>
          <w:rFonts w:ascii="宋体"/>
          <w:b/>
          <w:color w:val="000000"/>
          <w:sz w:val="24"/>
          <w:szCs w:val="24"/>
        </w:rPr>
      </w:pPr>
      <w:bookmarkStart w:id="2" w:name="_Toc269204605"/>
      <w:r>
        <w:rPr>
          <w:rFonts w:hint="eastAsia" w:ascii="宋体"/>
          <w:color w:val="000000"/>
          <w:sz w:val="24"/>
          <w:szCs w:val="24"/>
        </w:rPr>
        <w:t>3.</w:t>
      </w:r>
      <w:r>
        <w:rPr>
          <w:rFonts w:hint="eastAsia" w:ascii="宋体"/>
          <w:b/>
          <w:color w:val="000000"/>
          <w:sz w:val="24"/>
          <w:szCs w:val="24"/>
        </w:rPr>
        <w:t>对投标人的要求</w:t>
      </w:r>
      <w:bookmarkEnd w:id="2"/>
      <w:r>
        <w:rPr>
          <w:rFonts w:hint="eastAsia" w:ascii="宋体"/>
          <w:b/>
          <w:color w:val="000000"/>
          <w:sz w:val="24"/>
          <w:szCs w:val="24"/>
        </w:rPr>
        <w:t xml:space="preserve"> </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3.1对投标人资质等级要求：</w:t>
      </w:r>
      <w:r>
        <w:rPr>
          <w:rFonts w:hint="eastAsia" w:ascii="宋体" w:hAnsi="宋体"/>
          <w:color w:val="000000"/>
          <w:sz w:val="24"/>
          <w:szCs w:val="24"/>
        </w:rPr>
        <w:t>见</w:t>
      </w:r>
      <w:r>
        <w:rPr>
          <w:rFonts w:hint="eastAsia" w:ascii="宋体"/>
          <w:color w:val="000000"/>
          <w:sz w:val="24"/>
          <w:szCs w:val="24"/>
        </w:rPr>
        <w:t>投标须知前附表</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 xml:space="preserve"> 3.2投标人不得用非法手段询查其他投标人标函，凡泄露标函、哄抬标价损害国家和招标人利益的，取消其参加投标、承接工程</w:t>
      </w:r>
      <w:r>
        <w:rPr>
          <w:rFonts w:hint="eastAsia" w:ascii="宋体" w:hAnsi="宋体"/>
          <w:color w:val="000000"/>
          <w:sz w:val="24"/>
          <w:szCs w:val="24"/>
        </w:rPr>
        <w:t>监理</w:t>
      </w:r>
      <w:r>
        <w:rPr>
          <w:rFonts w:hint="eastAsia" w:ascii="宋体"/>
          <w:color w:val="000000"/>
          <w:sz w:val="24"/>
          <w:szCs w:val="24"/>
        </w:rPr>
        <w:t>资格，并追究责任，由有关部门严肃处理。</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3.3投标人应按照招标文件规定程序、时间要求及有关规定进行投标，否则按自动放弃论处。</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3.4投标费用：除招标文件中另有规定外, 投标人应承担其勘察现场、编制与递交投标文件所涉及的一切费用，不管投标结果如何，本单位对上述费用不负任何责任。</w:t>
      </w:r>
    </w:p>
    <w:p>
      <w:pPr>
        <w:autoSpaceDE w:val="0"/>
        <w:autoSpaceDN w:val="0"/>
        <w:adjustRightInd w:val="0"/>
        <w:spacing w:line="380" w:lineRule="exact"/>
        <w:outlineLvl w:val="1"/>
        <w:rPr>
          <w:rFonts w:ascii="宋体"/>
          <w:b/>
          <w:color w:val="000000"/>
          <w:sz w:val="24"/>
          <w:szCs w:val="24"/>
        </w:rPr>
      </w:pPr>
      <w:bookmarkStart w:id="3" w:name="_Toc269204606"/>
      <w:bookmarkStart w:id="4" w:name="_Toc248739511"/>
      <w:r>
        <w:rPr>
          <w:rFonts w:hint="eastAsia" w:ascii="宋体"/>
          <w:color w:val="000000"/>
          <w:sz w:val="24"/>
          <w:szCs w:val="24"/>
        </w:rPr>
        <w:t>4.</w:t>
      </w:r>
      <w:r>
        <w:rPr>
          <w:rFonts w:hint="eastAsia" w:ascii="宋体"/>
          <w:b/>
          <w:color w:val="000000"/>
          <w:sz w:val="24"/>
          <w:szCs w:val="24"/>
        </w:rPr>
        <w:t>对投标文件的要求</w:t>
      </w:r>
      <w:bookmarkEnd w:id="3"/>
      <w:bookmarkEnd w:id="4"/>
    </w:p>
    <w:p>
      <w:pPr>
        <w:autoSpaceDE w:val="0"/>
        <w:autoSpaceDN w:val="0"/>
        <w:adjustRightInd w:val="0"/>
        <w:spacing w:line="380" w:lineRule="exact"/>
        <w:rPr>
          <w:rFonts w:ascii="宋体"/>
          <w:color w:val="000000"/>
          <w:sz w:val="24"/>
          <w:szCs w:val="24"/>
        </w:rPr>
      </w:pPr>
      <w:r>
        <w:rPr>
          <w:rFonts w:hint="eastAsia" w:ascii="宋体"/>
          <w:color w:val="000000"/>
          <w:sz w:val="24"/>
          <w:szCs w:val="24"/>
        </w:rPr>
        <w:t>4.1投标文件的语言：投标文件及投标人与本单位之间与投标有关的来往通知、函件和文件均应使用中文。</w:t>
      </w:r>
    </w:p>
    <w:p>
      <w:pPr>
        <w:spacing w:line="380" w:lineRule="exact"/>
        <w:rPr>
          <w:color w:val="000000"/>
          <w:sz w:val="24"/>
          <w:szCs w:val="24"/>
        </w:rPr>
      </w:pPr>
      <w:r>
        <w:rPr>
          <w:rFonts w:hint="eastAsia" w:ascii="宋体"/>
          <w:color w:val="000000"/>
          <w:sz w:val="24"/>
          <w:szCs w:val="24"/>
        </w:rPr>
        <w:t>4.2</w:t>
      </w:r>
      <w:r>
        <w:rPr>
          <w:rFonts w:hint="eastAsia"/>
          <w:color w:val="000000"/>
          <w:sz w:val="24"/>
          <w:szCs w:val="24"/>
        </w:rPr>
        <w:t>投标文件应使用不能擦去的墨水打印或书写，由投标人加盖公章和法定代表人印鉴或签字或法定代表人委托的代理人签字。</w:t>
      </w:r>
    </w:p>
    <w:p>
      <w:pPr>
        <w:spacing w:line="380" w:lineRule="exact"/>
        <w:rPr>
          <w:rFonts w:hint="eastAsia"/>
          <w:color w:val="000000"/>
          <w:sz w:val="24"/>
          <w:szCs w:val="24"/>
        </w:rPr>
      </w:pPr>
      <w:r>
        <w:rPr>
          <w:rFonts w:hint="eastAsia"/>
          <w:color w:val="000000"/>
          <w:sz w:val="24"/>
          <w:szCs w:val="24"/>
        </w:rPr>
        <w:t>4.3投标文件须在投标截止时间开标时间：2017年11 月</w:t>
      </w:r>
      <w:r>
        <w:rPr>
          <w:rFonts w:hint="eastAsia"/>
          <w:color w:val="000000"/>
          <w:sz w:val="24"/>
          <w:szCs w:val="24"/>
          <w:lang w:val="en-US" w:eastAsia="zh-CN"/>
        </w:rPr>
        <w:t>20</w:t>
      </w:r>
      <w:r>
        <w:rPr>
          <w:rFonts w:hint="eastAsia"/>
          <w:color w:val="000000"/>
          <w:sz w:val="24"/>
          <w:szCs w:val="24"/>
        </w:rPr>
        <w:t>日（北京时间）下午15：00时</w:t>
      </w:r>
    </w:p>
    <w:p>
      <w:pPr>
        <w:spacing w:line="380" w:lineRule="exact"/>
        <w:rPr>
          <w:rFonts w:hint="eastAsia"/>
          <w:color w:val="000000"/>
          <w:sz w:val="24"/>
          <w:szCs w:val="24"/>
        </w:rPr>
      </w:pPr>
      <w:r>
        <w:rPr>
          <w:rFonts w:hint="eastAsia"/>
          <w:color w:val="000000"/>
          <w:sz w:val="24"/>
          <w:szCs w:val="24"/>
        </w:rPr>
        <w:t>时之前递交到开标地点。</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4.4凡有下列情况之一者，投标文件视为无效</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4.4.1投标截止时间之后送达的投标文件</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4.4.2未按招标文件要求标志、密封的</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 xml:space="preserve">4.4.3投标文件的实质性内容字迹模糊不清、难于辨认或删改处未加盖投标文件签字人印章的 </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4.4.4投标文件实质上不响应招标文件要求的</w:t>
      </w:r>
    </w:p>
    <w:p>
      <w:pPr>
        <w:pStyle w:val="3"/>
        <w:widowControl w:val="0"/>
        <w:numPr>
          <w:ilvl w:val="3"/>
          <w:numId w:val="1"/>
        </w:numPr>
        <w:tabs>
          <w:tab w:val="left" w:pos="1000"/>
        </w:tabs>
        <w:adjustRightInd w:val="0"/>
        <w:spacing w:line="380" w:lineRule="exact"/>
        <w:rPr>
          <w:rFonts w:ascii="宋体" w:hAnsi="宋体"/>
          <w:bCs/>
          <w:color w:val="000000"/>
          <w:sz w:val="24"/>
          <w:szCs w:val="24"/>
        </w:rPr>
      </w:pPr>
      <w:r>
        <w:rPr>
          <w:rFonts w:hint="eastAsia" w:ascii="宋体" w:hAnsi="宋体"/>
          <w:bCs/>
          <w:snapToGrid w:val="0"/>
          <w:color w:val="000000"/>
          <w:sz w:val="24"/>
          <w:szCs w:val="24"/>
        </w:rPr>
        <w:t>投标文件载明的招标项目完成期限超过招标文件规定的期限；</w:t>
      </w:r>
    </w:p>
    <w:p>
      <w:pPr>
        <w:pStyle w:val="3"/>
        <w:widowControl w:val="0"/>
        <w:numPr>
          <w:ilvl w:val="3"/>
          <w:numId w:val="1"/>
        </w:numPr>
        <w:tabs>
          <w:tab w:val="left" w:pos="1000"/>
        </w:tabs>
        <w:adjustRightInd w:val="0"/>
        <w:spacing w:line="380" w:lineRule="exact"/>
        <w:rPr>
          <w:rFonts w:ascii="宋体" w:hAnsi="宋体"/>
          <w:bCs/>
          <w:color w:val="000000"/>
          <w:sz w:val="24"/>
          <w:szCs w:val="24"/>
        </w:rPr>
      </w:pPr>
      <w:r>
        <w:rPr>
          <w:rFonts w:hint="eastAsia" w:ascii="宋体" w:hAnsi="宋体"/>
          <w:bCs/>
          <w:snapToGrid w:val="0"/>
          <w:color w:val="000000"/>
          <w:sz w:val="24"/>
          <w:szCs w:val="24"/>
        </w:rPr>
        <w:t>投标文件附有招标人不能接受的条件；</w:t>
      </w:r>
    </w:p>
    <w:p>
      <w:pPr>
        <w:pStyle w:val="3"/>
        <w:widowControl w:val="0"/>
        <w:numPr>
          <w:ilvl w:val="0"/>
          <w:numId w:val="2"/>
        </w:numPr>
        <w:tabs>
          <w:tab w:val="left" w:pos="1000"/>
        </w:tabs>
        <w:adjustRightInd w:val="0"/>
        <w:spacing w:line="380" w:lineRule="exact"/>
        <w:rPr>
          <w:rFonts w:ascii="宋体" w:hAnsi="宋体"/>
          <w:bCs/>
          <w:color w:val="000000"/>
          <w:sz w:val="24"/>
          <w:szCs w:val="24"/>
        </w:rPr>
      </w:pPr>
      <w:r>
        <w:rPr>
          <w:rFonts w:hint="eastAsia" w:ascii="宋体" w:hAnsi="宋体"/>
          <w:bCs/>
          <w:snapToGrid w:val="0"/>
          <w:color w:val="000000"/>
          <w:sz w:val="24"/>
          <w:szCs w:val="24"/>
        </w:rPr>
        <w:t>不符合招标文件中规定的其他实质性要求的；</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4.4.5隐瞒实情,弄虚作假，资料不全的。</w:t>
      </w:r>
    </w:p>
    <w:p>
      <w:pPr>
        <w:pStyle w:val="5"/>
        <w:suppressLineNumbers/>
        <w:suppressAutoHyphens/>
        <w:topLinePunct/>
        <w:spacing w:line="300" w:lineRule="auto"/>
        <w:ind w:firstLine="0"/>
        <w:rPr>
          <w:rFonts w:hint="default"/>
          <w:color w:val="000000"/>
          <w:spacing w:val="4"/>
        </w:rPr>
      </w:pPr>
      <w:r>
        <w:rPr>
          <w:color w:val="000000"/>
          <w:spacing w:val="4"/>
        </w:rPr>
        <w:t xml:space="preserve">5、投标报价    </w:t>
      </w:r>
    </w:p>
    <w:p>
      <w:pPr>
        <w:widowControl/>
        <w:ind w:firstLine="496" w:firstLineChars="200"/>
        <w:jc w:val="left"/>
        <w:rPr>
          <w:rFonts w:ascii="宋体" w:hAnsi="宋体"/>
          <w:color w:val="000000"/>
          <w:spacing w:val="4"/>
          <w:sz w:val="24"/>
        </w:rPr>
      </w:pPr>
      <w:r>
        <w:rPr>
          <w:rFonts w:hint="eastAsia" w:ascii="宋体" w:hAnsi="宋体"/>
          <w:color w:val="000000"/>
          <w:spacing w:val="4"/>
          <w:kern w:val="0"/>
          <w:sz w:val="24"/>
        </w:rPr>
        <w:t>5.1</w:t>
      </w:r>
      <w:r>
        <w:rPr>
          <w:rFonts w:hint="eastAsia" w:ascii="宋体"/>
          <w:color w:val="000000"/>
          <w:sz w:val="24"/>
          <w:szCs w:val="24"/>
        </w:rPr>
        <w:t xml:space="preserve"> </w:t>
      </w:r>
      <w:r>
        <w:rPr>
          <w:rFonts w:hint="eastAsia" w:ascii="宋体" w:hAnsi="宋体"/>
          <w:color w:val="000000"/>
          <w:spacing w:val="4"/>
          <w:sz w:val="24"/>
        </w:rPr>
        <w:t>两个项目施工监理</w:t>
      </w:r>
      <w:r>
        <w:rPr>
          <w:rFonts w:ascii="宋体" w:hAnsi="宋体"/>
          <w:color w:val="000000"/>
          <w:spacing w:val="4"/>
          <w:sz w:val="24"/>
        </w:rPr>
        <w:t>取费</w:t>
      </w:r>
      <w:r>
        <w:rPr>
          <w:rFonts w:hint="eastAsia" w:ascii="宋体" w:hAnsi="宋体"/>
          <w:color w:val="000000"/>
          <w:spacing w:val="4"/>
          <w:sz w:val="24"/>
        </w:rPr>
        <w:t>按照</w:t>
      </w:r>
      <w:r>
        <w:rPr>
          <w:rFonts w:ascii="宋体" w:hAnsi="宋体"/>
          <w:color w:val="000000"/>
          <w:spacing w:val="4"/>
          <w:sz w:val="24"/>
        </w:rPr>
        <w:t>工程建设监理收费标准（</w:t>
      </w:r>
      <w:r>
        <w:rPr>
          <w:rFonts w:hint="eastAsia" w:ascii="宋体" w:hAnsi="宋体"/>
          <w:color w:val="000000"/>
          <w:spacing w:val="4"/>
          <w:sz w:val="24"/>
        </w:rPr>
        <w:t>参照《建设工程监理与相关服务收费管理规定》(发改价格[2007]670号)施工监理服务收费基准价的80%计取</w:t>
      </w:r>
      <w:r>
        <w:rPr>
          <w:rFonts w:ascii="宋体" w:hAnsi="宋体"/>
          <w:color w:val="000000"/>
          <w:spacing w:val="4"/>
          <w:sz w:val="24"/>
        </w:rPr>
        <w:t>）</w:t>
      </w:r>
      <w:r>
        <w:rPr>
          <w:rFonts w:hint="eastAsia" w:ascii="宋体" w:hAnsi="宋体"/>
          <w:color w:val="000000"/>
          <w:spacing w:val="4"/>
          <w:sz w:val="24"/>
        </w:rPr>
        <w:t>，施工监理费取费基数以每个单项工程施工中标人的中标价(不含暂列金)合计总额计取。</w:t>
      </w:r>
    </w:p>
    <w:p>
      <w:pPr>
        <w:widowControl/>
        <w:rPr>
          <w:rFonts w:ascii="宋体" w:hAnsi="宋体"/>
          <w:color w:val="000000"/>
          <w:kern w:val="0"/>
          <w:sz w:val="24"/>
        </w:rPr>
      </w:pPr>
    </w:p>
    <w:p>
      <w:pPr>
        <w:tabs>
          <w:tab w:val="left" w:pos="0"/>
        </w:tabs>
        <w:spacing w:line="300" w:lineRule="auto"/>
        <w:ind w:firstLine="372" w:firstLineChars="150"/>
        <w:rPr>
          <w:rFonts w:ascii="宋体" w:hAnsi="宋体"/>
          <w:color w:val="000000"/>
          <w:spacing w:val="4"/>
          <w:kern w:val="0"/>
          <w:sz w:val="24"/>
        </w:rPr>
      </w:pPr>
      <w:r>
        <w:rPr>
          <w:rFonts w:hint="eastAsia" w:ascii="宋体" w:hAnsi="宋体"/>
          <w:color w:val="000000"/>
          <w:spacing w:val="4"/>
          <w:kern w:val="0"/>
          <w:sz w:val="24"/>
        </w:rPr>
        <w:t>5.2 投标人的投</w:t>
      </w:r>
      <w:r>
        <w:rPr>
          <w:rFonts w:hint="eastAsia" w:ascii="宋体" w:hAnsi="宋体"/>
          <w:color w:val="000000"/>
          <w:kern w:val="0"/>
          <w:sz w:val="24"/>
        </w:rPr>
        <w:t>标价格</w:t>
      </w:r>
      <w:r>
        <w:rPr>
          <w:rFonts w:hint="eastAsia" w:ascii="宋体" w:hAnsi="宋体"/>
          <w:color w:val="000000"/>
          <w:spacing w:val="4"/>
          <w:kern w:val="0"/>
          <w:sz w:val="24"/>
        </w:rPr>
        <w:t>在合同实施期间不因市场变化因素而变动。</w:t>
      </w:r>
    </w:p>
    <w:p>
      <w:pPr>
        <w:rPr>
          <w:rFonts w:ascii="宋体"/>
          <w:b/>
          <w:color w:val="000000"/>
          <w:sz w:val="24"/>
          <w:szCs w:val="24"/>
        </w:rPr>
      </w:pPr>
      <w:r>
        <w:rPr>
          <w:rFonts w:hint="eastAsia" w:ascii="宋体" w:hAnsi="宋体"/>
          <w:b/>
          <w:bCs/>
          <w:color w:val="000000"/>
          <w:sz w:val="24"/>
          <w:szCs w:val="26"/>
        </w:rPr>
        <w:t>6、</w:t>
      </w:r>
      <w:r>
        <w:rPr>
          <w:rFonts w:hint="eastAsia" w:ascii="宋体"/>
          <w:b/>
          <w:color w:val="000000"/>
          <w:sz w:val="24"/>
          <w:szCs w:val="24"/>
        </w:rPr>
        <w:t>投标保证金</w:t>
      </w:r>
    </w:p>
    <w:p>
      <w:pPr>
        <w:rPr>
          <w:rFonts w:ascii="宋体"/>
          <w:b/>
          <w:color w:val="000000"/>
          <w:sz w:val="24"/>
          <w:szCs w:val="24"/>
        </w:rPr>
      </w:pPr>
    </w:p>
    <w:p>
      <w:pPr>
        <w:rPr>
          <w:rFonts w:ascii="宋体" w:hAnsi="宋体"/>
          <w:color w:val="000000"/>
          <w:sz w:val="24"/>
          <w:szCs w:val="22"/>
        </w:rPr>
      </w:pPr>
      <w:r>
        <w:rPr>
          <w:rFonts w:hint="eastAsia" w:ascii="宋体" w:hAnsi="宋体"/>
          <w:color w:val="000000"/>
          <w:sz w:val="24"/>
          <w:szCs w:val="22"/>
        </w:rPr>
        <w:t>6.1投标保证金为投标文件的组成部分。</w:t>
      </w:r>
    </w:p>
    <w:p>
      <w:pPr>
        <w:autoSpaceDE w:val="0"/>
        <w:autoSpaceDN w:val="0"/>
        <w:adjustRightInd w:val="0"/>
        <w:spacing w:line="380" w:lineRule="exact"/>
        <w:ind w:firstLine="480" w:firstLineChars="200"/>
        <w:rPr>
          <w:rFonts w:ascii="宋体"/>
          <w:bCs/>
          <w:color w:val="FF0000"/>
          <w:sz w:val="24"/>
          <w:szCs w:val="24"/>
        </w:rPr>
      </w:pPr>
      <w:r>
        <w:rPr>
          <w:rFonts w:hint="eastAsia" w:ascii="宋体" w:hAnsi="宋体"/>
          <w:color w:val="000000"/>
          <w:sz w:val="24"/>
          <w:szCs w:val="24"/>
        </w:rPr>
        <w:t>本工程投标人的投标保证金为陆佰元人民币。</w:t>
      </w:r>
      <w:r>
        <w:rPr>
          <w:rFonts w:hint="eastAsia" w:ascii="宋体" w:cs="宋体"/>
          <w:color w:val="000000"/>
          <w:sz w:val="24"/>
          <w:szCs w:val="24"/>
          <w:lang w:val="zh-CN"/>
        </w:rPr>
        <w:t>投标保证金只接受投标人银行转账、电汇，不接受其它方式缴纳，且投标方必须保证投标保证金在投标截止时间前到达武夷学院（开户银行：武夷山市建行；开户名称：武夷学院；银行帐号：35001676307052502243）。</w:t>
      </w:r>
    </w:p>
    <w:p>
      <w:pPr>
        <w:tabs>
          <w:tab w:val="left" w:pos="900"/>
        </w:tabs>
        <w:autoSpaceDE w:val="0"/>
        <w:autoSpaceDN w:val="0"/>
        <w:adjustRightInd w:val="0"/>
        <w:spacing w:line="380" w:lineRule="exact"/>
        <w:ind w:firstLine="372" w:firstLineChars="150"/>
        <w:rPr>
          <w:rFonts w:ascii="宋体"/>
          <w:bCs/>
          <w:color w:val="000000"/>
          <w:sz w:val="24"/>
          <w:szCs w:val="24"/>
        </w:rPr>
      </w:pPr>
      <w:r>
        <w:rPr>
          <w:rFonts w:hint="eastAsia" w:ascii="宋体" w:hAnsi="宋体"/>
          <w:color w:val="000000"/>
          <w:spacing w:val="4"/>
          <w:sz w:val="24"/>
          <w:szCs w:val="24"/>
        </w:rPr>
        <w:t>未中标的投标人的投标保证金在开标后5个工作日内无息退还。中标人的投标</w:t>
      </w:r>
      <w:r>
        <w:rPr>
          <w:rFonts w:hint="eastAsia" w:ascii="宋体"/>
          <w:color w:val="000000"/>
          <w:sz w:val="24"/>
          <w:szCs w:val="24"/>
        </w:rPr>
        <w:t>保证金在签订《监理合同》后自动转为履约保证金，待2个工程竣工验收合格后15日内无息退还</w:t>
      </w:r>
      <w:r>
        <w:rPr>
          <w:rFonts w:hint="eastAsia" w:ascii="宋体"/>
          <w:bCs/>
          <w:color w:val="000000"/>
          <w:sz w:val="24"/>
          <w:szCs w:val="24"/>
        </w:rPr>
        <w:t>。（中标人须于接到中标通知后3日内与发包人联系签订《</w:t>
      </w:r>
      <w:r>
        <w:rPr>
          <w:rFonts w:hint="eastAsia" w:ascii="宋体"/>
          <w:color w:val="000000"/>
          <w:sz w:val="24"/>
          <w:szCs w:val="24"/>
        </w:rPr>
        <w:t>监理合同</w:t>
      </w:r>
      <w:r>
        <w:rPr>
          <w:rFonts w:hint="eastAsia" w:ascii="宋体"/>
          <w:bCs/>
          <w:color w:val="000000"/>
          <w:sz w:val="24"/>
          <w:szCs w:val="24"/>
        </w:rPr>
        <w:t>》。）</w:t>
      </w:r>
    </w:p>
    <w:p>
      <w:pPr>
        <w:autoSpaceDE w:val="0"/>
        <w:autoSpaceDN w:val="0"/>
        <w:adjustRightInd w:val="0"/>
        <w:spacing w:line="380" w:lineRule="exact"/>
        <w:ind w:firstLine="482" w:firstLineChars="200"/>
        <w:rPr>
          <w:rFonts w:ascii="宋体" w:hAnsi="宋体"/>
          <w:b/>
          <w:color w:val="000000"/>
          <w:sz w:val="24"/>
          <w:szCs w:val="24"/>
        </w:rPr>
      </w:pPr>
      <w:r>
        <w:rPr>
          <w:rFonts w:hint="eastAsia" w:ascii="宋体" w:hAnsi="宋体"/>
          <w:b/>
          <w:color w:val="000000"/>
          <w:sz w:val="24"/>
          <w:szCs w:val="24"/>
        </w:rPr>
        <w:t>备注：</w:t>
      </w:r>
    </w:p>
    <w:p>
      <w:pPr>
        <w:numPr>
          <w:ilvl w:val="0"/>
          <w:numId w:val="3"/>
        </w:numPr>
        <w:spacing w:line="400" w:lineRule="exact"/>
        <w:ind w:right="-178" w:rightChars="-85"/>
        <w:jc w:val="left"/>
        <w:rPr>
          <w:rFonts w:ascii="宋体"/>
          <w:b/>
          <w:color w:val="000000"/>
          <w:sz w:val="24"/>
          <w:szCs w:val="24"/>
        </w:rPr>
      </w:pPr>
      <w:r>
        <w:rPr>
          <w:rFonts w:hint="eastAsia" w:ascii="宋体"/>
          <w:b/>
          <w:color w:val="000000"/>
          <w:sz w:val="24"/>
          <w:szCs w:val="24"/>
        </w:rPr>
        <w:t>票据须写明是</w:t>
      </w:r>
      <w:r>
        <w:rPr>
          <w:rFonts w:hint="eastAsia" w:ascii="宋体" w:hAnsi="宋体"/>
          <w:color w:val="000000"/>
          <w:sz w:val="24"/>
          <w:szCs w:val="22"/>
        </w:rPr>
        <w:t>：</w:t>
      </w:r>
      <w:r>
        <w:rPr>
          <w:rFonts w:hint="eastAsia" w:ascii="宋体" w:hAnsi="宋体"/>
          <w:color w:val="000000"/>
          <w:sz w:val="24"/>
          <w:szCs w:val="22"/>
          <w:u w:val="single"/>
        </w:rPr>
        <w:t>圣农食品学院综合办公楼六楼（董事会办公室）二次装修工程及新丰街道五里庵村至省道303线及百花路农村公路改建工程施工监理投标保证金。</w:t>
      </w:r>
    </w:p>
    <w:p>
      <w:pPr>
        <w:autoSpaceDE w:val="0"/>
        <w:autoSpaceDN w:val="0"/>
        <w:adjustRightInd w:val="0"/>
        <w:spacing w:line="380" w:lineRule="exact"/>
        <w:rPr>
          <w:rFonts w:ascii="宋体" w:cs="宋体"/>
          <w:b/>
          <w:color w:val="000000"/>
          <w:sz w:val="24"/>
          <w:szCs w:val="24"/>
          <w:lang w:val="zh-CN"/>
        </w:rPr>
      </w:pPr>
      <w:r>
        <w:rPr>
          <w:rFonts w:hint="eastAsia" w:ascii="宋体" w:cs="宋体"/>
          <w:b/>
          <w:color w:val="000000"/>
          <w:sz w:val="24"/>
          <w:szCs w:val="24"/>
          <w:lang w:val="zh-CN"/>
        </w:rPr>
        <w:t>2、</w:t>
      </w:r>
      <w:r>
        <w:rPr>
          <w:rFonts w:hint="eastAsia" w:ascii="宋体"/>
          <w:b/>
          <w:color w:val="000000"/>
          <w:sz w:val="24"/>
          <w:szCs w:val="24"/>
        </w:rPr>
        <w:t>投标保证金返还需投标方先行到财务处办理《福建省行政事业单位（社团）往来结算凭证》即先开票，然后投标保证金在资产处，按程序开学后办理返还手续。</w:t>
      </w:r>
    </w:p>
    <w:p>
      <w:pPr>
        <w:tabs>
          <w:tab w:val="left" w:pos="900"/>
        </w:tabs>
        <w:autoSpaceDE w:val="0"/>
        <w:autoSpaceDN w:val="0"/>
        <w:adjustRightInd w:val="0"/>
        <w:spacing w:line="380" w:lineRule="exact"/>
        <w:ind w:firstLine="360" w:firstLineChars="150"/>
        <w:rPr>
          <w:rFonts w:ascii="宋体"/>
          <w:bCs/>
          <w:color w:val="000000"/>
          <w:sz w:val="24"/>
          <w:szCs w:val="24"/>
        </w:rPr>
      </w:pPr>
    </w:p>
    <w:p>
      <w:pPr>
        <w:spacing w:line="300" w:lineRule="auto"/>
        <w:rPr>
          <w:rFonts w:ascii="宋体" w:hAnsi="宋体"/>
          <w:color w:val="000000"/>
          <w:sz w:val="24"/>
          <w:szCs w:val="22"/>
        </w:rPr>
      </w:pPr>
      <w:r>
        <w:rPr>
          <w:rFonts w:hint="eastAsia" w:ascii="宋体" w:hAnsi="宋体"/>
          <w:color w:val="000000"/>
          <w:sz w:val="24"/>
          <w:szCs w:val="22"/>
        </w:rPr>
        <w:t>6.2如果投标人发生下列情况之一时，投标保证金将被没收：</w:t>
      </w:r>
    </w:p>
    <w:p>
      <w:pPr>
        <w:spacing w:line="300" w:lineRule="auto"/>
        <w:rPr>
          <w:rFonts w:ascii="宋体" w:hAnsi="宋体"/>
          <w:color w:val="000000"/>
          <w:sz w:val="24"/>
          <w:szCs w:val="22"/>
        </w:rPr>
      </w:pPr>
      <w:r>
        <w:rPr>
          <w:rFonts w:hint="eastAsia" w:ascii="宋体" w:hAnsi="宋体"/>
          <w:color w:val="000000"/>
          <w:sz w:val="24"/>
          <w:szCs w:val="22"/>
        </w:rPr>
        <w:t>6.2.1在投标有效期内撤消其投标文件的；</w:t>
      </w:r>
    </w:p>
    <w:p>
      <w:pPr>
        <w:spacing w:line="300" w:lineRule="auto"/>
        <w:rPr>
          <w:rFonts w:ascii="宋体" w:hAnsi="宋体"/>
          <w:color w:val="000000"/>
          <w:sz w:val="24"/>
          <w:szCs w:val="22"/>
        </w:rPr>
      </w:pPr>
      <w:r>
        <w:rPr>
          <w:rFonts w:hint="eastAsia" w:ascii="宋体" w:hAnsi="宋体"/>
          <w:color w:val="000000"/>
          <w:sz w:val="24"/>
          <w:szCs w:val="22"/>
        </w:rPr>
        <w:t>6.2.2投标人之间相互串标、围标及其他利用不法手段参加投标或谋取中标的；</w:t>
      </w:r>
    </w:p>
    <w:p>
      <w:pPr>
        <w:spacing w:line="300" w:lineRule="auto"/>
        <w:rPr>
          <w:rFonts w:ascii="宋体" w:hAnsi="宋体"/>
          <w:color w:val="000000"/>
          <w:sz w:val="24"/>
          <w:szCs w:val="22"/>
        </w:rPr>
      </w:pPr>
      <w:r>
        <w:rPr>
          <w:rFonts w:hint="eastAsia" w:ascii="宋体" w:hAnsi="宋体"/>
          <w:color w:val="000000"/>
          <w:sz w:val="24"/>
          <w:szCs w:val="22"/>
        </w:rPr>
        <w:t>6.2.3中标人未能在规定期限内与招标人取得联系并签订合同协议。</w:t>
      </w:r>
    </w:p>
    <w:p>
      <w:pPr>
        <w:autoSpaceDE w:val="0"/>
        <w:autoSpaceDN w:val="0"/>
        <w:adjustRightInd w:val="0"/>
        <w:spacing w:line="380" w:lineRule="exact"/>
        <w:outlineLvl w:val="1"/>
        <w:rPr>
          <w:rFonts w:ascii="宋体"/>
          <w:b/>
          <w:color w:val="000000"/>
          <w:sz w:val="24"/>
          <w:szCs w:val="24"/>
        </w:rPr>
      </w:pPr>
      <w:bookmarkStart w:id="5" w:name="_Toc269204608"/>
      <w:r>
        <w:rPr>
          <w:rFonts w:hint="eastAsia" w:ascii="宋体"/>
          <w:b/>
          <w:color w:val="000000"/>
          <w:sz w:val="24"/>
          <w:szCs w:val="24"/>
        </w:rPr>
        <w:t>7、开标、评标、定标</w:t>
      </w:r>
      <w:bookmarkEnd w:id="5"/>
      <w:r>
        <w:rPr>
          <w:rFonts w:hint="eastAsia" w:ascii="宋体"/>
          <w:b/>
          <w:color w:val="000000"/>
          <w:sz w:val="24"/>
          <w:szCs w:val="24"/>
        </w:rPr>
        <w:t xml:space="preserve"> </w:t>
      </w:r>
    </w:p>
    <w:p>
      <w:pPr>
        <w:autoSpaceDE w:val="0"/>
        <w:autoSpaceDN w:val="0"/>
        <w:adjustRightInd w:val="0"/>
        <w:spacing w:line="380" w:lineRule="exact"/>
        <w:rPr>
          <w:rFonts w:ascii="宋体"/>
          <w:b/>
          <w:color w:val="000000"/>
          <w:sz w:val="24"/>
          <w:szCs w:val="24"/>
        </w:rPr>
      </w:pPr>
      <w:r>
        <w:rPr>
          <w:rFonts w:hint="eastAsia" w:ascii="宋体"/>
          <w:color w:val="000000"/>
          <w:sz w:val="24"/>
          <w:szCs w:val="24"/>
        </w:rPr>
        <w:t>7.1 开标会的主要内容</w:t>
      </w:r>
    </w:p>
    <w:p>
      <w:pPr>
        <w:spacing w:line="300" w:lineRule="exact"/>
        <w:rPr>
          <w:color w:val="FF0000"/>
          <w:sz w:val="24"/>
          <w:szCs w:val="24"/>
        </w:rPr>
      </w:pPr>
      <w:r>
        <w:rPr>
          <w:rFonts w:hint="eastAsia" w:ascii="宋体"/>
          <w:color w:val="000000"/>
          <w:sz w:val="24"/>
          <w:szCs w:val="24"/>
        </w:rPr>
        <w:t xml:space="preserve">7.1.1 </w:t>
      </w:r>
      <w:r>
        <w:rPr>
          <w:rFonts w:hint="eastAsia" w:ascii="宋体" w:hAnsi="宋体"/>
          <w:color w:val="000000"/>
          <w:spacing w:val="4"/>
          <w:sz w:val="24"/>
        </w:rPr>
        <w:t>开标会于开标时间：2017年 11月</w:t>
      </w:r>
      <w:r>
        <w:rPr>
          <w:rFonts w:hint="eastAsia" w:ascii="宋体" w:hAnsi="宋体"/>
          <w:color w:val="000000"/>
          <w:spacing w:val="4"/>
          <w:sz w:val="24"/>
          <w:lang w:val="en-US" w:eastAsia="zh-CN"/>
        </w:rPr>
        <w:t>20</w:t>
      </w:r>
      <w:r>
        <w:rPr>
          <w:rFonts w:hint="eastAsia" w:ascii="宋体" w:hAnsi="宋体"/>
          <w:color w:val="000000"/>
          <w:spacing w:val="4"/>
          <w:sz w:val="24"/>
        </w:rPr>
        <w:t>日（北京时间）下午15：00时在瑞樟1#</w:t>
      </w:r>
      <w:r>
        <w:rPr>
          <w:rFonts w:hint="eastAsia" w:ascii="宋体" w:hAnsi="宋体"/>
          <w:color w:val="000000"/>
          <w:spacing w:val="4"/>
          <w:sz w:val="24"/>
          <w:lang w:val="en-US" w:eastAsia="zh-CN"/>
        </w:rPr>
        <w:t>2</w:t>
      </w:r>
      <w:r>
        <w:rPr>
          <w:rFonts w:hint="eastAsia" w:ascii="宋体" w:hAnsi="宋体"/>
          <w:color w:val="000000"/>
          <w:spacing w:val="4"/>
          <w:sz w:val="24"/>
        </w:rPr>
        <w:t>05室举行。</w:t>
      </w:r>
    </w:p>
    <w:p>
      <w:pPr>
        <w:suppressLineNumbers/>
        <w:suppressAutoHyphens/>
        <w:topLinePunct/>
        <w:spacing w:line="300" w:lineRule="auto"/>
        <w:ind w:right="-18"/>
        <w:rPr>
          <w:rFonts w:ascii="宋体" w:hAnsi="宋体"/>
          <w:color w:val="000000"/>
          <w:spacing w:val="4"/>
          <w:sz w:val="24"/>
          <w:szCs w:val="24"/>
        </w:rPr>
      </w:pPr>
      <w:r>
        <w:rPr>
          <w:rFonts w:hint="eastAsia"/>
          <w:color w:val="000000"/>
        </w:rPr>
        <w:t xml:space="preserve">7.1.2 </w:t>
      </w:r>
      <w:r>
        <w:rPr>
          <w:rFonts w:hint="eastAsia"/>
          <w:color w:val="000000"/>
          <w:sz w:val="24"/>
          <w:szCs w:val="24"/>
        </w:rPr>
        <w:t>投标人的拟派项目总监理工程师或</w:t>
      </w:r>
      <w:r>
        <w:rPr>
          <w:rFonts w:hint="eastAsia" w:ascii="宋体" w:hAnsi="宋体"/>
          <w:color w:val="000000"/>
          <w:sz w:val="24"/>
          <w:szCs w:val="24"/>
        </w:rPr>
        <w:t>授权委托人</w:t>
      </w:r>
      <w:r>
        <w:rPr>
          <w:rFonts w:hint="eastAsia"/>
          <w:color w:val="000000"/>
          <w:sz w:val="24"/>
          <w:szCs w:val="24"/>
        </w:rPr>
        <w:t>开标时须随带本人身份证、监理工程师注册证书或</w:t>
      </w:r>
      <w:r>
        <w:rPr>
          <w:rFonts w:hint="eastAsia" w:ascii="宋体" w:hAnsi="宋体"/>
          <w:color w:val="000000"/>
          <w:sz w:val="24"/>
          <w:szCs w:val="24"/>
        </w:rPr>
        <w:t>授权委托书</w:t>
      </w:r>
      <w:r>
        <w:rPr>
          <w:rFonts w:hint="eastAsia"/>
          <w:color w:val="000000"/>
          <w:sz w:val="24"/>
          <w:szCs w:val="24"/>
        </w:rPr>
        <w:t>签名报到并出席开标会议。</w:t>
      </w:r>
      <w:r>
        <w:rPr>
          <w:rFonts w:hint="eastAsia"/>
          <w:bCs/>
          <w:color w:val="000000"/>
          <w:sz w:val="24"/>
          <w:szCs w:val="24"/>
        </w:rPr>
        <w:t>投标人未准时派</w:t>
      </w:r>
      <w:r>
        <w:rPr>
          <w:rFonts w:hint="eastAsia"/>
          <w:color w:val="000000"/>
          <w:sz w:val="24"/>
          <w:szCs w:val="24"/>
        </w:rPr>
        <w:t>项目总监理工程师或</w:t>
      </w:r>
      <w:r>
        <w:rPr>
          <w:rFonts w:hint="eastAsia" w:ascii="宋体" w:hAnsi="宋体"/>
          <w:color w:val="000000"/>
          <w:sz w:val="24"/>
          <w:szCs w:val="24"/>
        </w:rPr>
        <w:t>授权委托人</w:t>
      </w:r>
      <w:r>
        <w:rPr>
          <w:rFonts w:hint="eastAsia"/>
          <w:bCs/>
          <w:color w:val="000000"/>
          <w:sz w:val="24"/>
          <w:szCs w:val="24"/>
        </w:rPr>
        <w:t>持相关证件到场参加核验并签名报到的，其投标文件不予开标,其投标将被拒绝。</w:t>
      </w:r>
    </w:p>
    <w:p>
      <w:pPr>
        <w:autoSpaceDE w:val="0"/>
        <w:autoSpaceDN w:val="0"/>
        <w:adjustRightInd w:val="0"/>
        <w:spacing w:line="380" w:lineRule="exact"/>
        <w:rPr>
          <w:rFonts w:ascii="宋体"/>
          <w:color w:val="000000"/>
          <w:sz w:val="24"/>
          <w:szCs w:val="24"/>
        </w:rPr>
      </w:pPr>
      <w:r>
        <w:rPr>
          <w:rFonts w:hint="eastAsia" w:ascii="宋体"/>
          <w:color w:val="000000"/>
          <w:sz w:val="24"/>
          <w:szCs w:val="24"/>
        </w:rPr>
        <w:t>7.1.3 唱标顺序按各投标人报送投标文件时间先后的逆顺序进行，当众宣读有效投标文件的投标企业名称、投标报价、工期承诺、投标保证金、投标承诺书、质量标准。</w:t>
      </w:r>
    </w:p>
    <w:p>
      <w:pPr>
        <w:autoSpaceDE w:val="0"/>
        <w:autoSpaceDN w:val="0"/>
        <w:adjustRightInd w:val="0"/>
        <w:spacing w:line="380" w:lineRule="exact"/>
        <w:ind w:right="-240"/>
        <w:rPr>
          <w:rFonts w:ascii="宋体"/>
          <w:color w:val="000000"/>
          <w:sz w:val="24"/>
          <w:szCs w:val="24"/>
        </w:rPr>
      </w:pPr>
      <w:r>
        <w:rPr>
          <w:rFonts w:hint="eastAsia" w:ascii="宋体"/>
          <w:color w:val="000000"/>
          <w:sz w:val="24"/>
          <w:szCs w:val="24"/>
        </w:rPr>
        <w:t>7.1.4 唱标内容由本单位人员记录</w:t>
      </w:r>
    </w:p>
    <w:p>
      <w:pPr>
        <w:autoSpaceDE w:val="0"/>
        <w:autoSpaceDN w:val="0"/>
        <w:adjustRightInd w:val="0"/>
        <w:spacing w:line="380" w:lineRule="exact"/>
        <w:ind w:right="-240"/>
        <w:rPr>
          <w:rFonts w:ascii="宋体"/>
          <w:color w:val="000000"/>
          <w:sz w:val="24"/>
          <w:szCs w:val="24"/>
        </w:rPr>
      </w:pPr>
      <w:r>
        <w:rPr>
          <w:rFonts w:hint="eastAsia" w:ascii="宋体"/>
          <w:color w:val="000000"/>
          <w:sz w:val="24"/>
          <w:szCs w:val="24"/>
        </w:rPr>
        <w:t>7.1.5本次招标投标人需达到三家及以上方可进行招标，不足三家按流标处理。</w:t>
      </w:r>
    </w:p>
    <w:p>
      <w:pPr>
        <w:suppressLineNumbers/>
        <w:suppressAutoHyphens/>
        <w:topLinePunct/>
        <w:spacing w:line="300" w:lineRule="auto"/>
        <w:ind w:right="-18"/>
        <w:rPr>
          <w:color w:val="000000"/>
          <w:sz w:val="24"/>
          <w:szCs w:val="24"/>
        </w:rPr>
      </w:pPr>
      <w:r>
        <w:rPr>
          <w:color w:val="000000"/>
          <w:sz w:val="24"/>
          <w:szCs w:val="24"/>
        </w:rPr>
        <w:t>7．2评标方法和标准</w:t>
      </w:r>
    </w:p>
    <w:p>
      <w:pPr>
        <w:suppressLineNumbers/>
        <w:suppressAutoHyphens/>
        <w:topLinePunct/>
        <w:spacing w:line="300" w:lineRule="auto"/>
        <w:ind w:right="-18"/>
        <w:rPr>
          <w:color w:val="000000"/>
          <w:sz w:val="24"/>
          <w:szCs w:val="24"/>
        </w:rPr>
      </w:pPr>
      <w:r>
        <w:rPr>
          <w:rFonts w:hint="eastAsia"/>
          <w:color w:val="000000"/>
          <w:sz w:val="24"/>
          <w:szCs w:val="24"/>
        </w:rPr>
        <w:t>7</w:t>
      </w:r>
      <w:r>
        <w:rPr>
          <w:color w:val="000000"/>
          <w:sz w:val="24"/>
          <w:szCs w:val="24"/>
        </w:rPr>
        <w:t>.</w:t>
      </w:r>
      <w:r>
        <w:rPr>
          <w:rFonts w:hint="eastAsia"/>
          <w:color w:val="000000"/>
          <w:sz w:val="24"/>
          <w:szCs w:val="24"/>
        </w:rPr>
        <w:t>2.1评标方法和标准：</w:t>
      </w:r>
      <w:r>
        <w:rPr>
          <w:color w:val="000000"/>
          <w:sz w:val="24"/>
          <w:szCs w:val="24"/>
        </w:rPr>
        <w:t>采用</w:t>
      </w:r>
      <w:r>
        <w:rPr>
          <w:rFonts w:hint="eastAsia"/>
          <w:color w:val="000000"/>
          <w:sz w:val="24"/>
          <w:szCs w:val="24"/>
        </w:rPr>
        <w:t>随机抽取法。</w:t>
      </w:r>
    </w:p>
    <w:p>
      <w:pPr>
        <w:suppressLineNumbers/>
        <w:suppressAutoHyphens/>
        <w:topLinePunct/>
        <w:adjustRightInd w:val="0"/>
        <w:snapToGrid w:val="0"/>
        <w:spacing w:line="300" w:lineRule="auto"/>
        <w:ind w:right="-143"/>
        <w:rPr>
          <w:rFonts w:ascii="宋体" w:hAnsi="宋体"/>
          <w:color w:val="000000"/>
          <w:sz w:val="24"/>
        </w:rPr>
      </w:pPr>
      <w:r>
        <w:rPr>
          <w:rFonts w:hint="eastAsia" w:ascii="宋体" w:hAnsi="宋体"/>
          <w:color w:val="000000"/>
          <w:sz w:val="24"/>
        </w:rPr>
        <w:t>7</w:t>
      </w:r>
      <w:r>
        <w:rPr>
          <w:rFonts w:ascii="宋体" w:hAnsi="宋体"/>
          <w:color w:val="000000"/>
          <w:sz w:val="24"/>
        </w:rPr>
        <w:t>.</w:t>
      </w:r>
      <w:r>
        <w:rPr>
          <w:rFonts w:hint="eastAsia" w:ascii="宋体" w:hAnsi="宋体"/>
          <w:color w:val="000000"/>
          <w:sz w:val="24"/>
        </w:rPr>
        <w:t>2.2评标委员会首先对投标文件进行资格审查，只有</w:t>
      </w:r>
      <w:r>
        <w:rPr>
          <w:rFonts w:hint="eastAsia"/>
          <w:color w:val="000000"/>
          <w:sz w:val="24"/>
        </w:rPr>
        <w:t>资格审查合格的投标人才能进入</w:t>
      </w:r>
      <w:r>
        <w:rPr>
          <w:rFonts w:ascii="ˎ̥" w:hAnsi="ˎ̥" w:cs="宋体"/>
          <w:color w:val="000000"/>
          <w:kern w:val="0"/>
          <w:sz w:val="24"/>
        </w:rPr>
        <w:t>公开随机抽取中标人的投标人名单</w:t>
      </w:r>
      <w:r>
        <w:rPr>
          <w:rFonts w:hint="eastAsia" w:ascii="ˎ̥" w:hAnsi="ˎ̥" w:cs="宋体"/>
          <w:color w:val="000000"/>
          <w:kern w:val="0"/>
          <w:sz w:val="24"/>
        </w:rPr>
        <w:t>。</w:t>
      </w:r>
      <w:r>
        <w:rPr>
          <w:rFonts w:ascii="宋体" w:hAnsi="宋体"/>
          <w:color w:val="000000"/>
          <w:sz w:val="24"/>
        </w:rPr>
        <w:t xml:space="preserve"> </w:t>
      </w:r>
    </w:p>
    <w:p>
      <w:pPr>
        <w:spacing w:line="300" w:lineRule="auto"/>
        <w:rPr>
          <w:rFonts w:ascii="宋体" w:hAnsi="宋体"/>
          <w:bCs/>
          <w:color w:val="000000"/>
          <w:sz w:val="24"/>
          <w:szCs w:val="24"/>
        </w:rPr>
      </w:pPr>
      <w:r>
        <w:rPr>
          <w:rFonts w:hint="eastAsia" w:ascii="宋体" w:hAnsi="宋体"/>
          <w:color w:val="000000"/>
          <w:sz w:val="24"/>
          <w:szCs w:val="24"/>
        </w:rPr>
        <w:t>7.2.3.项目监理机构</w:t>
      </w:r>
      <w:r>
        <w:rPr>
          <w:rFonts w:hint="eastAsia" w:ascii="宋体" w:hAnsi="宋体"/>
          <w:bCs/>
          <w:color w:val="000000"/>
          <w:sz w:val="24"/>
          <w:szCs w:val="24"/>
        </w:rPr>
        <w:t>人员配备满足下述最低配备评审标准。</w:t>
      </w:r>
    </w:p>
    <w:p>
      <w:pPr>
        <w:spacing w:line="300" w:lineRule="auto"/>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rPr>
          <w:rFonts w:ascii="宋体" w:hAnsi="宋体"/>
          <w:bCs/>
          <w:color w:val="000000"/>
          <w:sz w:val="24"/>
          <w:szCs w:val="24"/>
        </w:rPr>
      </w:pPr>
    </w:p>
    <w:p>
      <w:pPr>
        <w:ind w:firstLine="2951" w:firstLineChars="1050"/>
        <w:rPr>
          <w:rFonts w:ascii="宋体" w:hAnsi="宋体"/>
          <w:b/>
          <w:bCs/>
          <w:color w:val="000000"/>
          <w:sz w:val="28"/>
          <w:szCs w:val="28"/>
        </w:rPr>
      </w:pPr>
      <w:r>
        <w:rPr>
          <w:rFonts w:hint="eastAsia" w:ascii="宋体" w:hAnsi="宋体"/>
          <w:b/>
          <w:color w:val="000000"/>
          <w:sz w:val="28"/>
          <w:szCs w:val="28"/>
        </w:rPr>
        <w:t>项目监理机构</w:t>
      </w:r>
      <w:r>
        <w:rPr>
          <w:rFonts w:hint="eastAsia" w:ascii="宋体" w:hAnsi="宋体"/>
          <w:b/>
          <w:bCs/>
          <w:color w:val="000000"/>
          <w:sz w:val="28"/>
          <w:szCs w:val="28"/>
        </w:rPr>
        <w:t>配备评审标准</w:t>
      </w:r>
    </w:p>
    <w:tbl>
      <w:tblPr>
        <w:tblStyle w:val="15"/>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6"/>
        <w:gridCol w:w="3175"/>
        <w:gridCol w:w="1046"/>
        <w:gridCol w:w="291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40" w:hRule="atLeast"/>
        </w:trPr>
        <w:tc>
          <w:tcPr>
            <w:tcW w:w="1202" w:type="dxa"/>
            <w:gridSpan w:val="2"/>
            <w:vAlign w:val="center"/>
          </w:tcPr>
          <w:p>
            <w:pPr>
              <w:spacing w:line="320" w:lineRule="exact"/>
              <w:jc w:val="center"/>
              <w:rPr>
                <w:rFonts w:ascii="宋体" w:hAnsi="宋体"/>
                <w:color w:val="000000"/>
                <w:sz w:val="24"/>
                <w:szCs w:val="22"/>
              </w:rPr>
            </w:pPr>
            <w:r>
              <w:rPr>
                <w:rFonts w:hint="eastAsia" w:ascii="宋体" w:hAnsi="宋体"/>
                <w:color w:val="000000"/>
                <w:sz w:val="24"/>
                <w:szCs w:val="28"/>
              </w:rPr>
              <w:t>项目内容</w:t>
            </w:r>
          </w:p>
        </w:tc>
        <w:tc>
          <w:tcPr>
            <w:tcW w:w="8406" w:type="dxa"/>
            <w:gridSpan w:val="4"/>
            <w:vAlign w:val="center"/>
          </w:tcPr>
          <w:p>
            <w:pPr>
              <w:spacing w:line="320" w:lineRule="exact"/>
              <w:jc w:val="center"/>
              <w:rPr>
                <w:rFonts w:ascii="宋体" w:hAnsi="宋体"/>
                <w:color w:val="000000"/>
                <w:sz w:val="24"/>
                <w:szCs w:val="28"/>
              </w:rPr>
            </w:pPr>
            <w:r>
              <w:rPr>
                <w:rFonts w:hint="eastAsia" w:ascii="宋体" w:hAnsi="宋体"/>
                <w:color w:val="000000"/>
                <w:sz w:val="24"/>
                <w:szCs w:val="28"/>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44" w:hRule="atLeast"/>
        </w:trPr>
        <w:tc>
          <w:tcPr>
            <w:tcW w:w="546" w:type="dxa"/>
            <w:vMerge w:val="restart"/>
            <w:vAlign w:val="center"/>
          </w:tcPr>
          <w:p>
            <w:pPr>
              <w:spacing w:line="320" w:lineRule="exact"/>
              <w:jc w:val="center"/>
              <w:rPr>
                <w:rFonts w:ascii="宋体" w:hAnsi="宋体"/>
                <w:color w:val="000000"/>
                <w:sz w:val="24"/>
                <w:szCs w:val="28"/>
              </w:rPr>
            </w:pPr>
            <w:r>
              <w:rPr>
                <w:rFonts w:hint="eastAsia" w:ascii="宋体" w:hAnsi="宋体"/>
                <w:color w:val="000000"/>
                <w:sz w:val="24"/>
                <w:szCs w:val="28"/>
              </w:rPr>
              <w:t>项</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目</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管</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理</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班</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子</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szCs w:val="28"/>
              </w:rPr>
            </w:pPr>
            <w:r>
              <w:rPr>
                <w:rFonts w:hint="eastAsia" w:ascii="宋体" w:hAnsi="宋体"/>
                <w:color w:val="000000"/>
                <w:sz w:val="24"/>
                <w:szCs w:val="28"/>
              </w:rPr>
              <w:t>配</w:t>
            </w:r>
          </w:p>
          <w:p>
            <w:pPr>
              <w:spacing w:line="320" w:lineRule="exact"/>
              <w:jc w:val="center"/>
              <w:rPr>
                <w:rFonts w:ascii="宋体" w:hAnsi="宋体"/>
                <w:color w:val="000000"/>
                <w:sz w:val="24"/>
                <w:szCs w:val="28"/>
              </w:rPr>
            </w:pPr>
          </w:p>
          <w:p>
            <w:pPr>
              <w:spacing w:line="320" w:lineRule="exact"/>
              <w:jc w:val="center"/>
              <w:rPr>
                <w:rFonts w:ascii="宋体" w:hAnsi="宋体"/>
                <w:color w:val="000000"/>
                <w:sz w:val="24"/>
              </w:rPr>
            </w:pPr>
            <w:r>
              <w:rPr>
                <w:rFonts w:hint="eastAsia" w:ascii="宋体" w:hAnsi="宋体"/>
                <w:color w:val="000000"/>
                <w:sz w:val="24"/>
                <w:szCs w:val="28"/>
              </w:rPr>
              <w:t>备</w:t>
            </w:r>
          </w:p>
        </w:tc>
        <w:tc>
          <w:tcPr>
            <w:tcW w:w="656" w:type="dxa"/>
            <w:vAlign w:val="center"/>
          </w:tcPr>
          <w:p>
            <w:pPr>
              <w:spacing w:line="320" w:lineRule="exact"/>
              <w:jc w:val="center"/>
              <w:rPr>
                <w:rFonts w:ascii="宋体" w:hAnsi="宋体"/>
                <w:color w:val="000000"/>
                <w:sz w:val="24"/>
              </w:rPr>
            </w:pPr>
            <w:r>
              <w:rPr>
                <w:rFonts w:hint="eastAsia" w:ascii="宋体" w:hAnsi="宋体"/>
                <w:color w:val="000000"/>
                <w:sz w:val="24"/>
                <w:szCs w:val="28"/>
              </w:rPr>
              <w:t>总监理工程师</w:t>
            </w:r>
          </w:p>
        </w:tc>
        <w:tc>
          <w:tcPr>
            <w:tcW w:w="8406" w:type="dxa"/>
            <w:gridSpan w:val="4"/>
            <w:vAlign w:val="center"/>
          </w:tcPr>
          <w:p>
            <w:pPr>
              <w:ind w:firstLine="470" w:firstLineChars="196"/>
              <w:rPr>
                <w:rFonts w:ascii="宋体" w:hAnsi="宋体"/>
                <w:color w:val="000000"/>
                <w:sz w:val="24"/>
              </w:rPr>
            </w:pPr>
            <w:r>
              <w:rPr>
                <w:rFonts w:hint="eastAsia" w:ascii="宋体" w:hAnsi="宋体"/>
                <w:color w:val="000000"/>
                <w:sz w:val="24"/>
                <w:szCs w:val="28"/>
              </w:rPr>
              <w:t>拟派总监理工程师人选应取得</w:t>
            </w:r>
            <w:r>
              <w:rPr>
                <w:rFonts w:hint="eastAsia" w:ascii="宋体" w:hAnsi="宋体"/>
                <w:color w:val="000000"/>
                <w:sz w:val="24"/>
              </w:rPr>
              <w:t>有效的国家注册（或福建省注册）监理工程师证书（</w:t>
            </w:r>
            <w:r>
              <w:rPr>
                <w:rFonts w:hint="eastAsia" w:ascii="宋体" w:hAnsi="宋体"/>
                <w:color w:val="000000"/>
                <w:spacing w:val="10"/>
                <w:sz w:val="24"/>
              </w:rPr>
              <w:t>房屋建筑专业，</w:t>
            </w:r>
            <w:r>
              <w:rPr>
                <w:rFonts w:hint="eastAsia" w:ascii="宋体" w:hAnsi="宋体"/>
                <w:color w:val="000000"/>
                <w:sz w:val="24"/>
              </w:rPr>
              <w:t>证书上的工作单位名称须与投标申请人的名称一致) ，具有中级职称。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24" w:hRule="atLeast"/>
        </w:trPr>
        <w:tc>
          <w:tcPr>
            <w:tcW w:w="546" w:type="dxa"/>
            <w:vMerge w:val="continue"/>
          </w:tcPr>
          <w:p>
            <w:pPr>
              <w:spacing w:line="320" w:lineRule="exact"/>
              <w:rPr>
                <w:rFonts w:ascii="宋体" w:hAnsi="宋体"/>
                <w:color w:val="000000"/>
                <w:sz w:val="24"/>
              </w:rPr>
            </w:pPr>
          </w:p>
        </w:tc>
        <w:tc>
          <w:tcPr>
            <w:tcW w:w="656" w:type="dxa"/>
            <w:vMerge w:val="restart"/>
            <w:vAlign w:val="center"/>
          </w:tcPr>
          <w:p>
            <w:pPr>
              <w:spacing w:line="320" w:lineRule="exact"/>
              <w:jc w:val="center"/>
              <w:rPr>
                <w:rFonts w:ascii="宋体" w:hAnsi="宋体"/>
                <w:color w:val="000000"/>
                <w:sz w:val="24"/>
                <w:szCs w:val="28"/>
              </w:rPr>
            </w:pPr>
            <w:r>
              <w:rPr>
                <w:rFonts w:hint="eastAsia" w:ascii="宋体" w:hAnsi="宋体"/>
                <w:color w:val="000000"/>
                <w:sz w:val="24"/>
                <w:szCs w:val="28"/>
              </w:rPr>
              <w:t>其</w:t>
            </w:r>
          </w:p>
          <w:p>
            <w:pPr>
              <w:spacing w:line="320" w:lineRule="exact"/>
              <w:jc w:val="center"/>
              <w:rPr>
                <w:rFonts w:ascii="宋体" w:hAnsi="宋体"/>
                <w:color w:val="000000"/>
                <w:sz w:val="24"/>
                <w:szCs w:val="28"/>
              </w:rPr>
            </w:pPr>
            <w:r>
              <w:rPr>
                <w:rFonts w:hint="eastAsia" w:ascii="宋体" w:hAnsi="宋体"/>
                <w:color w:val="000000"/>
                <w:sz w:val="24"/>
                <w:szCs w:val="28"/>
              </w:rPr>
              <w:t>他</w:t>
            </w:r>
          </w:p>
          <w:p>
            <w:pPr>
              <w:spacing w:line="320" w:lineRule="exact"/>
              <w:jc w:val="center"/>
              <w:rPr>
                <w:rFonts w:ascii="宋体" w:hAnsi="宋体"/>
                <w:color w:val="000000"/>
                <w:sz w:val="24"/>
                <w:szCs w:val="28"/>
              </w:rPr>
            </w:pPr>
            <w:r>
              <w:rPr>
                <w:rFonts w:hint="eastAsia" w:ascii="宋体" w:hAnsi="宋体"/>
                <w:color w:val="000000"/>
                <w:sz w:val="24"/>
                <w:szCs w:val="28"/>
              </w:rPr>
              <w:t>人</w:t>
            </w:r>
          </w:p>
          <w:p>
            <w:pPr>
              <w:spacing w:line="320" w:lineRule="exact"/>
              <w:jc w:val="center"/>
              <w:rPr>
                <w:rFonts w:ascii="宋体" w:hAnsi="宋体"/>
                <w:color w:val="000000"/>
                <w:sz w:val="24"/>
                <w:szCs w:val="28"/>
              </w:rPr>
            </w:pPr>
            <w:r>
              <w:rPr>
                <w:rFonts w:hint="eastAsia" w:ascii="宋体" w:hAnsi="宋体"/>
                <w:color w:val="000000"/>
                <w:sz w:val="24"/>
                <w:szCs w:val="28"/>
              </w:rPr>
              <w:t>员</w:t>
            </w:r>
          </w:p>
        </w:tc>
        <w:tc>
          <w:tcPr>
            <w:tcW w:w="8406" w:type="dxa"/>
            <w:gridSpan w:val="4"/>
            <w:vAlign w:val="center"/>
          </w:tcPr>
          <w:p>
            <w:pPr>
              <w:rPr>
                <w:rFonts w:ascii="宋体" w:hAnsi="宋体"/>
                <w:color w:val="000000"/>
                <w:sz w:val="24"/>
              </w:rPr>
            </w:pPr>
            <w:r>
              <w:rPr>
                <w:rFonts w:hint="eastAsia" w:ascii="宋体" w:hAnsi="宋体"/>
                <w:color w:val="000000"/>
                <w:sz w:val="24"/>
                <w:szCs w:val="28"/>
              </w:rPr>
              <w:t>其它人员配备至少应达到下列要求：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37" w:hRule="atLeast"/>
        </w:trPr>
        <w:tc>
          <w:tcPr>
            <w:tcW w:w="546" w:type="dxa"/>
            <w:vMerge w:val="continue"/>
          </w:tcPr>
          <w:p>
            <w:pPr>
              <w:spacing w:line="320" w:lineRule="exact"/>
              <w:rPr>
                <w:rFonts w:ascii="宋体" w:hAnsi="宋体"/>
                <w:color w:val="000000"/>
                <w:sz w:val="24"/>
              </w:rPr>
            </w:pPr>
          </w:p>
        </w:tc>
        <w:tc>
          <w:tcPr>
            <w:tcW w:w="656" w:type="dxa"/>
            <w:vMerge w:val="continue"/>
            <w:vAlign w:val="center"/>
          </w:tcPr>
          <w:p>
            <w:pPr>
              <w:spacing w:line="320" w:lineRule="exact"/>
              <w:jc w:val="center"/>
              <w:rPr>
                <w:rFonts w:ascii="宋体" w:hAnsi="宋体"/>
                <w:color w:val="000000"/>
                <w:sz w:val="24"/>
              </w:rPr>
            </w:pPr>
          </w:p>
        </w:tc>
        <w:tc>
          <w:tcPr>
            <w:tcW w:w="3175" w:type="dxa"/>
            <w:tcBorders>
              <w:bottom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职  位</w:t>
            </w:r>
          </w:p>
        </w:tc>
        <w:tc>
          <w:tcPr>
            <w:tcW w:w="1046" w:type="dxa"/>
            <w:tcBorders>
              <w:bottom w:val="single" w:color="auto" w:sz="4" w:space="0"/>
            </w:tcBorders>
            <w:vAlign w:val="center"/>
          </w:tcPr>
          <w:p>
            <w:pPr>
              <w:spacing w:line="300" w:lineRule="exact"/>
              <w:rPr>
                <w:rFonts w:ascii="宋体" w:hAnsi="宋体"/>
                <w:color w:val="000000"/>
                <w:sz w:val="24"/>
              </w:rPr>
            </w:pPr>
            <w:r>
              <w:rPr>
                <w:rFonts w:hint="eastAsia" w:ascii="宋体" w:hAnsi="宋体"/>
                <w:color w:val="000000"/>
                <w:sz w:val="24"/>
              </w:rPr>
              <w:t>最低数量要求(人)</w:t>
            </w:r>
          </w:p>
        </w:tc>
        <w:tc>
          <w:tcPr>
            <w:tcW w:w="2914" w:type="dxa"/>
            <w:tcBorders>
              <w:bottom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职称、岗位资格要求</w:t>
            </w:r>
          </w:p>
        </w:tc>
        <w:tc>
          <w:tcPr>
            <w:tcW w:w="1271" w:type="dxa"/>
            <w:tcBorders>
              <w:bottom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811" w:hRule="atLeast"/>
        </w:trPr>
        <w:tc>
          <w:tcPr>
            <w:tcW w:w="546" w:type="dxa"/>
            <w:vMerge w:val="continue"/>
          </w:tcPr>
          <w:p>
            <w:pPr>
              <w:spacing w:line="320" w:lineRule="exact"/>
              <w:rPr>
                <w:rFonts w:ascii="宋体" w:hAnsi="宋体"/>
                <w:color w:val="000000"/>
                <w:sz w:val="24"/>
              </w:rPr>
            </w:pPr>
          </w:p>
        </w:tc>
        <w:tc>
          <w:tcPr>
            <w:tcW w:w="656" w:type="dxa"/>
            <w:vMerge w:val="continue"/>
            <w:vAlign w:val="center"/>
          </w:tcPr>
          <w:p>
            <w:pPr>
              <w:spacing w:line="320" w:lineRule="exact"/>
              <w:jc w:val="center"/>
              <w:rPr>
                <w:rFonts w:ascii="宋体" w:hAnsi="宋体"/>
                <w:color w:val="000000"/>
                <w:sz w:val="24"/>
              </w:rPr>
            </w:pPr>
          </w:p>
        </w:tc>
        <w:tc>
          <w:tcPr>
            <w:tcW w:w="3175" w:type="dxa"/>
            <w:tcBorders>
              <w:bottom w:val="single" w:color="auto" w:sz="4" w:space="0"/>
            </w:tcBorders>
            <w:vAlign w:val="center"/>
          </w:tcPr>
          <w:p>
            <w:pPr>
              <w:spacing w:line="280" w:lineRule="exact"/>
              <w:jc w:val="center"/>
              <w:rPr>
                <w:rFonts w:ascii="宋体" w:hAnsi="宋体"/>
                <w:color w:val="000000"/>
                <w:sz w:val="24"/>
              </w:rPr>
            </w:pPr>
            <w:r>
              <w:rPr>
                <w:rFonts w:hint="eastAsia" w:ascii="宋体" w:hAnsi="宋体"/>
                <w:color w:val="000000"/>
                <w:spacing w:val="10"/>
                <w:sz w:val="24"/>
              </w:rPr>
              <w:t>房屋建筑专业</w:t>
            </w:r>
            <w:r>
              <w:rPr>
                <w:rFonts w:hint="eastAsia" w:ascii="宋体" w:hAnsi="宋体"/>
                <w:color w:val="000000"/>
                <w:sz w:val="24"/>
              </w:rPr>
              <w:t>监理工程师</w:t>
            </w:r>
          </w:p>
        </w:tc>
        <w:tc>
          <w:tcPr>
            <w:tcW w:w="1046" w:type="dxa"/>
            <w:tcBorders>
              <w:bottom w:val="single" w:color="auto" w:sz="4" w:space="0"/>
            </w:tcBorders>
            <w:vAlign w:val="center"/>
          </w:tcPr>
          <w:p>
            <w:pPr>
              <w:spacing w:line="280" w:lineRule="exact"/>
              <w:jc w:val="center"/>
              <w:rPr>
                <w:rFonts w:ascii="宋体" w:hAnsi="宋体"/>
                <w:color w:val="000000"/>
                <w:sz w:val="24"/>
              </w:rPr>
            </w:pPr>
            <w:r>
              <w:rPr>
                <w:rFonts w:hint="eastAsia" w:ascii="宋体" w:hAnsi="宋体"/>
                <w:color w:val="000000"/>
                <w:sz w:val="24"/>
              </w:rPr>
              <w:t>1</w:t>
            </w:r>
          </w:p>
        </w:tc>
        <w:tc>
          <w:tcPr>
            <w:tcW w:w="2914" w:type="dxa"/>
            <w:tcBorders>
              <w:bottom w:val="single" w:color="auto" w:sz="4" w:space="0"/>
            </w:tcBorders>
            <w:vAlign w:val="center"/>
          </w:tcPr>
          <w:p>
            <w:pPr>
              <w:spacing w:line="280" w:lineRule="exact"/>
              <w:rPr>
                <w:rFonts w:ascii="宋体" w:hAnsi="宋体"/>
                <w:color w:val="000000"/>
                <w:sz w:val="24"/>
              </w:rPr>
            </w:pPr>
            <w:r>
              <w:rPr>
                <w:rFonts w:hint="eastAsia" w:ascii="宋体" w:hAnsi="宋体"/>
                <w:color w:val="000000"/>
                <w:sz w:val="24"/>
              </w:rPr>
              <w:t>具备省级及以上</w:t>
            </w:r>
            <w:r>
              <w:rPr>
                <w:rFonts w:hint="eastAsia" w:ascii="宋体" w:hAnsi="宋体"/>
                <w:color w:val="000000"/>
                <w:spacing w:val="10"/>
                <w:sz w:val="24"/>
              </w:rPr>
              <w:t>房屋建筑</w:t>
            </w:r>
            <w:r>
              <w:rPr>
                <w:rFonts w:hint="eastAsia" w:ascii="宋体" w:hAnsi="宋体"/>
                <w:color w:val="000000"/>
                <w:sz w:val="24"/>
              </w:rPr>
              <w:t>专业监理工程师岗位证书，且具备工程师及以上职称。</w:t>
            </w:r>
          </w:p>
        </w:tc>
        <w:tc>
          <w:tcPr>
            <w:tcW w:w="1271" w:type="dxa"/>
            <w:tcBorders>
              <w:bottom w:val="single" w:color="auto" w:sz="4" w:space="0"/>
            </w:tcBorders>
            <w:vAlign w:val="center"/>
          </w:tcPr>
          <w:p>
            <w:pPr>
              <w:spacing w:line="28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811" w:hRule="atLeast"/>
        </w:trPr>
        <w:tc>
          <w:tcPr>
            <w:tcW w:w="546" w:type="dxa"/>
            <w:vMerge w:val="continue"/>
          </w:tcPr>
          <w:p>
            <w:pPr>
              <w:spacing w:line="320" w:lineRule="exact"/>
              <w:rPr>
                <w:rFonts w:ascii="宋体" w:hAnsi="宋体"/>
                <w:color w:val="000000"/>
                <w:sz w:val="24"/>
              </w:rPr>
            </w:pPr>
          </w:p>
        </w:tc>
        <w:tc>
          <w:tcPr>
            <w:tcW w:w="656" w:type="dxa"/>
            <w:vMerge w:val="continue"/>
            <w:vAlign w:val="center"/>
          </w:tcPr>
          <w:p>
            <w:pPr>
              <w:spacing w:line="320" w:lineRule="exact"/>
              <w:jc w:val="center"/>
              <w:rPr>
                <w:rFonts w:ascii="宋体" w:hAnsi="宋体"/>
                <w:color w:val="000000"/>
                <w:sz w:val="24"/>
              </w:rPr>
            </w:pPr>
          </w:p>
        </w:tc>
        <w:tc>
          <w:tcPr>
            <w:tcW w:w="3175" w:type="dxa"/>
            <w:tcBorders>
              <w:bottom w:val="single" w:color="auto" w:sz="4" w:space="0"/>
            </w:tcBorders>
            <w:vAlign w:val="center"/>
          </w:tcPr>
          <w:p>
            <w:pPr>
              <w:spacing w:line="280" w:lineRule="exact"/>
              <w:jc w:val="center"/>
              <w:rPr>
                <w:rFonts w:ascii="宋体" w:hAnsi="宋体"/>
                <w:color w:val="000000"/>
                <w:sz w:val="24"/>
              </w:rPr>
            </w:pPr>
            <w:r>
              <w:rPr>
                <w:rFonts w:hint="eastAsia" w:ascii="宋体" w:hAnsi="宋体"/>
                <w:color w:val="000000"/>
                <w:kern w:val="0"/>
                <w:sz w:val="24"/>
              </w:rPr>
              <w:t>市政</w:t>
            </w:r>
            <w:r>
              <w:rPr>
                <w:rFonts w:hint="eastAsia"/>
                <w:color w:val="000000"/>
                <w:sz w:val="24"/>
                <w:szCs w:val="24"/>
              </w:rPr>
              <w:t>专业</w:t>
            </w:r>
            <w:r>
              <w:rPr>
                <w:rFonts w:hint="eastAsia" w:ascii="宋体" w:hAnsi="宋体"/>
                <w:color w:val="000000"/>
                <w:sz w:val="24"/>
              </w:rPr>
              <w:t>监理工程师</w:t>
            </w:r>
          </w:p>
        </w:tc>
        <w:tc>
          <w:tcPr>
            <w:tcW w:w="1046" w:type="dxa"/>
            <w:tcBorders>
              <w:bottom w:val="single" w:color="auto" w:sz="4" w:space="0"/>
            </w:tcBorders>
            <w:vAlign w:val="center"/>
          </w:tcPr>
          <w:p>
            <w:pPr>
              <w:spacing w:line="280" w:lineRule="exact"/>
              <w:jc w:val="center"/>
              <w:rPr>
                <w:rFonts w:ascii="宋体" w:hAnsi="宋体"/>
                <w:color w:val="000000"/>
                <w:sz w:val="24"/>
              </w:rPr>
            </w:pPr>
            <w:r>
              <w:rPr>
                <w:rFonts w:hint="eastAsia" w:ascii="宋体" w:hAnsi="宋体"/>
                <w:color w:val="000000"/>
                <w:sz w:val="24"/>
              </w:rPr>
              <w:t>1</w:t>
            </w:r>
          </w:p>
        </w:tc>
        <w:tc>
          <w:tcPr>
            <w:tcW w:w="2914" w:type="dxa"/>
            <w:tcBorders>
              <w:bottom w:val="single" w:color="auto" w:sz="4" w:space="0"/>
            </w:tcBorders>
            <w:vAlign w:val="center"/>
          </w:tcPr>
          <w:p>
            <w:pPr>
              <w:spacing w:line="280" w:lineRule="exact"/>
              <w:rPr>
                <w:rFonts w:ascii="宋体" w:hAnsi="宋体"/>
                <w:color w:val="000000"/>
                <w:sz w:val="24"/>
              </w:rPr>
            </w:pPr>
            <w:r>
              <w:rPr>
                <w:rFonts w:hint="eastAsia" w:ascii="宋体" w:hAnsi="宋体"/>
                <w:color w:val="000000"/>
                <w:sz w:val="24"/>
              </w:rPr>
              <w:t>具备省级及以上专业监理工程师岗位证书（</w:t>
            </w:r>
            <w:r>
              <w:rPr>
                <w:rFonts w:hint="eastAsia" w:ascii="宋体" w:hAnsi="宋体"/>
                <w:color w:val="000000"/>
                <w:kern w:val="0"/>
                <w:sz w:val="24"/>
              </w:rPr>
              <w:t>市政</w:t>
            </w:r>
            <w:r>
              <w:rPr>
                <w:rFonts w:hint="eastAsia" w:ascii="宋体" w:hAnsi="宋体"/>
                <w:color w:val="000000"/>
                <w:sz w:val="24"/>
              </w:rPr>
              <w:t>专业），且具备工程师及以上职称。</w:t>
            </w:r>
          </w:p>
        </w:tc>
        <w:tc>
          <w:tcPr>
            <w:tcW w:w="1271" w:type="dxa"/>
            <w:tcBorders>
              <w:bottom w:val="single" w:color="auto" w:sz="4" w:space="0"/>
            </w:tcBorders>
            <w:vAlign w:val="center"/>
          </w:tcPr>
          <w:p>
            <w:pPr>
              <w:spacing w:line="28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811" w:hRule="atLeast"/>
        </w:trPr>
        <w:tc>
          <w:tcPr>
            <w:tcW w:w="546" w:type="dxa"/>
            <w:vMerge w:val="continue"/>
          </w:tcPr>
          <w:p>
            <w:pPr>
              <w:spacing w:line="320" w:lineRule="exact"/>
              <w:rPr>
                <w:rFonts w:ascii="宋体" w:hAnsi="宋体"/>
                <w:color w:val="000000"/>
                <w:sz w:val="24"/>
              </w:rPr>
            </w:pPr>
          </w:p>
        </w:tc>
        <w:tc>
          <w:tcPr>
            <w:tcW w:w="656" w:type="dxa"/>
            <w:vMerge w:val="continue"/>
            <w:vAlign w:val="center"/>
          </w:tcPr>
          <w:p>
            <w:pPr>
              <w:spacing w:line="320" w:lineRule="exact"/>
              <w:jc w:val="center"/>
              <w:rPr>
                <w:rFonts w:ascii="宋体" w:hAnsi="宋体"/>
                <w:color w:val="000000"/>
                <w:sz w:val="24"/>
              </w:rPr>
            </w:pPr>
          </w:p>
        </w:tc>
        <w:tc>
          <w:tcPr>
            <w:tcW w:w="3175" w:type="dxa"/>
            <w:tcBorders>
              <w:bottom w:val="single" w:color="auto" w:sz="4" w:space="0"/>
            </w:tcBorders>
            <w:vAlign w:val="center"/>
          </w:tcPr>
          <w:p>
            <w:pPr>
              <w:spacing w:line="280" w:lineRule="exact"/>
              <w:jc w:val="center"/>
              <w:rPr>
                <w:rFonts w:ascii="宋体" w:hAnsi="宋体"/>
                <w:color w:val="000000"/>
                <w:sz w:val="24"/>
              </w:rPr>
            </w:pPr>
          </w:p>
        </w:tc>
        <w:tc>
          <w:tcPr>
            <w:tcW w:w="1046" w:type="dxa"/>
            <w:tcBorders>
              <w:bottom w:val="single" w:color="auto" w:sz="4" w:space="0"/>
            </w:tcBorders>
            <w:vAlign w:val="center"/>
          </w:tcPr>
          <w:p>
            <w:pPr>
              <w:spacing w:line="280" w:lineRule="exact"/>
              <w:jc w:val="center"/>
              <w:rPr>
                <w:rFonts w:ascii="宋体" w:hAnsi="宋体"/>
                <w:color w:val="000000"/>
                <w:sz w:val="24"/>
              </w:rPr>
            </w:pPr>
          </w:p>
        </w:tc>
        <w:tc>
          <w:tcPr>
            <w:tcW w:w="2914" w:type="dxa"/>
            <w:tcBorders>
              <w:bottom w:val="single" w:color="auto" w:sz="4" w:space="0"/>
            </w:tcBorders>
            <w:vAlign w:val="center"/>
          </w:tcPr>
          <w:p>
            <w:pPr>
              <w:spacing w:line="280" w:lineRule="exact"/>
              <w:rPr>
                <w:rFonts w:ascii="宋体" w:hAnsi="宋体"/>
                <w:color w:val="000000"/>
                <w:sz w:val="24"/>
              </w:rPr>
            </w:pPr>
          </w:p>
        </w:tc>
        <w:tc>
          <w:tcPr>
            <w:tcW w:w="1271" w:type="dxa"/>
            <w:tcBorders>
              <w:bottom w:val="single" w:color="auto" w:sz="4" w:space="0"/>
            </w:tcBorders>
            <w:vAlign w:val="center"/>
          </w:tcPr>
          <w:p>
            <w:pPr>
              <w:spacing w:line="280" w:lineRule="exact"/>
              <w:jc w:val="center"/>
              <w:rPr>
                <w:rFonts w:ascii="宋体" w:hAnsi="宋体"/>
                <w:color w:val="000000"/>
                <w:sz w:val="24"/>
                <w:szCs w:val="24"/>
              </w:rPr>
            </w:pPr>
          </w:p>
        </w:tc>
      </w:tr>
    </w:tbl>
    <w:p>
      <w:pPr>
        <w:rPr>
          <w:color w:val="000000"/>
        </w:rPr>
      </w:pPr>
    </w:p>
    <w:p>
      <w:pPr>
        <w:spacing w:line="300" w:lineRule="auto"/>
        <w:rPr>
          <w:rFonts w:ascii="宋体" w:hAnsi="宋体"/>
          <w:color w:val="000000"/>
          <w:sz w:val="24"/>
          <w:szCs w:val="24"/>
        </w:rPr>
      </w:pPr>
      <w:r>
        <w:rPr>
          <w:color w:val="000000"/>
          <w:sz w:val="24"/>
          <w:szCs w:val="24"/>
        </w:rPr>
        <w:t>8、其它</w:t>
      </w:r>
    </w:p>
    <w:p>
      <w:pPr>
        <w:suppressLineNumbers/>
        <w:suppressAutoHyphens/>
        <w:topLinePunct/>
        <w:spacing w:line="300" w:lineRule="auto"/>
        <w:ind w:left="124" w:leftChars="59" w:right="-108"/>
        <w:rPr>
          <w:rFonts w:ascii="宋体" w:hAnsi="宋体"/>
          <w:color w:val="000000"/>
          <w:spacing w:val="4"/>
          <w:sz w:val="24"/>
        </w:rPr>
      </w:pPr>
      <w:r>
        <w:rPr>
          <w:rFonts w:hint="eastAsia" w:ascii="宋体" w:hAnsi="宋体"/>
          <w:color w:val="000000"/>
          <w:spacing w:val="4"/>
          <w:sz w:val="24"/>
        </w:rPr>
        <w:t>8.1中标人如发生下列情况之一的将被取消中标资格，并没收投标保证金，给招标人造成的损失超过投标保证金的数额时，中标人应对超出部分予以赔偿。</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8.1.1未能在规定期限内按招标文件规定与招标人签订合同协议；</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8.1.2签订合同时另行加入不合理的附加条件；</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8.1.3不履行投标文件所作的承诺；</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8.1.4有弄虚作假及违法行为的；</w:t>
      </w:r>
    </w:p>
    <w:p>
      <w:pPr>
        <w:suppressLineNumbers/>
        <w:suppressAutoHyphens/>
        <w:topLinePunct/>
        <w:spacing w:line="300" w:lineRule="auto"/>
        <w:ind w:right="-108" w:firstLine="124" w:firstLineChars="50"/>
        <w:rPr>
          <w:rFonts w:ascii="宋体" w:hAnsi="宋体"/>
          <w:color w:val="000000"/>
          <w:spacing w:val="4"/>
          <w:sz w:val="24"/>
        </w:rPr>
      </w:pPr>
      <w:r>
        <w:rPr>
          <w:rFonts w:hint="eastAsia" w:ascii="宋体" w:hAnsi="宋体"/>
          <w:color w:val="000000"/>
          <w:spacing w:val="4"/>
          <w:sz w:val="24"/>
        </w:rPr>
        <w:t>若发生被取消中标资格时，招标人可依据评标委员会推荐的中标候选人依法确定中标人。</w:t>
      </w:r>
    </w:p>
    <w:p>
      <w:pPr>
        <w:spacing w:line="300" w:lineRule="auto"/>
        <w:ind w:firstLine="124" w:firstLineChars="50"/>
        <w:rPr>
          <w:rFonts w:ascii="宋体" w:hAnsi="宋体"/>
          <w:color w:val="000000"/>
          <w:spacing w:val="4"/>
          <w:sz w:val="24"/>
        </w:rPr>
      </w:pPr>
      <w:r>
        <w:rPr>
          <w:rFonts w:hint="eastAsia" w:ascii="宋体" w:hAnsi="宋体"/>
          <w:color w:val="000000"/>
          <w:spacing w:val="4"/>
          <w:sz w:val="24"/>
        </w:rPr>
        <w:t>8.2 违约责任</w:t>
      </w:r>
    </w:p>
    <w:p>
      <w:pPr>
        <w:autoSpaceDE w:val="0"/>
        <w:autoSpaceDN w:val="0"/>
        <w:adjustRightInd w:val="0"/>
        <w:snapToGrid w:val="0"/>
        <w:spacing w:line="300" w:lineRule="auto"/>
        <w:ind w:left="124" w:leftChars="59"/>
        <w:rPr>
          <w:rFonts w:ascii="宋体" w:hAnsi="宋体"/>
          <w:color w:val="000000"/>
          <w:sz w:val="24"/>
          <w:szCs w:val="24"/>
        </w:rPr>
      </w:pPr>
      <w:r>
        <w:rPr>
          <w:rFonts w:hint="eastAsia" w:ascii="宋体" w:hAnsi="宋体"/>
          <w:color w:val="000000"/>
          <w:spacing w:val="4"/>
          <w:sz w:val="24"/>
        </w:rPr>
        <w:t xml:space="preserve">8.2.1  </w:t>
      </w:r>
      <w:r>
        <w:rPr>
          <w:rFonts w:hint="eastAsia" w:ascii="宋体" w:hAnsi="宋体"/>
          <w:color w:val="000000"/>
          <w:sz w:val="24"/>
        </w:rPr>
        <w:t>中标人应根据工程进度编写项目监理机构主要成员在岗时间安排，发包人以点名制形式进行考核（并核验上岗证）。本工程</w:t>
      </w:r>
      <w:r>
        <w:rPr>
          <w:rFonts w:hint="eastAsia" w:ascii="宋体" w:hAnsi="宋体"/>
          <w:color w:val="000000"/>
          <w:kern w:val="0"/>
          <w:sz w:val="24"/>
          <w:szCs w:val="24"/>
        </w:rPr>
        <w:t>实行监理考勤制度，每个项目必须要有一个监理旁站到场。如质检站检查或学校抽查发现监理不在岗，发现的第一次扣款 2000元/人次，以后每次在前次基础上翻番计算扣款，扣款直接从当期应付监理费中抵扣。</w:t>
      </w:r>
    </w:p>
    <w:p>
      <w:pPr>
        <w:autoSpaceDE w:val="0"/>
        <w:autoSpaceDN w:val="0"/>
        <w:adjustRightInd w:val="0"/>
        <w:snapToGrid w:val="0"/>
        <w:spacing w:line="300" w:lineRule="auto"/>
        <w:ind w:left="124" w:leftChars="59"/>
        <w:rPr>
          <w:rFonts w:ascii="宋体" w:hAnsi="宋体"/>
          <w:color w:val="000000"/>
          <w:spacing w:val="4"/>
          <w:sz w:val="24"/>
        </w:rPr>
      </w:pPr>
      <w:r>
        <w:rPr>
          <w:rFonts w:hint="eastAsia" w:ascii="宋体" w:hAnsi="宋体"/>
          <w:color w:val="000000"/>
          <w:spacing w:val="4"/>
          <w:sz w:val="24"/>
        </w:rPr>
        <w:t>8.2.2 项目监理部所有人员在本工程施工监理期内不能在其它项目任职，一经发现，招标人有权要求更换同等或更高等资历的人员担任相应岗位。</w:t>
      </w:r>
    </w:p>
    <w:p>
      <w:pPr>
        <w:spacing w:line="500" w:lineRule="exact"/>
        <w:jc w:val="center"/>
        <w:rPr>
          <w:rFonts w:ascii="宋体" w:hAnsi="宋体"/>
          <w:b/>
          <w:color w:val="000000"/>
          <w:spacing w:val="4"/>
          <w:kern w:val="0"/>
          <w:sz w:val="36"/>
        </w:rPr>
      </w:pPr>
    </w:p>
    <w:p>
      <w:pPr>
        <w:jc w:val="center"/>
        <w:rPr>
          <w:b/>
          <w:color w:val="000000"/>
          <w:sz w:val="36"/>
          <w:szCs w:val="36"/>
        </w:rPr>
      </w:pPr>
      <w:r>
        <w:rPr>
          <w:rFonts w:hint="eastAsia"/>
          <w:b/>
          <w:color w:val="000000"/>
          <w:sz w:val="36"/>
          <w:szCs w:val="36"/>
        </w:rPr>
        <w:t>第二部分：</w:t>
      </w:r>
      <w:r>
        <w:rPr>
          <w:rFonts w:hint="eastAsia"/>
          <w:b/>
          <w:color w:val="000000"/>
          <w:spacing w:val="4"/>
          <w:sz w:val="36"/>
          <w:szCs w:val="36"/>
        </w:rPr>
        <w:t>合同条款</w:t>
      </w:r>
    </w:p>
    <w:p>
      <w:pPr>
        <w:spacing w:line="700" w:lineRule="exact"/>
        <w:jc w:val="center"/>
        <w:rPr>
          <w:rFonts w:ascii="宋体" w:hAnsi="宋体"/>
          <w:b/>
          <w:color w:val="000000"/>
          <w:spacing w:val="4"/>
          <w:kern w:val="0"/>
          <w:sz w:val="30"/>
        </w:rPr>
      </w:pPr>
      <w:r>
        <w:rPr>
          <w:rFonts w:hint="eastAsia" w:ascii="宋体" w:hAnsi="宋体"/>
          <w:b/>
          <w:color w:val="000000"/>
          <w:spacing w:val="4"/>
          <w:kern w:val="0"/>
          <w:sz w:val="30"/>
        </w:rPr>
        <w:t>一、委托监理合同标准条件</w:t>
      </w:r>
    </w:p>
    <w:p>
      <w:pPr>
        <w:spacing w:line="700" w:lineRule="exact"/>
        <w:jc w:val="center"/>
        <w:rPr>
          <w:rFonts w:ascii="宋体" w:hAnsi="宋体"/>
          <w:color w:val="000000"/>
          <w:sz w:val="30"/>
        </w:rPr>
      </w:pPr>
      <w:r>
        <w:rPr>
          <w:rFonts w:hint="eastAsia" w:ascii="宋体" w:hAnsi="宋体"/>
          <w:b/>
          <w:color w:val="000000"/>
          <w:sz w:val="30"/>
        </w:rPr>
        <w:t>（一）语定义，适用语言和法规</w:t>
      </w:r>
    </w:p>
    <w:p>
      <w:pPr>
        <w:spacing w:line="440" w:lineRule="exact"/>
        <w:ind w:left="21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下列名词和用语，除上下文另有规定外，具有如下含义。</w:t>
      </w:r>
    </w:p>
    <w:p>
      <w:pPr>
        <w:spacing w:line="440" w:lineRule="exact"/>
        <w:ind w:left="210"/>
        <w:rPr>
          <w:rFonts w:ascii="宋体" w:hAnsi="宋体"/>
          <w:color w:val="000000"/>
          <w:sz w:val="24"/>
        </w:rPr>
      </w:pPr>
      <w:r>
        <w:rPr>
          <w:rFonts w:hint="eastAsia" w:ascii="宋体" w:hAnsi="宋体"/>
          <w:color w:val="000000"/>
          <w:sz w:val="24"/>
        </w:rPr>
        <w:t>（1）“工程”是指委托人委托实施监理的工程</w:t>
      </w:r>
    </w:p>
    <w:p>
      <w:pPr>
        <w:spacing w:line="440" w:lineRule="exact"/>
        <w:ind w:left="210"/>
        <w:rPr>
          <w:rFonts w:ascii="宋体" w:hAnsi="宋体"/>
          <w:color w:val="000000"/>
          <w:sz w:val="24"/>
        </w:rPr>
      </w:pPr>
      <w:r>
        <w:rPr>
          <w:rFonts w:hint="eastAsia" w:ascii="宋体" w:hAnsi="宋体"/>
          <w:color w:val="000000"/>
          <w:sz w:val="24"/>
        </w:rPr>
        <w:t>（2）“委托人”是指承担投资责任和委托监理业务的一方以及其合法继承人。</w:t>
      </w:r>
    </w:p>
    <w:p>
      <w:pPr>
        <w:spacing w:line="440" w:lineRule="exact"/>
        <w:ind w:left="210"/>
        <w:rPr>
          <w:rFonts w:ascii="宋体" w:hAnsi="宋体"/>
          <w:color w:val="000000"/>
          <w:sz w:val="24"/>
        </w:rPr>
      </w:pPr>
      <w:r>
        <w:rPr>
          <w:rFonts w:hint="eastAsia" w:ascii="宋体" w:hAnsi="宋体"/>
          <w:color w:val="000000"/>
          <w:sz w:val="24"/>
        </w:rPr>
        <w:t>（3）“监理人”是指承担监理业务和监理责任的一方以及其合法继承人。</w:t>
      </w:r>
    </w:p>
    <w:p>
      <w:pPr>
        <w:spacing w:line="440" w:lineRule="exact"/>
        <w:ind w:left="210"/>
        <w:rPr>
          <w:rFonts w:ascii="宋体" w:hAnsi="宋体"/>
          <w:color w:val="000000"/>
          <w:sz w:val="24"/>
        </w:rPr>
      </w:pPr>
      <w:r>
        <w:rPr>
          <w:rFonts w:hint="eastAsia" w:ascii="宋体" w:hAnsi="宋体"/>
          <w:color w:val="000000"/>
          <w:sz w:val="24"/>
        </w:rPr>
        <w:t>（4）“监理机构”是指监理人派驻本工程现场实施监理业务的组织。</w:t>
      </w:r>
    </w:p>
    <w:p>
      <w:pPr>
        <w:spacing w:line="440" w:lineRule="exact"/>
        <w:ind w:left="210"/>
        <w:rPr>
          <w:rFonts w:ascii="宋体" w:hAnsi="宋体"/>
          <w:color w:val="000000"/>
          <w:sz w:val="24"/>
        </w:rPr>
      </w:pPr>
      <w:r>
        <w:rPr>
          <w:rFonts w:hint="eastAsia" w:ascii="宋体" w:hAnsi="宋体"/>
          <w:color w:val="000000"/>
          <w:sz w:val="24"/>
        </w:rPr>
        <w:t>（5）</w:t>
      </w:r>
      <w:r>
        <w:rPr>
          <w:rFonts w:hint="eastAsia" w:ascii="宋体" w:hAnsi="宋体"/>
          <w:color w:val="000000"/>
          <w:spacing w:val="-8"/>
          <w:sz w:val="24"/>
        </w:rPr>
        <w:t>“总监理工程师”是指经委托人同意，监理人派到监理机构全面履行本合同的全权负责人。</w:t>
      </w:r>
    </w:p>
    <w:p>
      <w:pPr>
        <w:spacing w:line="440" w:lineRule="exact"/>
        <w:ind w:left="210"/>
        <w:rPr>
          <w:rFonts w:ascii="宋体" w:hAnsi="宋体"/>
          <w:color w:val="000000"/>
          <w:sz w:val="24"/>
        </w:rPr>
      </w:pPr>
      <w:r>
        <w:rPr>
          <w:rFonts w:hint="eastAsia" w:ascii="宋体" w:hAnsi="宋体"/>
          <w:color w:val="000000"/>
          <w:sz w:val="24"/>
        </w:rPr>
        <w:t>（6）“承包人”是指除监理人以外，委托人就工程建设有关事宜签订合同的当事人。</w:t>
      </w:r>
    </w:p>
    <w:p>
      <w:pPr>
        <w:spacing w:line="440" w:lineRule="exact"/>
        <w:ind w:left="210"/>
        <w:rPr>
          <w:rFonts w:ascii="宋体" w:hAnsi="宋体"/>
          <w:color w:val="000000"/>
          <w:sz w:val="24"/>
        </w:rPr>
      </w:pPr>
      <w:r>
        <w:rPr>
          <w:rFonts w:hint="eastAsia" w:ascii="宋体" w:hAnsi="宋体"/>
          <w:color w:val="000000"/>
          <w:sz w:val="24"/>
        </w:rPr>
        <w:t>（7）</w:t>
      </w:r>
      <w:r>
        <w:rPr>
          <w:rFonts w:hint="eastAsia" w:ascii="宋体" w:hAnsi="宋体"/>
          <w:color w:val="000000"/>
          <w:spacing w:val="-6"/>
          <w:sz w:val="24"/>
        </w:rPr>
        <w:t>“工程监理的正常工作”是指双方在专用条件中约定，委托人委托的监理工作范围和内容。</w:t>
      </w:r>
    </w:p>
    <w:p>
      <w:pPr>
        <w:spacing w:line="440" w:lineRule="exact"/>
        <w:ind w:left="330" w:leftChars="100" w:hanging="120" w:hangingChars="50"/>
        <w:rPr>
          <w:rFonts w:ascii="宋体" w:hAnsi="宋体"/>
          <w:color w:val="000000"/>
          <w:sz w:val="24"/>
        </w:rPr>
      </w:pPr>
      <w:r>
        <w:rPr>
          <w:rFonts w:hint="eastAsia" w:ascii="宋体" w:hAnsi="宋体"/>
          <w:color w:val="000000"/>
          <w:sz w:val="24"/>
        </w:rPr>
        <w:t>（8）“工程监理的附加工作”是指①委托人委托监理范围以外，通过双方书面协议另外增加的工作内容；②由于委托人或承包人原因，使监理工作受到阻碍或延误，因增加工作量或持续时间而增加的工作。</w:t>
      </w:r>
    </w:p>
    <w:p>
      <w:pPr>
        <w:spacing w:line="440" w:lineRule="exact"/>
        <w:ind w:left="330" w:leftChars="100" w:hanging="120" w:hangingChars="50"/>
        <w:rPr>
          <w:rFonts w:ascii="宋体" w:hAnsi="宋体"/>
          <w:color w:val="000000"/>
          <w:sz w:val="24"/>
        </w:rPr>
      </w:pPr>
      <w:r>
        <w:rPr>
          <w:rFonts w:hint="eastAsia" w:ascii="宋体" w:hAnsi="宋体"/>
          <w:color w:val="000000"/>
          <w:sz w:val="24"/>
        </w:rPr>
        <w:t>（9）“工程监理的额外工作”是指正常工作和附加工作以外，根据第三十八条规定监理人必须完成的工作，或非监理人自己的原因而暂停或终止监理业务，其善后工作及恢复监理业务的工作。</w:t>
      </w:r>
    </w:p>
    <w:p>
      <w:pPr>
        <w:spacing w:line="440" w:lineRule="exact"/>
        <w:ind w:left="210"/>
        <w:rPr>
          <w:rFonts w:ascii="宋体" w:hAnsi="宋体"/>
          <w:color w:val="000000"/>
          <w:sz w:val="24"/>
        </w:rPr>
      </w:pPr>
      <w:r>
        <w:rPr>
          <w:rFonts w:hint="eastAsia" w:ascii="宋体" w:hAnsi="宋体"/>
          <w:color w:val="000000"/>
          <w:sz w:val="24"/>
        </w:rPr>
        <w:t>（10）“日”是指任何一天零时至第二天零时的时间段。</w:t>
      </w:r>
    </w:p>
    <w:p>
      <w:pPr>
        <w:spacing w:line="440" w:lineRule="exact"/>
        <w:ind w:left="210"/>
        <w:rPr>
          <w:rFonts w:ascii="宋体" w:hAnsi="宋体"/>
          <w:color w:val="000000"/>
          <w:sz w:val="24"/>
        </w:rPr>
      </w:pPr>
      <w:r>
        <w:rPr>
          <w:rFonts w:hint="eastAsia" w:ascii="宋体" w:hAnsi="宋体"/>
          <w:color w:val="000000"/>
          <w:sz w:val="24"/>
        </w:rPr>
        <w:t>（11）</w:t>
      </w:r>
      <w:r>
        <w:rPr>
          <w:rFonts w:hint="eastAsia" w:ascii="宋体" w:hAnsi="宋体"/>
          <w:color w:val="000000"/>
          <w:spacing w:val="-2"/>
          <w:sz w:val="24"/>
        </w:rPr>
        <w:t>“月”是指根据公历从一个月份中任何一天开始到下个月相应日期的前一天的时间段。</w:t>
      </w:r>
    </w:p>
    <w:p>
      <w:pPr>
        <w:spacing w:line="440" w:lineRule="exact"/>
        <w:ind w:left="210"/>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建设工程委托监理合同适用的法律是指国家的法律、行政法规、以及专用条件中议定的部门规章或工程所在地的地方法规、地方规章。</w:t>
      </w:r>
    </w:p>
    <w:p>
      <w:pPr>
        <w:spacing w:line="440" w:lineRule="exact"/>
        <w:ind w:left="210"/>
        <w:rPr>
          <w:rFonts w:ascii="宋体" w:hAnsi="宋体"/>
          <w:color w:val="000000"/>
          <w:sz w:val="24"/>
        </w:rPr>
      </w:pPr>
      <w:r>
        <w:rPr>
          <w:rFonts w:hint="eastAsia" w:ascii="宋体" w:hAnsi="宋体"/>
          <w:b/>
          <w:color w:val="000000"/>
          <w:sz w:val="24"/>
        </w:rPr>
        <w:t>第三条</w:t>
      </w:r>
      <w:r>
        <w:rPr>
          <w:rFonts w:hint="eastAsia" w:ascii="宋体" w:hAnsi="宋体"/>
          <w:color w:val="000000"/>
          <w:sz w:val="24"/>
        </w:rPr>
        <w:t xml:space="preserve">  本合同文件适用汉语语言文字书写、解释和说明。如专用条件约定使用两种以上（含两种）语言文字时，汉语应为解释和说明本合同的标准语言文字。</w:t>
      </w:r>
    </w:p>
    <w:p>
      <w:pPr>
        <w:spacing w:line="440" w:lineRule="exact"/>
        <w:jc w:val="center"/>
        <w:rPr>
          <w:rFonts w:ascii="宋体" w:hAnsi="宋体"/>
          <w:b/>
          <w:color w:val="000000"/>
          <w:sz w:val="30"/>
        </w:rPr>
      </w:pPr>
    </w:p>
    <w:p>
      <w:pPr>
        <w:spacing w:line="440" w:lineRule="exact"/>
        <w:jc w:val="center"/>
        <w:rPr>
          <w:rFonts w:ascii="宋体" w:hAnsi="宋体"/>
          <w:b/>
          <w:color w:val="000000"/>
          <w:sz w:val="30"/>
        </w:rPr>
      </w:pPr>
      <w:r>
        <w:rPr>
          <w:rFonts w:hint="eastAsia" w:ascii="宋体" w:hAnsi="宋体"/>
          <w:b/>
          <w:color w:val="000000"/>
          <w:sz w:val="30"/>
        </w:rPr>
        <w:t>（二） 监理人义务</w:t>
      </w:r>
    </w:p>
    <w:p>
      <w:pPr>
        <w:spacing w:line="440" w:lineRule="exact"/>
        <w:ind w:left="21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w:t>
      </w:r>
      <w:r>
        <w:rPr>
          <w:rFonts w:hint="eastAsia" w:ascii="宋体" w:hAnsi="宋体"/>
          <w:color w:val="000000"/>
          <w:spacing w:val="-2"/>
          <w:sz w:val="24"/>
        </w:rPr>
        <w:t>监理人按合同约定派出监理工作需要的监理机构及监理人员，向委托人报送委派的总监理工程师及监理机构主要成员名单、监理规划，完成监理合同专用条件中约定的监理工作范围内的监理业务。在履行合同义务期间，应按合同约定定期向委托人报告监理工作。</w:t>
      </w:r>
    </w:p>
    <w:p>
      <w:pPr>
        <w:spacing w:line="440" w:lineRule="exact"/>
        <w:ind w:left="210"/>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监理人在履行本合同的义务期间，应认真、勤奋地工作，为委托人提供与其水平相适应的咨询意见，公正维护各方面的合法权益。</w:t>
      </w:r>
    </w:p>
    <w:p>
      <w:pPr>
        <w:spacing w:line="440" w:lineRule="exact"/>
        <w:ind w:left="210"/>
        <w:rPr>
          <w:rFonts w:ascii="宋体" w:hAnsi="宋体"/>
          <w:color w:val="000000"/>
          <w:sz w:val="24"/>
        </w:rPr>
      </w:pPr>
      <w:r>
        <w:rPr>
          <w:rFonts w:hint="eastAsia" w:ascii="宋体" w:hAnsi="宋体"/>
          <w:b/>
          <w:color w:val="000000"/>
          <w:sz w:val="24"/>
        </w:rPr>
        <w:t>第三条</w:t>
      </w:r>
      <w:r>
        <w:rPr>
          <w:rFonts w:hint="eastAsia" w:ascii="宋体" w:hAnsi="宋体"/>
          <w:color w:val="000000"/>
          <w:sz w:val="24"/>
        </w:rPr>
        <w:t xml:space="preserve">  监理人使用委托人提供的设施和物品属于委托人的财产。在监理工作完成或终止时，应将其设施和剩余的物品按合同约定的时间和方式移交给委托人。</w:t>
      </w:r>
    </w:p>
    <w:p>
      <w:pPr>
        <w:spacing w:line="440" w:lineRule="exact"/>
        <w:ind w:left="210"/>
        <w:rPr>
          <w:rFonts w:ascii="宋体" w:hAnsi="宋体"/>
          <w:color w:val="000000"/>
          <w:sz w:val="24"/>
        </w:rPr>
      </w:pPr>
      <w:r>
        <w:rPr>
          <w:rFonts w:hint="eastAsia" w:ascii="宋体" w:hAnsi="宋体"/>
          <w:b/>
          <w:color w:val="000000"/>
          <w:sz w:val="24"/>
        </w:rPr>
        <w:t>第四条</w:t>
      </w:r>
      <w:r>
        <w:rPr>
          <w:rFonts w:hint="eastAsia" w:ascii="宋体" w:hAnsi="宋体"/>
          <w:color w:val="000000"/>
          <w:sz w:val="24"/>
        </w:rPr>
        <w:t xml:space="preserve">  在合同期内或合同终止后，未征得有关方面同意，不得泄漏与本工程、本合同业务有关的保密资料。</w:t>
      </w:r>
    </w:p>
    <w:p>
      <w:pPr>
        <w:spacing w:line="440" w:lineRule="exact"/>
        <w:ind w:left="2" w:leftChars="1"/>
        <w:jc w:val="center"/>
        <w:rPr>
          <w:rFonts w:ascii="宋体" w:hAnsi="宋体"/>
          <w:b/>
          <w:color w:val="000000"/>
          <w:sz w:val="30"/>
        </w:rPr>
      </w:pPr>
      <w:r>
        <w:rPr>
          <w:rFonts w:hint="eastAsia" w:ascii="宋体" w:hAnsi="宋体"/>
          <w:b/>
          <w:color w:val="000000"/>
          <w:sz w:val="30"/>
        </w:rPr>
        <w:t>（三）委托人义务</w:t>
      </w:r>
    </w:p>
    <w:p>
      <w:pPr>
        <w:spacing w:line="440" w:lineRule="exact"/>
        <w:ind w:left="21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委托人在监理人开展监理业务之前应向监理人支付预付款（监理费总额）的20%。</w:t>
      </w:r>
    </w:p>
    <w:p>
      <w:pPr>
        <w:spacing w:line="440" w:lineRule="exact"/>
        <w:ind w:left="210"/>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委托人应当负责工程建设的所有外部关系的协调，为监理工作提供外部条件。根据需要，如将部分或全部协调工作委托监理人承担，则应在专用条件中明确委托的工作和相应的报酬。</w:t>
      </w:r>
    </w:p>
    <w:p>
      <w:pPr>
        <w:spacing w:line="440" w:lineRule="exact"/>
        <w:ind w:left="210"/>
        <w:rPr>
          <w:rFonts w:ascii="宋体" w:hAnsi="宋体"/>
          <w:color w:val="000000"/>
          <w:sz w:val="24"/>
        </w:rPr>
      </w:pPr>
      <w:r>
        <w:rPr>
          <w:rFonts w:hint="eastAsia" w:ascii="宋体" w:hAnsi="宋体"/>
          <w:b/>
          <w:color w:val="000000"/>
          <w:sz w:val="24"/>
        </w:rPr>
        <w:t>第三条</w:t>
      </w:r>
      <w:r>
        <w:rPr>
          <w:rFonts w:hint="eastAsia" w:ascii="宋体" w:hAnsi="宋体"/>
          <w:color w:val="000000"/>
          <w:sz w:val="24"/>
        </w:rPr>
        <w:t xml:space="preserve">  委托人应当在双方约定的时间内免费向监理人提供与工程有关的为监理工作所需要的工程资料。</w:t>
      </w:r>
    </w:p>
    <w:p>
      <w:pPr>
        <w:spacing w:line="440" w:lineRule="exact"/>
        <w:ind w:left="210"/>
        <w:rPr>
          <w:rFonts w:ascii="宋体" w:hAnsi="宋体"/>
          <w:color w:val="000000"/>
          <w:sz w:val="24"/>
        </w:rPr>
      </w:pPr>
      <w:r>
        <w:rPr>
          <w:rFonts w:hint="eastAsia" w:ascii="宋体" w:hAnsi="宋体"/>
          <w:b/>
          <w:color w:val="000000"/>
          <w:sz w:val="24"/>
        </w:rPr>
        <w:t>第四条</w:t>
      </w:r>
      <w:r>
        <w:rPr>
          <w:rFonts w:hint="eastAsia" w:ascii="宋体" w:hAnsi="宋体"/>
          <w:color w:val="000000"/>
          <w:sz w:val="24"/>
        </w:rPr>
        <w:t xml:space="preserve">  委托人应当在专用条件约定的时间内就监理人书面提交并要求做出决定的一切事宜做出书面决定。</w:t>
      </w:r>
    </w:p>
    <w:p>
      <w:pPr>
        <w:spacing w:line="440" w:lineRule="exact"/>
        <w:ind w:left="210"/>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委托人应当授权一名熟悉本工程情况、能在规定时间内做出决定的常驻代表（在专用条件中约定），负责与监理人联系。更换常驻代表，要提前通知监理人。</w:t>
      </w:r>
    </w:p>
    <w:p>
      <w:pPr>
        <w:spacing w:line="440" w:lineRule="exact"/>
        <w:ind w:left="210"/>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委托人应当将授予监理人的监理权利，以及监理人主要成员的职能分工、监理权限及时书面通知已选定的承包合同的承包人，并在与第三人签订的合同中予以明确。</w:t>
      </w:r>
    </w:p>
    <w:p>
      <w:pPr>
        <w:spacing w:line="440" w:lineRule="exact"/>
        <w:ind w:left="210"/>
        <w:rPr>
          <w:rFonts w:ascii="宋体" w:hAnsi="宋体"/>
          <w:color w:val="000000"/>
          <w:sz w:val="24"/>
        </w:rPr>
      </w:pPr>
      <w:r>
        <w:rPr>
          <w:rFonts w:hint="eastAsia" w:ascii="宋体" w:hAnsi="宋体"/>
          <w:b/>
          <w:color w:val="000000"/>
          <w:sz w:val="24"/>
        </w:rPr>
        <w:t>第七条</w:t>
      </w:r>
      <w:r>
        <w:rPr>
          <w:rFonts w:hint="eastAsia" w:ascii="宋体" w:hAnsi="宋体"/>
          <w:color w:val="000000"/>
          <w:sz w:val="24"/>
        </w:rPr>
        <w:t xml:space="preserve">  委托人应在不影响监理人开展监理工作的时间内提供如下资料：      </w:t>
      </w:r>
    </w:p>
    <w:p>
      <w:pPr>
        <w:spacing w:line="440" w:lineRule="exact"/>
        <w:ind w:left="210"/>
        <w:rPr>
          <w:rFonts w:ascii="宋体" w:hAnsi="宋体"/>
          <w:color w:val="000000"/>
          <w:sz w:val="24"/>
        </w:rPr>
      </w:pPr>
      <w:r>
        <w:rPr>
          <w:rFonts w:hint="eastAsia" w:ascii="宋体" w:hAnsi="宋体"/>
          <w:color w:val="000000"/>
          <w:sz w:val="24"/>
        </w:rPr>
        <w:t>（1）与本工程合作的原材料、构配件、设备等生产厂家名录。</w:t>
      </w:r>
    </w:p>
    <w:p>
      <w:pPr>
        <w:spacing w:line="440" w:lineRule="exact"/>
        <w:ind w:left="210"/>
        <w:rPr>
          <w:rFonts w:ascii="宋体" w:hAnsi="宋体"/>
          <w:color w:val="000000"/>
          <w:sz w:val="24"/>
        </w:rPr>
      </w:pPr>
      <w:r>
        <w:rPr>
          <w:rFonts w:hint="eastAsia" w:ascii="宋体" w:hAnsi="宋体"/>
          <w:color w:val="000000"/>
          <w:sz w:val="24"/>
        </w:rPr>
        <w:t>（2）提供与本工程有关的协作单位、配合单位名录。</w:t>
      </w:r>
    </w:p>
    <w:p>
      <w:pPr>
        <w:spacing w:line="440" w:lineRule="exact"/>
        <w:ind w:left="214" w:leftChars="102"/>
        <w:rPr>
          <w:rFonts w:ascii="宋体" w:hAnsi="宋体"/>
          <w:color w:val="000000"/>
          <w:sz w:val="24"/>
        </w:rPr>
      </w:pPr>
      <w:r>
        <w:rPr>
          <w:rFonts w:hint="eastAsia" w:ascii="宋体" w:hAnsi="宋体"/>
          <w:b/>
          <w:color w:val="000000"/>
          <w:sz w:val="24"/>
        </w:rPr>
        <w:t>第八条</w:t>
      </w:r>
      <w:r>
        <w:rPr>
          <w:rFonts w:hint="eastAsia" w:ascii="宋体" w:hAnsi="宋体"/>
          <w:color w:val="000000"/>
          <w:sz w:val="24"/>
        </w:rPr>
        <w:t xml:space="preserve">  委托人应免费向监理人提供办公用房设施。</w:t>
      </w:r>
    </w:p>
    <w:p>
      <w:pPr>
        <w:spacing w:line="440" w:lineRule="exact"/>
        <w:ind w:left="210"/>
        <w:rPr>
          <w:rFonts w:ascii="宋体" w:hAnsi="宋体"/>
          <w:color w:val="000000"/>
          <w:sz w:val="24"/>
        </w:rPr>
      </w:pPr>
      <w:r>
        <w:rPr>
          <w:rFonts w:hint="eastAsia" w:ascii="宋体" w:hAnsi="宋体"/>
          <w:b/>
          <w:color w:val="000000"/>
          <w:sz w:val="24"/>
        </w:rPr>
        <w:t>第九条</w:t>
      </w:r>
      <w:r>
        <w:rPr>
          <w:rFonts w:hint="eastAsia" w:ascii="宋体" w:hAnsi="宋体"/>
          <w:color w:val="000000"/>
          <w:sz w:val="24"/>
        </w:rPr>
        <w:t xml:space="preserve">  根据情况需要，如果双方约定，由委托人免费向监理人提供其他人员，应在监理合同专用条件中予以明确。</w:t>
      </w:r>
    </w:p>
    <w:p>
      <w:pPr>
        <w:pStyle w:val="8"/>
        <w:spacing w:line="440" w:lineRule="exact"/>
        <w:rPr>
          <w:rFonts w:ascii="宋体" w:hAnsi="宋体" w:eastAsia="宋体"/>
          <w:color w:val="000000"/>
          <w:kern w:val="2"/>
        </w:rPr>
      </w:pPr>
    </w:p>
    <w:p>
      <w:pPr>
        <w:spacing w:line="440" w:lineRule="exact"/>
        <w:jc w:val="center"/>
        <w:rPr>
          <w:rFonts w:ascii="宋体" w:hAnsi="宋体"/>
          <w:b/>
          <w:color w:val="000000"/>
          <w:sz w:val="30"/>
        </w:rPr>
      </w:pPr>
      <w:r>
        <w:rPr>
          <w:rFonts w:hint="eastAsia" w:ascii="宋体" w:hAnsi="宋体"/>
          <w:b/>
          <w:color w:val="000000"/>
          <w:sz w:val="30"/>
        </w:rPr>
        <w:t>（四）、监理人权利</w:t>
      </w:r>
    </w:p>
    <w:p>
      <w:pPr>
        <w:spacing w:line="440" w:lineRule="exact"/>
        <w:ind w:left="21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 xml:space="preserve">  监理人在委托人委托的工程范围内，享有以下权利：</w:t>
      </w:r>
    </w:p>
    <w:p>
      <w:pPr>
        <w:spacing w:line="440" w:lineRule="exact"/>
        <w:ind w:left="210"/>
        <w:rPr>
          <w:rFonts w:ascii="宋体" w:hAnsi="宋体"/>
          <w:color w:val="000000"/>
          <w:sz w:val="24"/>
        </w:rPr>
      </w:pPr>
      <w:r>
        <w:rPr>
          <w:rFonts w:hint="eastAsia" w:ascii="宋体" w:hAnsi="宋体"/>
          <w:color w:val="000000"/>
          <w:sz w:val="24"/>
        </w:rPr>
        <w:t>（1）选择工程总承包人的建议权。</w:t>
      </w:r>
    </w:p>
    <w:p>
      <w:pPr>
        <w:spacing w:line="440" w:lineRule="exact"/>
        <w:ind w:left="210"/>
        <w:rPr>
          <w:rFonts w:ascii="宋体" w:hAnsi="宋体"/>
          <w:color w:val="000000"/>
          <w:sz w:val="24"/>
        </w:rPr>
      </w:pPr>
      <w:r>
        <w:rPr>
          <w:rFonts w:hint="eastAsia" w:ascii="宋体" w:hAnsi="宋体"/>
          <w:color w:val="000000"/>
          <w:sz w:val="24"/>
        </w:rPr>
        <w:t>（2）选择工程分包人的认可权。</w:t>
      </w:r>
    </w:p>
    <w:p>
      <w:pPr>
        <w:spacing w:line="440" w:lineRule="exact"/>
        <w:ind w:left="330" w:leftChars="100" w:hanging="120" w:hangingChars="50"/>
        <w:rPr>
          <w:rFonts w:ascii="宋体" w:hAnsi="宋体"/>
          <w:color w:val="000000"/>
          <w:sz w:val="24"/>
        </w:rPr>
      </w:pPr>
      <w:r>
        <w:rPr>
          <w:rFonts w:hint="eastAsia" w:ascii="宋体" w:hAnsi="宋体"/>
          <w:color w:val="000000"/>
          <w:sz w:val="24"/>
        </w:rPr>
        <w:t>（3）对工程建设有关事项包括工程规模、设计标准、规划设计、生产工艺、设计和使用功能要求，向委托人的建议权。</w:t>
      </w:r>
    </w:p>
    <w:p>
      <w:pPr>
        <w:spacing w:line="440" w:lineRule="exact"/>
        <w:ind w:left="330" w:leftChars="100" w:hanging="120" w:hangingChars="50"/>
        <w:rPr>
          <w:rFonts w:ascii="宋体" w:hAnsi="宋体"/>
          <w:color w:val="000000"/>
          <w:sz w:val="24"/>
        </w:rPr>
      </w:pPr>
      <w:r>
        <w:rPr>
          <w:rFonts w:hint="eastAsia" w:ascii="宋体" w:hAnsi="宋体"/>
          <w:color w:val="000000"/>
          <w:sz w:val="24"/>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440" w:lineRule="exact"/>
        <w:ind w:left="330" w:leftChars="100" w:hanging="120" w:hangingChars="50"/>
        <w:rPr>
          <w:rFonts w:ascii="宋体" w:hAnsi="宋体"/>
          <w:color w:val="000000"/>
          <w:sz w:val="24"/>
        </w:rPr>
      </w:pPr>
      <w:r>
        <w:rPr>
          <w:rFonts w:hint="eastAsia" w:ascii="宋体" w:hAnsi="宋体"/>
          <w:color w:val="000000"/>
          <w:sz w:val="24"/>
        </w:rPr>
        <w:t>（5）审批工程施工组织设计和技术方案，按照保质量、保工期和降低成本的原则，向承包人提出建议，并向委托人提出书面报告。</w:t>
      </w:r>
    </w:p>
    <w:p>
      <w:pPr>
        <w:spacing w:line="440" w:lineRule="exact"/>
        <w:ind w:left="210"/>
        <w:rPr>
          <w:rFonts w:ascii="宋体" w:hAnsi="宋体"/>
          <w:color w:val="000000"/>
          <w:sz w:val="24"/>
        </w:rPr>
      </w:pPr>
      <w:r>
        <w:rPr>
          <w:rFonts w:hint="eastAsia" w:ascii="宋体" w:hAnsi="宋体"/>
          <w:color w:val="000000"/>
          <w:sz w:val="24"/>
        </w:rPr>
        <w:t>（6）主持工程建设有关协作单位的组织协调，重要协调事项应当事先向委托人报告。</w:t>
      </w:r>
    </w:p>
    <w:p>
      <w:pPr>
        <w:spacing w:line="440" w:lineRule="exact"/>
        <w:ind w:left="330" w:leftChars="100" w:hanging="120" w:hangingChars="50"/>
        <w:rPr>
          <w:rFonts w:ascii="宋体" w:hAnsi="宋体"/>
          <w:color w:val="000000"/>
          <w:sz w:val="24"/>
        </w:rPr>
      </w:pPr>
      <w:r>
        <w:rPr>
          <w:rFonts w:hint="eastAsia" w:ascii="宋体" w:hAnsi="宋体"/>
          <w:color w:val="000000"/>
          <w:sz w:val="24"/>
        </w:rPr>
        <w:t>（7）征得委托人同意，监理人有权发布开工令、停工令、复工令，但应当事先向委托人报告。如在紧急情况下未能事先报告时，则应在24小时内向委托人作出书面报告。</w:t>
      </w:r>
    </w:p>
    <w:p>
      <w:pPr>
        <w:spacing w:line="440" w:lineRule="exact"/>
        <w:ind w:left="330" w:leftChars="100" w:hanging="120" w:hangingChars="50"/>
        <w:rPr>
          <w:rFonts w:ascii="宋体" w:hAnsi="宋体"/>
          <w:color w:val="000000"/>
          <w:sz w:val="24"/>
        </w:rPr>
      </w:pPr>
      <w:r>
        <w:rPr>
          <w:rFonts w:hint="eastAsia" w:ascii="宋体" w:hAnsi="宋体"/>
          <w:color w:val="00000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440" w:lineRule="exact"/>
        <w:ind w:left="330" w:leftChars="100" w:hanging="120" w:hangingChars="50"/>
        <w:rPr>
          <w:rFonts w:ascii="宋体" w:hAnsi="宋体"/>
          <w:color w:val="000000"/>
          <w:sz w:val="24"/>
        </w:rPr>
      </w:pPr>
      <w:r>
        <w:rPr>
          <w:rFonts w:hint="eastAsia" w:ascii="宋体" w:hAnsi="宋体"/>
          <w:color w:val="000000"/>
          <w:sz w:val="24"/>
        </w:rPr>
        <w:t>（9）工程施工进度的检查、监督权，以及工程实际竣工日期提前或超过工程施工合同规定的竣工期限的签认权。</w:t>
      </w:r>
    </w:p>
    <w:p>
      <w:pPr>
        <w:spacing w:line="440" w:lineRule="exact"/>
        <w:ind w:left="330" w:leftChars="100" w:hanging="120" w:hangingChars="50"/>
        <w:rPr>
          <w:rFonts w:ascii="宋体" w:hAnsi="宋体"/>
          <w:color w:val="000000"/>
          <w:sz w:val="24"/>
        </w:rPr>
      </w:pPr>
      <w:r>
        <w:rPr>
          <w:rFonts w:hint="eastAsia" w:ascii="宋体" w:hAnsi="宋体"/>
          <w:color w:val="000000"/>
          <w:sz w:val="24"/>
        </w:rPr>
        <w:t>（10）在工程施工合同约定的工程价格范围内，工程款支付的审核和签认权，以及工程结算的复核确认权与否决权。未经总监理工程师签字确认，委托人不支付工程款。</w:t>
      </w:r>
    </w:p>
    <w:p>
      <w:pPr>
        <w:spacing w:line="440" w:lineRule="exact"/>
        <w:ind w:left="236" w:hanging="236" w:hangingChars="98"/>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line="440" w:lineRule="exact"/>
        <w:ind w:left="236" w:hanging="236" w:hangingChars="98"/>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pacing w:val="-4"/>
          <w:sz w:val="24"/>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构仲裁时，应当提供作证的事实材料。</w:t>
      </w:r>
    </w:p>
    <w:p>
      <w:pPr>
        <w:spacing w:line="440" w:lineRule="exact"/>
        <w:rPr>
          <w:rFonts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 xml:space="preserve"> </w:t>
      </w:r>
    </w:p>
    <w:p>
      <w:pPr>
        <w:spacing w:line="440" w:lineRule="exact"/>
        <w:ind w:firstLine="3482" w:firstLineChars="1156"/>
        <w:rPr>
          <w:rFonts w:ascii="宋体" w:hAnsi="宋体"/>
          <w:b/>
          <w:color w:val="000000"/>
          <w:sz w:val="30"/>
        </w:rPr>
      </w:pPr>
      <w:r>
        <w:rPr>
          <w:rFonts w:hint="eastAsia" w:ascii="宋体" w:hAnsi="宋体"/>
          <w:b/>
          <w:color w:val="000000"/>
          <w:sz w:val="30"/>
        </w:rPr>
        <w:t>（五）委托人权利</w:t>
      </w:r>
    </w:p>
    <w:p>
      <w:pPr>
        <w:spacing w:line="440" w:lineRule="exact"/>
        <w:rPr>
          <w:rFonts w:ascii="宋体" w:hAnsi="宋体"/>
          <w:color w:val="000000"/>
          <w:sz w:val="24"/>
        </w:rPr>
      </w:pPr>
      <w:r>
        <w:rPr>
          <w:rFonts w:hint="eastAsia" w:ascii="宋体" w:hAnsi="宋体"/>
          <w:b/>
          <w:color w:val="000000"/>
          <w:sz w:val="24"/>
        </w:rPr>
        <w:t xml:space="preserve">  第一条  </w:t>
      </w:r>
      <w:r>
        <w:rPr>
          <w:rFonts w:hint="eastAsia" w:ascii="宋体" w:hAnsi="宋体"/>
          <w:color w:val="000000"/>
          <w:sz w:val="24"/>
        </w:rPr>
        <w:t>委托人有选定工程总承包人，以及与其订立合同权利。</w:t>
      </w:r>
    </w:p>
    <w:p>
      <w:pPr>
        <w:spacing w:line="440" w:lineRule="exact"/>
        <w:ind w:left="239" w:leftChars="114"/>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委托人有对工程规模、设计标准、规划设计、生产工艺设计和设计使用功能要求的认定权，以及对工程设计变更的审批权。</w:t>
      </w:r>
    </w:p>
    <w:p>
      <w:pPr>
        <w:spacing w:line="440" w:lineRule="exact"/>
        <w:ind w:left="239" w:leftChars="114"/>
        <w:rPr>
          <w:rFonts w:ascii="宋体" w:hAnsi="宋体"/>
          <w:color w:val="000000"/>
          <w:sz w:val="24"/>
        </w:rPr>
      </w:pPr>
      <w:r>
        <w:rPr>
          <w:rFonts w:hint="eastAsia" w:ascii="宋体" w:hAnsi="宋体"/>
          <w:b/>
          <w:color w:val="000000"/>
          <w:sz w:val="24"/>
        </w:rPr>
        <w:t>第三条</w:t>
      </w:r>
      <w:r>
        <w:rPr>
          <w:rFonts w:hint="eastAsia" w:ascii="宋体" w:hAnsi="宋体"/>
          <w:color w:val="000000"/>
          <w:sz w:val="24"/>
        </w:rPr>
        <w:t xml:space="preserve">  监理人调换总监理工程师须事先经委托人同意。</w:t>
      </w:r>
    </w:p>
    <w:p>
      <w:pPr>
        <w:spacing w:line="440" w:lineRule="exact"/>
        <w:ind w:left="239" w:leftChars="114"/>
        <w:rPr>
          <w:rFonts w:ascii="宋体" w:hAnsi="宋体"/>
          <w:color w:val="000000"/>
          <w:sz w:val="24"/>
        </w:rPr>
      </w:pPr>
      <w:r>
        <w:rPr>
          <w:rFonts w:hint="eastAsia" w:ascii="宋体" w:hAnsi="宋体"/>
          <w:b/>
          <w:color w:val="000000"/>
          <w:sz w:val="24"/>
        </w:rPr>
        <w:t>第四条</w:t>
      </w:r>
      <w:r>
        <w:rPr>
          <w:rFonts w:hint="eastAsia" w:ascii="宋体" w:hAnsi="宋体"/>
          <w:color w:val="000000"/>
          <w:sz w:val="24"/>
        </w:rPr>
        <w:t xml:space="preserve"> 委托人有权要求监理人提交监理工作月报及监理业务范围内的专项报告。</w:t>
      </w:r>
    </w:p>
    <w:p>
      <w:pPr>
        <w:spacing w:line="440" w:lineRule="exact"/>
        <w:ind w:left="239" w:leftChars="114"/>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line="440" w:lineRule="exact"/>
        <w:ind w:left="1470"/>
        <w:rPr>
          <w:rFonts w:ascii="宋体" w:hAnsi="宋体"/>
          <w:color w:val="000000"/>
          <w:sz w:val="24"/>
        </w:rPr>
      </w:pPr>
    </w:p>
    <w:p>
      <w:pPr>
        <w:spacing w:line="440" w:lineRule="exact"/>
        <w:ind w:left="1470" w:leftChars="700" w:firstLine="2108" w:firstLineChars="700"/>
        <w:rPr>
          <w:rFonts w:ascii="宋体" w:hAnsi="宋体"/>
          <w:b/>
          <w:color w:val="000000"/>
          <w:sz w:val="30"/>
        </w:rPr>
      </w:pPr>
      <w:r>
        <w:rPr>
          <w:rFonts w:hint="eastAsia" w:ascii="宋体" w:hAnsi="宋体"/>
          <w:b/>
          <w:color w:val="000000"/>
          <w:sz w:val="30"/>
        </w:rPr>
        <w:t>（六）监理人责任</w:t>
      </w:r>
    </w:p>
    <w:p>
      <w:pPr>
        <w:spacing w:line="440" w:lineRule="exact"/>
        <w:ind w:left="360"/>
        <w:rPr>
          <w:rFonts w:ascii="宋体" w:hAnsi="宋体"/>
          <w:color w:val="000000"/>
          <w:sz w:val="24"/>
        </w:rPr>
      </w:pPr>
      <w:r>
        <w:rPr>
          <w:rFonts w:hint="eastAsia" w:ascii="宋体" w:hAnsi="宋体"/>
          <w:b/>
          <w:color w:val="000000"/>
          <w:sz w:val="24"/>
        </w:rPr>
        <w:t xml:space="preserve">第一条 </w:t>
      </w:r>
      <w:r>
        <w:rPr>
          <w:rFonts w:hint="eastAsia" w:ascii="宋体" w:hAnsi="宋体"/>
          <w:color w:val="000000"/>
          <w:sz w:val="24"/>
        </w:rPr>
        <w:t xml:space="preserve"> 监理人的责任期即委托监理合同有效期。在监理过程中，如果因工程建设进度的推迟或延误而超过书面约定的日期，双方应进一步约定相应延长的合同期。</w:t>
      </w:r>
    </w:p>
    <w:p>
      <w:pPr>
        <w:spacing w:line="440" w:lineRule="exact"/>
        <w:ind w:left="360"/>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 xml:space="preserve"> 监理人在责任期内，应当履行约定的义务。如果因监理人过失而造成了委托人的经济损失，应当向委托人赔偿。累计赔偿总额（除本合同第二十四条规定以外）不应超过监理报酬总额（除去税金）。</w:t>
      </w:r>
    </w:p>
    <w:p>
      <w:pPr>
        <w:spacing w:line="440" w:lineRule="exact"/>
        <w:ind w:left="360"/>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 xml:space="preserve">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spacing w:line="440" w:lineRule="exact"/>
        <w:ind w:left="360"/>
        <w:rPr>
          <w:rFonts w:ascii="宋体" w:hAnsi="宋体"/>
          <w:color w:val="000000"/>
          <w:sz w:val="24"/>
        </w:rPr>
      </w:pPr>
      <w:r>
        <w:rPr>
          <w:rFonts w:hint="eastAsia" w:ascii="宋体" w:hAnsi="宋体"/>
          <w:b/>
          <w:color w:val="000000"/>
          <w:sz w:val="24"/>
        </w:rPr>
        <w:t xml:space="preserve">第四条 </w:t>
      </w:r>
      <w:r>
        <w:rPr>
          <w:rFonts w:hint="eastAsia" w:ascii="宋体" w:hAnsi="宋体"/>
          <w:color w:val="000000"/>
          <w:sz w:val="24"/>
        </w:rPr>
        <w:t xml:space="preserve"> 监理人向委托人提出赔偿要求不能成立时，监理人应当补偿由于该索赔所导致委托人的各种费用支出。</w:t>
      </w:r>
    </w:p>
    <w:p>
      <w:pPr>
        <w:pStyle w:val="8"/>
        <w:spacing w:line="440" w:lineRule="exact"/>
        <w:rPr>
          <w:rFonts w:ascii="宋体" w:hAnsi="宋体" w:eastAsia="宋体"/>
          <w:color w:val="000000"/>
          <w:kern w:val="2"/>
        </w:rPr>
      </w:pPr>
    </w:p>
    <w:p>
      <w:pPr>
        <w:spacing w:line="440" w:lineRule="exact"/>
        <w:jc w:val="center"/>
        <w:rPr>
          <w:rFonts w:ascii="宋体" w:hAnsi="宋体"/>
          <w:b/>
          <w:color w:val="000000"/>
          <w:sz w:val="30"/>
        </w:rPr>
      </w:pPr>
      <w:r>
        <w:rPr>
          <w:rFonts w:hint="eastAsia" w:ascii="宋体" w:hAnsi="宋体"/>
          <w:b/>
          <w:color w:val="000000"/>
          <w:sz w:val="30"/>
        </w:rPr>
        <w:t>（七）委托人责任</w:t>
      </w:r>
    </w:p>
    <w:p>
      <w:pPr>
        <w:spacing w:line="440" w:lineRule="exact"/>
        <w:ind w:left="421" w:leftChars="86" w:hanging="240" w:hangingChars="100"/>
        <w:rPr>
          <w:rFonts w:ascii="宋体" w:hAnsi="宋体"/>
          <w:color w:val="000000"/>
          <w:sz w:val="24"/>
        </w:rPr>
      </w:pPr>
      <w:r>
        <w:rPr>
          <w:rFonts w:hint="eastAsia" w:ascii="宋体" w:hAnsi="宋体"/>
          <w:color w:val="000000"/>
          <w:sz w:val="24"/>
        </w:rPr>
        <w:t xml:space="preserve"> </w:t>
      </w:r>
      <w:r>
        <w:rPr>
          <w:rFonts w:hint="eastAsia" w:ascii="宋体" w:hAnsi="宋体"/>
          <w:b/>
          <w:color w:val="000000"/>
          <w:sz w:val="24"/>
        </w:rPr>
        <w:t xml:space="preserve"> 第一条  </w:t>
      </w:r>
      <w:r>
        <w:rPr>
          <w:rFonts w:hint="eastAsia" w:ascii="宋体" w:hAnsi="宋体"/>
          <w:color w:val="000000"/>
          <w:sz w:val="24"/>
        </w:rPr>
        <w:t>委托人应当履行委托监理合同约定的义务，如有违反则应当承担违约责任，赔偿给监理人造成的经济损失。监理人处理委托业务时，因非监理人原因的事由受到损失的，可以向委托人要求补偿损失。</w:t>
      </w:r>
    </w:p>
    <w:p>
      <w:pPr>
        <w:spacing w:line="440" w:lineRule="exact"/>
        <w:ind w:left="420" w:leftChars="200"/>
        <w:rPr>
          <w:rFonts w:ascii="宋体" w:hAnsi="宋体"/>
          <w:color w:val="000000"/>
          <w:sz w:val="24"/>
        </w:rPr>
      </w:pPr>
      <w:r>
        <w:rPr>
          <w:rFonts w:hint="eastAsia" w:ascii="宋体" w:hAnsi="宋体"/>
          <w:b/>
          <w:color w:val="000000"/>
          <w:sz w:val="24"/>
        </w:rPr>
        <w:t>第二条</w:t>
      </w:r>
      <w:r>
        <w:rPr>
          <w:rFonts w:hint="eastAsia" w:ascii="宋体" w:hAnsi="宋体"/>
          <w:color w:val="000000"/>
          <w:sz w:val="24"/>
        </w:rPr>
        <w:t xml:space="preserve">  委托人如果向监理人提出赔偿的要求不能成立，则应当补偿由该索赔所引起的监理人的各种费用支出。</w:t>
      </w:r>
    </w:p>
    <w:p>
      <w:pPr>
        <w:pStyle w:val="8"/>
        <w:spacing w:line="440" w:lineRule="exact"/>
        <w:rPr>
          <w:rFonts w:ascii="宋体" w:hAnsi="宋体" w:eastAsia="宋体"/>
          <w:color w:val="000000"/>
          <w:kern w:val="2"/>
        </w:rPr>
      </w:pPr>
    </w:p>
    <w:p>
      <w:pPr>
        <w:spacing w:line="440" w:lineRule="exact"/>
        <w:ind w:left="315"/>
        <w:rPr>
          <w:rFonts w:ascii="宋体" w:hAnsi="宋体"/>
          <w:b/>
          <w:color w:val="000000"/>
          <w:sz w:val="30"/>
        </w:rPr>
      </w:pPr>
      <w:r>
        <w:rPr>
          <w:rFonts w:hint="eastAsia" w:ascii="宋体" w:hAnsi="宋体"/>
          <w:b/>
          <w:color w:val="000000"/>
          <w:sz w:val="30"/>
        </w:rPr>
        <w:t xml:space="preserve">                  （八）合同生效、变更与终止</w:t>
      </w:r>
    </w:p>
    <w:p>
      <w:pPr>
        <w:spacing w:line="440" w:lineRule="exact"/>
        <w:ind w:left="435" w:leftChars="207"/>
        <w:rPr>
          <w:rFonts w:ascii="宋体" w:hAnsi="宋体"/>
          <w:color w:val="000000"/>
          <w:sz w:val="24"/>
        </w:rPr>
      </w:pPr>
      <w:r>
        <w:rPr>
          <w:rFonts w:hint="eastAsia" w:ascii="宋体" w:hAnsi="宋体"/>
          <w:b/>
          <w:color w:val="000000"/>
          <w:sz w:val="24"/>
        </w:rPr>
        <w:t xml:space="preserve">第一条  </w:t>
      </w:r>
      <w:r>
        <w:rPr>
          <w:rFonts w:hint="eastAsia" w:ascii="宋体" w:hAnsi="宋体"/>
          <w:color w:val="000000"/>
          <w:sz w:val="24"/>
        </w:rPr>
        <w:t>由于委托人或承包人的原因使监理工作受到阻碍或延误，以致发生了附加工作或延长了持续时间，则监理人应当将此情况与可能产生的影响及时通知委托人。完成监理业务的时间相应延长，并按原合同监理费率得到附加工作的报酬。</w:t>
      </w:r>
    </w:p>
    <w:p>
      <w:pPr>
        <w:spacing w:line="440" w:lineRule="exact"/>
        <w:ind w:left="435" w:leftChars="207"/>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在委托监理合同签订后，实际情况发生变化，使得监理人不能全部或部分执行监理业务时，监理人应当立即通知委托人。该监理业务的完成时间应予以延长。当恢复执行监理业务时，应当增加不超过24日的时间用于恢复执行监理业务，并按双方约定的数额支付监理报酬。</w:t>
      </w:r>
    </w:p>
    <w:p>
      <w:pPr>
        <w:spacing w:line="440" w:lineRule="exact"/>
        <w:ind w:left="435" w:leftChars="207"/>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监理人向委托人办理完竣工验收或工程移交手续，承包人和委托人已签订工程保修责任书，监理人收到监理报酬尾款，本合同即终止。保修期间的责任，双方在专用条件中约定。</w:t>
      </w:r>
    </w:p>
    <w:p>
      <w:pPr>
        <w:spacing w:line="440" w:lineRule="exact"/>
        <w:ind w:left="435" w:leftChars="207"/>
        <w:rPr>
          <w:rFonts w:ascii="宋体" w:hAnsi="宋体"/>
          <w:color w:val="000000"/>
          <w:sz w:val="24"/>
        </w:rPr>
      </w:pPr>
      <w:r>
        <w:rPr>
          <w:rFonts w:hint="eastAsia" w:ascii="宋体" w:hAnsi="宋体"/>
          <w:b/>
          <w:color w:val="000000"/>
          <w:sz w:val="24"/>
        </w:rPr>
        <w:t xml:space="preserve">第四条  </w:t>
      </w:r>
      <w:r>
        <w:rPr>
          <w:rFonts w:hint="eastAsia" w:ascii="宋体" w:hAnsi="宋体"/>
          <w:color w:val="000000"/>
          <w:sz w:val="24"/>
        </w:rPr>
        <w:t>当事人一方要求变更或解除合同时，应当在30日前通知对方，因解除合同使一方遭受损失的，除依法可以免除责任的外，应由责任方负责赔偿。变更或解除合同的通知或协议必须采取书面形式，协议未达成之前，原合同仍然有效。</w:t>
      </w:r>
    </w:p>
    <w:p>
      <w:pPr>
        <w:spacing w:line="440" w:lineRule="exact"/>
        <w:ind w:left="435" w:leftChars="207"/>
        <w:rPr>
          <w:rFonts w:ascii="宋体" w:hAnsi="宋体"/>
          <w:color w:val="000000"/>
          <w:sz w:val="24"/>
        </w:rPr>
      </w:pPr>
      <w:r>
        <w:rPr>
          <w:rFonts w:hint="eastAsia" w:ascii="宋体" w:hAnsi="宋体"/>
          <w:b/>
          <w:color w:val="000000"/>
          <w:sz w:val="24"/>
        </w:rPr>
        <w:t xml:space="preserve">第五条  </w:t>
      </w:r>
      <w:r>
        <w:rPr>
          <w:rFonts w:hint="eastAsia" w:ascii="宋体" w:hAnsi="宋体"/>
          <w:color w:val="000000"/>
          <w:sz w:val="24"/>
        </w:rPr>
        <w:t>监理人在应当获得的监理报酬之日起30日内仍未受到支付单据，而委托人又未对监理人提出任何书面解释时，或根据第三十一条或第三十二条已暂停执行监理业务时限超过六个月的，监理人可以向委托人发出终止合同的通知，发出通知后14日内仍未得到委托人答复，可进一步发出终止合同的通知，如果第二份通知发出后42日内仍未得到委托人的答复，可终止合同或自行暂停或继续暂停执行全部或部分监理义务。委托人承担违约责任。</w:t>
      </w:r>
    </w:p>
    <w:p>
      <w:pPr>
        <w:spacing w:line="440" w:lineRule="exact"/>
        <w:ind w:left="435" w:leftChars="207"/>
        <w:rPr>
          <w:rFonts w:ascii="宋体" w:hAnsi="宋体"/>
          <w:color w:val="000000"/>
          <w:sz w:val="24"/>
        </w:rPr>
      </w:pPr>
      <w:r>
        <w:rPr>
          <w:rFonts w:hint="eastAsia" w:ascii="宋体" w:hAnsi="宋体"/>
          <w:b/>
          <w:color w:val="000000"/>
          <w:sz w:val="24"/>
        </w:rPr>
        <w:t xml:space="preserve">第六条  </w:t>
      </w:r>
      <w:r>
        <w:rPr>
          <w:rFonts w:hint="eastAsia" w:ascii="宋体" w:hAnsi="宋体"/>
          <w:color w:val="000000"/>
          <w:sz w:val="24"/>
        </w:rPr>
        <w:t>监理人由于非自己的原因而暂停或终止执行监理业务，其善后工作以及恢复执行监理业务的工作，应当视为额外工作，有权得到额外的报酬。</w:t>
      </w:r>
    </w:p>
    <w:p>
      <w:pPr>
        <w:spacing w:line="440" w:lineRule="exact"/>
        <w:ind w:left="435" w:leftChars="207"/>
        <w:rPr>
          <w:rFonts w:ascii="宋体" w:hAnsi="宋体"/>
          <w:color w:val="000000"/>
          <w:sz w:val="24"/>
        </w:rPr>
      </w:pPr>
      <w:r>
        <w:rPr>
          <w:rFonts w:hint="eastAsia" w:ascii="宋体" w:hAnsi="宋体"/>
          <w:b/>
          <w:color w:val="000000"/>
          <w:sz w:val="24"/>
        </w:rPr>
        <w:t xml:space="preserve">第七条  </w:t>
      </w:r>
      <w:r>
        <w:rPr>
          <w:rFonts w:hint="eastAsia" w:ascii="宋体" w:hAnsi="宋体"/>
          <w:color w:val="000000"/>
          <w:sz w:val="24"/>
        </w:rPr>
        <w:t>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spacing w:line="440" w:lineRule="exact"/>
        <w:ind w:left="315" w:leftChars="150" w:firstLine="120" w:firstLineChars="50"/>
        <w:rPr>
          <w:rFonts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 xml:space="preserve"> 合同协议的终止并不影响各方应有的权利和应当承担的责任。</w:t>
      </w:r>
    </w:p>
    <w:p>
      <w:pPr>
        <w:pStyle w:val="8"/>
        <w:spacing w:line="440" w:lineRule="exact"/>
        <w:rPr>
          <w:rFonts w:ascii="宋体" w:hAnsi="宋体" w:eastAsia="宋体"/>
          <w:color w:val="000000"/>
          <w:kern w:val="2"/>
        </w:rPr>
      </w:pPr>
    </w:p>
    <w:p>
      <w:pPr>
        <w:spacing w:line="440" w:lineRule="exact"/>
        <w:ind w:left="315"/>
        <w:jc w:val="center"/>
        <w:rPr>
          <w:rFonts w:ascii="宋体" w:hAnsi="宋体"/>
          <w:b/>
          <w:color w:val="000000"/>
          <w:sz w:val="30"/>
        </w:rPr>
      </w:pPr>
      <w:r>
        <w:rPr>
          <w:rFonts w:hint="eastAsia" w:ascii="宋体" w:hAnsi="宋体"/>
          <w:b/>
          <w:color w:val="000000"/>
          <w:sz w:val="30"/>
        </w:rPr>
        <w:t>（九）监理报酬</w:t>
      </w:r>
    </w:p>
    <w:p>
      <w:pPr>
        <w:spacing w:line="440" w:lineRule="exact"/>
        <w:ind w:left="435" w:leftChars="207"/>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正常的监理工作、附加工作和额外工作的报酬，按照监理合同专用条件中约定的方法计算，并按约定的时间和数额支付。</w:t>
      </w:r>
    </w:p>
    <w:p>
      <w:pPr>
        <w:spacing w:line="440" w:lineRule="exact"/>
        <w:ind w:left="435" w:leftChars="207"/>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如果委托人在规定的支付期限内未支付监理报酬，自规定之日起，还应向监理人支付滞纳金，滞纳金从规定支付期限最后一日起计算。</w:t>
      </w:r>
    </w:p>
    <w:p>
      <w:pPr>
        <w:spacing w:line="440" w:lineRule="exact"/>
        <w:ind w:left="315" w:leftChars="150" w:firstLine="120" w:firstLineChars="50"/>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支付监理报酬所采取的货币币种、汇率由合同专用条件约定。</w:t>
      </w:r>
    </w:p>
    <w:p>
      <w:pPr>
        <w:spacing w:line="440" w:lineRule="exact"/>
        <w:ind w:left="435" w:leftChars="207"/>
        <w:rPr>
          <w:rFonts w:ascii="宋体" w:hAnsi="宋体"/>
          <w:color w:val="000000"/>
          <w:sz w:val="24"/>
        </w:rPr>
      </w:pPr>
      <w:r>
        <w:rPr>
          <w:rFonts w:hint="eastAsia" w:ascii="宋体" w:hAnsi="宋体"/>
          <w:b/>
          <w:color w:val="000000"/>
          <w:sz w:val="24"/>
        </w:rPr>
        <w:t xml:space="preserve">第四条  </w:t>
      </w:r>
      <w:r>
        <w:rPr>
          <w:rFonts w:hint="eastAsia" w:ascii="宋体" w:hAnsi="宋体"/>
          <w:color w:val="000000"/>
          <w:sz w:val="24"/>
        </w:rPr>
        <w:t>如果委托人对监理人提交的支付通知中报酬或部分报酬项目提出异议，应当在收到支付通知书24小时内向监理人发出表示异议的通知，但委托人不得拖延其他无异议报酬项目的支付。</w:t>
      </w:r>
    </w:p>
    <w:p>
      <w:pPr>
        <w:pStyle w:val="8"/>
        <w:spacing w:line="440" w:lineRule="exact"/>
        <w:rPr>
          <w:rFonts w:ascii="宋体" w:hAnsi="宋体" w:eastAsia="宋体"/>
          <w:b/>
          <w:color w:val="000000"/>
          <w:kern w:val="2"/>
        </w:rPr>
      </w:pPr>
      <w:r>
        <w:rPr>
          <w:rFonts w:hint="eastAsia" w:ascii="宋体" w:hAnsi="宋体" w:eastAsia="宋体"/>
          <w:color w:val="000000"/>
          <w:kern w:val="2"/>
        </w:rPr>
        <w:t xml:space="preserve">                </w:t>
      </w:r>
    </w:p>
    <w:p>
      <w:pPr>
        <w:spacing w:line="440" w:lineRule="exact"/>
        <w:jc w:val="center"/>
        <w:rPr>
          <w:rFonts w:ascii="宋体" w:hAnsi="宋体"/>
          <w:b/>
          <w:color w:val="000000"/>
          <w:sz w:val="30"/>
        </w:rPr>
      </w:pPr>
      <w:r>
        <w:rPr>
          <w:rFonts w:hint="eastAsia" w:ascii="宋体" w:hAnsi="宋体"/>
          <w:b/>
          <w:color w:val="000000"/>
          <w:sz w:val="30"/>
        </w:rPr>
        <w:t>（十）其     他</w:t>
      </w:r>
    </w:p>
    <w:p>
      <w:pPr>
        <w:spacing w:line="440" w:lineRule="exact"/>
        <w:ind w:left="437" w:leftChars="208"/>
        <w:rPr>
          <w:rFonts w:ascii="宋体" w:hAnsi="宋体"/>
          <w:color w:val="000000"/>
          <w:sz w:val="24"/>
        </w:rPr>
      </w:pPr>
      <w:r>
        <w:rPr>
          <w:rFonts w:hint="eastAsia" w:ascii="宋体" w:hAnsi="宋体"/>
          <w:b/>
          <w:color w:val="000000"/>
          <w:sz w:val="24"/>
        </w:rPr>
        <w:t xml:space="preserve">第一条  </w:t>
      </w:r>
      <w:r>
        <w:rPr>
          <w:rFonts w:hint="eastAsia" w:ascii="宋体" w:hAnsi="宋体"/>
          <w:color w:val="000000"/>
          <w:sz w:val="24"/>
        </w:rPr>
        <w:t>委托的建设工程监理所必要的监理人员出外考察、材料设备复试，其费用支出经委托人同意的，在预算范围内向委托人实报实销。</w:t>
      </w:r>
    </w:p>
    <w:p>
      <w:pPr>
        <w:spacing w:line="440" w:lineRule="exact"/>
        <w:ind w:left="437" w:leftChars="208"/>
        <w:rPr>
          <w:rFonts w:ascii="宋体" w:hAnsi="宋体"/>
          <w:color w:val="000000"/>
          <w:sz w:val="24"/>
        </w:rPr>
      </w:pPr>
      <w:r>
        <w:rPr>
          <w:rFonts w:hint="eastAsia" w:ascii="宋体" w:hAnsi="宋体"/>
          <w:b/>
          <w:color w:val="000000"/>
          <w:sz w:val="24"/>
        </w:rPr>
        <w:t xml:space="preserve">第二条  </w:t>
      </w:r>
      <w:r>
        <w:rPr>
          <w:rFonts w:hint="eastAsia" w:ascii="宋体" w:hAnsi="宋体"/>
          <w:color w:val="000000"/>
          <w:sz w:val="24"/>
        </w:rPr>
        <w:t>在监理业务范围内，如需聘用专家咨询或协助，由监理人聘用的，其费用由监理人承担，由委托人聘用的，其费用由委托人承担。</w:t>
      </w:r>
    </w:p>
    <w:p>
      <w:pPr>
        <w:spacing w:line="440" w:lineRule="exact"/>
        <w:ind w:left="437" w:leftChars="208"/>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监理人在监理工作过程中提出的合理化建议，使委托人得到经济利益，委托人应按专用条件中的约定给予经济奖励。</w:t>
      </w:r>
    </w:p>
    <w:p>
      <w:pPr>
        <w:spacing w:line="440" w:lineRule="exact"/>
        <w:ind w:left="437" w:leftChars="208"/>
        <w:rPr>
          <w:rFonts w:ascii="宋体" w:hAnsi="宋体"/>
          <w:color w:val="000000"/>
          <w:sz w:val="24"/>
        </w:rPr>
      </w:pPr>
      <w:r>
        <w:rPr>
          <w:rFonts w:hint="eastAsia" w:ascii="宋体" w:hAnsi="宋体"/>
          <w:b/>
          <w:color w:val="000000"/>
          <w:sz w:val="24"/>
        </w:rPr>
        <w:t xml:space="preserve">第四条  </w:t>
      </w:r>
      <w:r>
        <w:rPr>
          <w:rFonts w:hint="eastAsia" w:ascii="宋体" w:hAnsi="宋体"/>
          <w:color w:val="000000"/>
          <w:spacing w:val="-2"/>
          <w:sz w:val="24"/>
        </w:rPr>
        <w:t>监理人驻地监理机构及其职员不得接受监理工程项目施工承包人的任何报酬或者经济利益。监理人不得参与可能与合同规定的与委托人的利益相冲突的任何活动。</w:t>
      </w:r>
    </w:p>
    <w:p>
      <w:pPr>
        <w:spacing w:line="440" w:lineRule="exact"/>
        <w:ind w:left="437" w:leftChars="208"/>
        <w:rPr>
          <w:rFonts w:ascii="宋体" w:hAnsi="宋体"/>
          <w:color w:val="000000"/>
          <w:sz w:val="24"/>
        </w:rPr>
      </w:pPr>
      <w:r>
        <w:rPr>
          <w:rFonts w:hint="eastAsia" w:ascii="宋体" w:hAnsi="宋体"/>
          <w:b/>
          <w:color w:val="000000"/>
          <w:sz w:val="24"/>
        </w:rPr>
        <w:t xml:space="preserve">第五条  </w:t>
      </w:r>
      <w:r>
        <w:rPr>
          <w:rFonts w:hint="eastAsia" w:ascii="宋体" w:hAnsi="宋体"/>
          <w:color w:val="000000"/>
          <w:sz w:val="24"/>
        </w:rPr>
        <w:t>监理人在监理过程中，不得泄漏委托人申明的秘密，监理人亦不得泄漏设计人，承包人等提供申明的秘密。</w:t>
      </w:r>
    </w:p>
    <w:p>
      <w:pPr>
        <w:spacing w:line="440" w:lineRule="exact"/>
        <w:ind w:left="317" w:leftChars="151" w:firstLine="118" w:firstLineChars="49"/>
        <w:rPr>
          <w:rFonts w:ascii="宋体" w:hAnsi="宋体"/>
          <w:color w:val="000000"/>
          <w:sz w:val="24"/>
        </w:rPr>
      </w:pPr>
      <w:r>
        <w:rPr>
          <w:rFonts w:hint="eastAsia" w:ascii="宋体" w:hAnsi="宋体"/>
          <w:b/>
          <w:color w:val="000000"/>
          <w:sz w:val="24"/>
        </w:rPr>
        <w:t xml:space="preserve">第六条  </w:t>
      </w:r>
      <w:r>
        <w:rPr>
          <w:rFonts w:hint="eastAsia" w:ascii="宋体" w:hAnsi="宋体"/>
          <w:color w:val="000000"/>
          <w:sz w:val="24"/>
        </w:rPr>
        <w:t>监理人对于由其编制的所有文件拥有版权，委托人仅有权为本工程使用或复制此类文件。</w:t>
      </w:r>
    </w:p>
    <w:p>
      <w:pPr>
        <w:spacing w:line="440" w:lineRule="exact"/>
        <w:rPr>
          <w:rFonts w:ascii="宋体" w:hAnsi="宋体"/>
          <w:b/>
          <w:color w:val="000000"/>
          <w:sz w:val="30"/>
        </w:rPr>
      </w:pPr>
      <w:r>
        <w:rPr>
          <w:rFonts w:hint="eastAsia" w:ascii="宋体" w:hAnsi="宋体"/>
          <w:b/>
          <w:color w:val="000000"/>
          <w:sz w:val="30"/>
        </w:rPr>
        <w:t xml:space="preserve">                    </w:t>
      </w:r>
    </w:p>
    <w:p>
      <w:pPr>
        <w:spacing w:line="440" w:lineRule="exact"/>
        <w:jc w:val="center"/>
        <w:rPr>
          <w:rFonts w:ascii="宋体" w:hAnsi="宋体"/>
          <w:b/>
          <w:color w:val="000000"/>
          <w:sz w:val="30"/>
        </w:rPr>
      </w:pPr>
      <w:r>
        <w:rPr>
          <w:rFonts w:hint="eastAsia" w:ascii="宋体" w:hAnsi="宋体"/>
          <w:b/>
          <w:color w:val="000000"/>
          <w:sz w:val="30"/>
        </w:rPr>
        <w:t>（十一）争议的解决</w:t>
      </w:r>
    </w:p>
    <w:p>
      <w:pPr>
        <w:spacing w:line="440" w:lineRule="exact"/>
        <w:ind w:left="435" w:leftChars="207" w:firstLine="470" w:firstLineChars="196"/>
        <w:rPr>
          <w:rFonts w:ascii="宋体" w:hAnsi="宋体"/>
          <w:color w:val="000000"/>
          <w:sz w:val="24"/>
        </w:rPr>
      </w:pPr>
      <w:r>
        <w:rPr>
          <w:rFonts w:hint="eastAsia" w:ascii="宋体" w:hAnsi="宋体"/>
          <w:color w:val="000000"/>
          <w:sz w:val="24"/>
        </w:rPr>
        <w:t>因违反或终止合同而引起的对对方损失和损害的赔偿，双方应当协商解决，如未能达成一致，可提交主管部门协调，如仍未能达成一致时，根据双方约定提交仲裁机关仲裁，或向人民法院起诉。</w:t>
      </w: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ind w:left="435" w:leftChars="207" w:firstLine="470" w:firstLineChars="196"/>
        <w:rPr>
          <w:rFonts w:ascii="宋体" w:hAnsi="宋体"/>
          <w:color w:val="000000"/>
          <w:sz w:val="24"/>
        </w:rPr>
      </w:pPr>
    </w:p>
    <w:p>
      <w:pPr>
        <w:spacing w:line="440" w:lineRule="exact"/>
        <w:rPr>
          <w:rFonts w:ascii="宋体" w:hAnsi="宋体"/>
          <w:color w:val="000000"/>
          <w:sz w:val="24"/>
        </w:rPr>
      </w:pPr>
    </w:p>
    <w:p>
      <w:pPr>
        <w:spacing w:line="440" w:lineRule="exact"/>
        <w:jc w:val="center"/>
        <w:rPr>
          <w:rFonts w:ascii="宋体" w:hAnsi="宋体"/>
          <w:b/>
          <w:color w:val="000000"/>
          <w:spacing w:val="4"/>
          <w:kern w:val="0"/>
          <w:sz w:val="30"/>
        </w:rPr>
      </w:pPr>
      <w:r>
        <w:rPr>
          <w:rFonts w:hint="eastAsia" w:ascii="宋体" w:hAnsi="宋体"/>
          <w:b/>
          <w:color w:val="000000"/>
          <w:spacing w:val="4"/>
          <w:kern w:val="0"/>
          <w:sz w:val="30"/>
        </w:rPr>
        <w:t>二、 委托监理合同专用条件</w:t>
      </w:r>
    </w:p>
    <w:p>
      <w:pPr>
        <w:spacing w:line="440" w:lineRule="exact"/>
        <w:ind w:left="239" w:leftChars="114" w:firstLine="420" w:firstLineChars="175"/>
        <w:rPr>
          <w:rFonts w:ascii="宋体" w:hAnsi="宋体"/>
          <w:color w:val="000000"/>
          <w:sz w:val="24"/>
        </w:rPr>
      </w:pPr>
      <w:r>
        <w:rPr>
          <w:rFonts w:hint="eastAsia" w:ascii="宋体" w:hAnsi="宋体"/>
          <w:color w:val="000000"/>
          <w:sz w:val="24"/>
        </w:rPr>
        <w:t>合同专用条件是根据本地区、本行业和本招标工程的具体情况而对合同标准条件的某些条款进行的完善、补充和修改，其内容主要包括以下几个方面：</w:t>
      </w:r>
    </w:p>
    <w:p>
      <w:pPr>
        <w:spacing w:line="440" w:lineRule="exact"/>
        <w:ind w:left="239" w:leftChars="114" w:firstLine="120" w:firstLineChars="50"/>
        <w:rPr>
          <w:rFonts w:ascii="宋体" w:hAnsi="宋体"/>
          <w:color w:val="000000"/>
          <w:sz w:val="24"/>
        </w:rPr>
      </w:pPr>
      <w:r>
        <w:rPr>
          <w:rFonts w:hint="eastAsia" w:ascii="宋体" w:hAnsi="宋体"/>
          <w:b/>
          <w:color w:val="000000"/>
          <w:sz w:val="24"/>
        </w:rPr>
        <w:t>第一条</w:t>
      </w:r>
      <w:r>
        <w:rPr>
          <w:rFonts w:hint="eastAsia" w:ascii="宋体" w:hAnsi="宋体"/>
          <w:color w:val="000000"/>
          <w:sz w:val="24"/>
        </w:rPr>
        <w:t>合同专用条件的条款编号与合同标准条件的条款编号是一致的，如果两者的规定发生抵触，应以合同专用条件的规定为准。</w:t>
      </w:r>
    </w:p>
    <w:p>
      <w:pPr>
        <w:numPr>
          <w:ilvl w:val="0"/>
          <w:numId w:val="4"/>
        </w:numPr>
        <w:tabs>
          <w:tab w:val="left" w:pos="360"/>
          <w:tab w:val="clear" w:pos="1155"/>
        </w:tabs>
        <w:spacing w:line="440" w:lineRule="exact"/>
        <w:ind w:left="360" w:hanging="45"/>
        <w:rPr>
          <w:rFonts w:ascii="宋体" w:hAnsi="宋体"/>
          <w:color w:val="000000"/>
          <w:sz w:val="24"/>
        </w:rPr>
      </w:pPr>
      <w:r>
        <w:rPr>
          <w:rFonts w:hint="eastAsia" w:ascii="宋体" w:hAnsi="宋体"/>
          <w:color w:val="000000"/>
          <w:sz w:val="24"/>
        </w:rPr>
        <w:t>合同使用的法律及监理依据：国家建设部门、工商部门、技术部门的法规、规章、文件以及国家和省有关工程建设和建设监理的方针、政策、法规、和有关规定。</w:t>
      </w:r>
    </w:p>
    <w:p>
      <w:pPr>
        <w:numPr>
          <w:ilvl w:val="0"/>
          <w:numId w:val="4"/>
        </w:numPr>
        <w:spacing w:line="440" w:lineRule="exact"/>
        <w:ind w:left="318" w:firstLine="0"/>
        <w:rPr>
          <w:rFonts w:ascii="宋体" w:hAnsi="宋体"/>
          <w:color w:val="000000"/>
          <w:sz w:val="24"/>
        </w:rPr>
      </w:pPr>
      <w:r>
        <w:rPr>
          <w:rFonts w:hint="eastAsia" w:ascii="宋体" w:hAnsi="宋体"/>
          <w:color w:val="000000"/>
          <w:sz w:val="24"/>
        </w:rPr>
        <w:t>监理范围：投标须知前附表第4项所列工程施工全过程监理[含质量控制、投资控制、进度控制、安全控制、节能管理、合同和信息管理，组织协调(含各标段施工单位之间关系的协调)]。</w:t>
      </w:r>
    </w:p>
    <w:p>
      <w:pPr>
        <w:tabs>
          <w:tab w:val="left" w:pos="360"/>
        </w:tabs>
        <w:spacing w:line="440" w:lineRule="exact"/>
        <w:ind w:left="360"/>
        <w:rPr>
          <w:rFonts w:ascii="宋体" w:hAnsi="宋体"/>
          <w:color w:val="000000"/>
          <w:sz w:val="24"/>
        </w:rPr>
      </w:pPr>
      <w:r>
        <w:rPr>
          <w:rFonts w:hint="eastAsia" w:ascii="宋体" w:hAnsi="宋体"/>
          <w:b/>
          <w:color w:val="000000"/>
          <w:spacing w:val="-8"/>
          <w:sz w:val="24"/>
        </w:rPr>
        <w:t>第四条</w:t>
      </w:r>
      <w:r>
        <w:rPr>
          <w:rFonts w:hint="eastAsia" w:ascii="宋体" w:hAnsi="宋体"/>
          <w:color w:val="000000"/>
          <w:spacing w:val="-8"/>
          <w:sz w:val="24"/>
        </w:rPr>
        <w:t xml:space="preserve"> 外部条件包括：与施工监理直接有关的质监、电力、市政设施、安全、邮电、城管等</w:t>
      </w:r>
      <w:r>
        <w:rPr>
          <w:rFonts w:hint="eastAsia" w:ascii="宋体" w:hAnsi="宋体"/>
          <w:color w:val="000000"/>
          <w:sz w:val="24"/>
        </w:rPr>
        <w:t>。</w:t>
      </w:r>
    </w:p>
    <w:p>
      <w:pPr>
        <w:tabs>
          <w:tab w:val="left" w:pos="360"/>
        </w:tabs>
        <w:spacing w:line="440" w:lineRule="exact"/>
        <w:ind w:left="359" w:leftChars="171"/>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委托人应提供的工程资料及提供时间：委托人提供工程设计图纸、审批文件和项目资料，提供时间为委托人确定该项目施工阶段监理期限提前十天内。</w:t>
      </w:r>
    </w:p>
    <w:p>
      <w:pPr>
        <w:tabs>
          <w:tab w:val="left" w:pos="360"/>
          <w:tab w:val="left" w:pos="1260"/>
          <w:tab w:val="left" w:pos="1440"/>
        </w:tabs>
        <w:spacing w:line="440" w:lineRule="exact"/>
        <w:ind w:left="315"/>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委托人应在3天内对监理人书面提交并要求做出决定的事宜做出书面答复。重大事项在5天内做出书面答复。</w:t>
      </w:r>
    </w:p>
    <w:p>
      <w:pPr>
        <w:spacing w:line="440" w:lineRule="exact"/>
        <w:ind w:left="315"/>
        <w:rPr>
          <w:rFonts w:ascii="宋体" w:hAnsi="宋体"/>
          <w:color w:val="000000"/>
          <w:sz w:val="24"/>
        </w:rPr>
      </w:pPr>
      <w:r>
        <w:rPr>
          <w:rFonts w:hint="eastAsia" w:ascii="宋体" w:hAnsi="宋体"/>
          <w:b/>
          <w:color w:val="000000"/>
          <w:sz w:val="24"/>
        </w:rPr>
        <w:t>第七条</w:t>
      </w:r>
      <w:r>
        <w:rPr>
          <w:rFonts w:hint="eastAsia" w:ascii="宋体" w:hAnsi="宋体"/>
          <w:color w:val="000000"/>
          <w:sz w:val="24"/>
        </w:rPr>
        <w:t xml:space="preserve"> 委托人的常驻代表为：</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r>
        <w:rPr>
          <w:rFonts w:hint="eastAsia" w:ascii="宋体" w:hAnsi="宋体"/>
          <w:color w:val="000000"/>
          <w:sz w:val="24"/>
        </w:rPr>
        <w:t xml:space="preserve">  </w:t>
      </w:r>
    </w:p>
    <w:p>
      <w:pPr>
        <w:spacing w:line="440" w:lineRule="exact"/>
        <w:ind w:left="330" w:leftChars="157"/>
        <w:rPr>
          <w:rFonts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委托人要求施工单位免费向监理人提供办公用房设施，其他设备由监理单位自行解决。</w:t>
      </w:r>
    </w:p>
    <w:p>
      <w:pPr>
        <w:spacing w:line="440" w:lineRule="exact"/>
        <w:ind w:left="210" w:leftChars="100" w:firstLine="120" w:firstLineChars="50"/>
        <w:rPr>
          <w:rFonts w:ascii="宋体" w:hAnsi="宋体"/>
          <w:color w:val="000000"/>
          <w:sz w:val="24"/>
        </w:rPr>
      </w:pPr>
      <w:r>
        <w:rPr>
          <w:rFonts w:hint="eastAsia" w:ascii="宋体" w:hAnsi="宋体"/>
          <w:b/>
          <w:color w:val="000000"/>
          <w:sz w:val="24"/>
        </w:rPr>
        <w:t xml:space="preserve">第九条 </w:t>
      </w:r>
      <w:r>
        <w:rPr>
          <w:rFonts w:hint="eastAsia" w:ascii="宋体" w:hAnsi="宋体"/>
          <w:color w:val="000000"/>
          <w:sz w:val="24"/>
        </w:rPr>
        <w:t>在监理期间，委托人均没有免费向监理机构提供工作人员和服务人员。</w:t>
      </w:r>
    </w:p>
    <w:p>
      <w:pPr>
        <w:spacing w:line="440" w:lineRule="exact"/>
        <w:ind w:left="360" w:hanging="1"/>
        <w:rPr>
          <w:rFonts w:ascii="宋体" w:hAnsi="宋体"/>
          <w:color w:val="000000"/>
          <w:sz w:val="24"/>
        </w:rPr>
      </w:pPr>
      <w:r>
        <w:rPr>
          <w:rFonts w:hint="eastAsia" w:ascii="宋体" w:hAnsi="宋体"/>
          <w:b/>
          <w:color w:val="000000"/>
          <w:sz w:val="24"/>
        </w:rPr>
        <w:t xml:space="preserve">第十条  </w:t>
      </w:r>
      <w:r>
        <w:rPr>
          <w:rFonts w:hint="eastAsia" w:ascii="宋体" w:hAnsi="宋体"/>
          <w:color w:val="000000"/>
          <w:sz w:val="24"/>
        </w:rPr>
        <w:t>监理人在责任期内如果失职，同意按以下办法承担责任，赔偿损失。但最多不超过该部分的监理酬金。</w:t>
      </w:r>
      <w:r>
        <w:rPr>
          <w:rFonts w:hint="eastAsia" w:ascii="宋体" w:hAnsi="宋体"/>
          <w:color w:val="000000"/>
          <w:spacing w:val="19"/>
          <w:sz w:val="24"/>
        </w:rPr>
        <w:t>赔偿金=直接经济损失*投标所报监理取费率</w:t>
      </w:r>
      <w:r>
        <w:rPr>
          <w:rFonts w:ascii="宋体" w:hAnsi="宋体"/>
          <w:color w:val="000000"/>
          <w:spacing w:val="19"/>
          <w:sz w:val="24"/>
        </w:rPr>
        <w:t>(</w:t>
      </w:r>
      <w:r>
        <w:rPr>
          <w:rFonts w:hint="eastAsia" w:ascii="宋体" w:hAnsi="宋体"/>
          <w:color w:val="000000"/>
          <w:spacing w:val="19"/>
          <w:sz w:val="24"/>
        </w:rPr>
        <w:t>扣除税金</w:t>
      </w:r>
      <w:r>
        <w:rPr>
          <w:rFonts w:ascii="宋体" w:hAnsi="宋体"/>
          <w:color w:val="000000"/>
          <w:spacing w:val="19"/>
          <w:sz w:val="24"/>
        </w:rPr>
        <w:t>)</w:t>
      </w:r>
    </w:p>
    <w:p>
      <w:pPr>
        <w:spacing w:line="440" w:lineRule="exact"/>
        <w:ind w:firstLine="361" w:firstLineChars="150"/>
        <w:rPr>
          <w:rFonts w:ascii="宋体" w:hAnsi="宋体"/>
          <w:sz w:val="24"/>
          <w:szCs w:val="24"/>
        </w:rPr>
      </w:pPr>
      <w:r>
        <w:rPr>
          <w:rFonts w:hint="eastAsia" w:ascii="宋体" w:hAnsi="宋体"/>
          <w:b/>
          <w:sz w:val="24"/>
          <w:szCs w:val="24"/>
        </w:rPr>
        <w:t>第十一</w:t>
      </w:r>
      <w:r>
        <w:rPr>
          <w:rFonts w:hint="eastAsia" w:ascii="宋体" w:hAnsi="宋体"/>
          <w:sz w:val="24"/>
          <w:szCs w:val="24"/>
        </w:rPr>
        <w:t xml:space="preserve">  委托人同意按以下的计算方法、时间与金额，支付监理人的报酬：</w:t>
      </w:r>
    </w:p>
    <w:p>
      <w:pPr>
        <w:ind w:firstLine="372" w:firstLineChars="150"/>
        <w:rPr>
          <w:rFonts w:hint="eastAsia" w:ascii="宋体" w:hAnsi="宋体"/>
          <w:color w:val="000000"/>
          <w:spacing w:val="4"/>
          <w:sz w:val="24"/>
        </w:rPr>
      </w:pPr>
      <w:r>
        <w:rPr>
          <w:rFonts w:hint="eastAsia" w:ascii="宋体" w:hAnsi="宋体"/>
          <w:color w:val="000000"/>
          <w:spacing w:val="4"/>
          <w:sz w:val="24"/>
        </w:rPr>
        <w:t>1）工程监理服务费计价方式：2个项目施工监理取费按照工程建设监理收费标准（参照《建设工程监理与相关服务收费管理规定》(发改价格[2007]670号)施工监理服务收费基准价的80%计取），施工监理费取费基数以每个单项工程施工中标人的中标价(不含暂列金)合计总额计取。</w:t>
      </w:r>
    </w:p>
    <w:p>
      <w:pPr>
        <w:ind w:firstLine="360" w:firstLineChars="150"/>
        <w:rPr>
          <w:rFonts w:ascii="宋体" w:hAnsi="宋体"/>
          <w:color w:val="000000"/>
          <w:spacing w:val="4"/>
          <w:sz w:val="24"/>
        </w:rPr>
      </w:pPr>
      <w:r>
        <w:rPr>
          <w:rFonts w:hint="eastAsia" w:ascii="宋体" w:hAnsi="宋体"/>
          <w:sz w:val="24"/>
          <w:szCs w:val="24"/>
        </w:rPr>
        <w:t>2）</w:t>
      </w:r>
      <w:r>
        <w:rPr>
          <w:rFonts w:ascii="宋体" w:hAnsi="宋体"/>
          <w:sz w:val="24"/>
          <w:szCs w:val="24"/>
        </w:rPr>
        <w:t>招标</w:t>
      </w:r>
      <w:r>
        <w:rPr>
          <w:rFonts w:hint="eastAsia" w:ascii="宋体" w:hAnsi="宋体"/>
          <w:sz w:val="24"/>
          <w:szCs w:val="24"/>
        </w:rPr>
        <w:t>范围及</w:t>
      </w:r>
      <w:r>
        <w:rPr>
          <w:rFonts w:ascii="宋体" w:hAnsi="宋体"/>
          <w:sz w:val="24"/>
          <w:szCs w:val="24"/>
        </w:rPr>
        <w:t>内容：</w:t>
      </w:r>
      <w:r>
        <w:rPr>
          <w:rFonts w:hint="eastAsia" w:ascii="宋体" w:hAnsi="宋体"/>
          <w:color w:val="000000"/>
          <w:spacing w:val="4"/>
          <w:sz w:val="24"/>
        </w:rPr>
        <w:t>圣农食品学院综合办公楼六楼（董事会办公室）二次装修工程及新丰街道五里庵村至省道303线及百花路农村公路改建工程施工监理工作（</w:t>
      </w:r>
      <w:r>
        <w:rPr>
          <w:rFonts w:ascii="宋体" w:hAnsi="宋体"/>
          <w:color w:val="000000"/>
          <w:spacing w:val="4"/>
          <w:sz w:val="24"/>
        </w:rPr>
        <w:t>包括</w:t>
      </w:r>
      <w:r>
        <w:rPr>
          <w:rFonts w:hint="eastAsia" w:ascii="宋体" w:hAnsi="宋体"/>
          <w:color w:val="000000"/>
          <w:spacing w:val="4"/>
          <w:sz w:val="24"/>
        </w:rPr>
        <w:t>施工</w:t>
      </w:r>
      <w:r>
        <w:rPr>
          <w:rFonts w:ascii="宋体" w:hAnsi="宋体"/>
          <w:color w:val="000000"/>
          <w:spacing w:val="4"/>
          <w:sz w:val="24"/>
        </w:rPr>
        <w:t>准备阶段、施工阶段的监理</w:t>
      </w:r>
      <w:r>
        <w:rPr>
          <w:rFonts w:hint="eastAsia" w:ascii="宋体" w:hAnsi="宋体"/>
          <w:color w:val="000000"/>
          <w:spacing w:val="4"/>
          <w:sz w:val="24"/>
        </w:rPr>
        <w:t>）。</w:t>
      </w:r>
    </w:p>
    <w:p>
      <w:pPr>
        <w:ind w:firstLine="360" w:firstLineChars="150"/>
        <w:rPr>
          <w:sz w:val="24"/>
          <w:szCs w:val="24"/>
        </w:rPr>
      </w:pPr>
      <w:r>
        <w:rPr>
          <w:rFonts w:hint="eastAsia" w:ascii="宋体" w:hAnsi="宋体"/>
          <w:sz w:val="24"/>
          <w:szCs w:val="24"/>
        </w:rPr>
        <w:t>3）付款方式：</w:t>
      </w:r>
      <w:r>
        <w:rPr>
          <w:rFonts w:hint="eastAsia" w:ascii="宋体" w:hAnsi="宋体"/>
          <w:bCs/>
          <w:sz w:val="24"/>
          <w:szCs w:val="24"/>
        </w:rPr>
        <w:t>实行单个项目监理费分别计取，每个单项工程量变更，工期延长也不再作增减，每个单项工程各自竣工验收合格，施工单位结算送审资料齐备并送审计机构接收后十五天内分别一次性转帐付清监理费</w:t>
      </w:r>
      <w:r>
        <w:rPr>
          <w:rFonts w:hint="eastAsia"/>
          <w:sz w:val="24"/>
          <w:szCs w:val="24"/>
        </w:rPr>
        <w:t>。</w:t>
      </w:r>
    </w:p>
    <w:p>
      <w:pPr>
        <w:spacing w:line="440" w:lineRule="exact"/>
        <w:ind w:left="360"/>
        <w:rPr>
          <w:rFonts w:ascii="宋体" w:hAnsi="宋体"/>
          <w:sz w:val="24"/>
        </w:rPr>
      </w:pPr>
      <w:r>
        <w:rPr>
          <w:rFonts w:hint="eastAsia" w:ascii="宋体" w:hAnsi="宋体"/>
          <w:b/>
          <w:sz w:val="24"/>
        </w:rPr>
        <w:t xml:space="preserve">第十二条 </w:t>
      </w:r>
      <w:r>
        <w:rPr>
          <w:rFonts w:hint="eastAsia" w:ascii="宋体" w:hAnsi="宋体"/>
          <w:sz w:val="24"/>
        </w:rPr>
        <w:t xml:space="preserve"> 本合同在履行过程中发生争议时，当事人双方应及时协商解决。协商不成时，双方同意向武夷山市人民法院起诉。</w:t>
      </w:r>
    </w:p>
    <w:p>
      <w:pPr>
        <w:spacing w:line="440" w:lineRule="exact"/>
        <w:ind w:firstLine="480" w:firstLineChars="200"/>
        <w:rPr>
          <w:rFonts w:ascii="宋体" w:hAnsi="宋体"/>
          <w:sz w:val="24"/>
          <w:u w:val="single"/>
        </w:rPr>
      </w:pPr>
      <w:r>
        <w:rPr>
          <w:rFonts w:hint="eastAsia" w:ascii="宋体" w:hAnsi="宋体"/>
          <w:sz w:val="24"/>
        </w:rPr>
        <w:t>附加协议条款：</w:t>
      </w:r>
      <w:r>
        <w:rPr>
          <w:rFonts w:hint="eastAsia" w:ascii="宋体" w:hAnsi="宋体"/>
          <w:sz w:val="24"/>
          <w:u w:val="single"/>
        </w:rPr>
        <w:t xml:space="preserve">                另定                       </w:t>
      </w:r>
    </w:p>
    <w:p>
      <w:pPr>
        <w:spacing w:line="440" w:lineRule="exact"/>
        <w:ind w:firstLine="3251" w:firstLineChars="880"/>
        <w:outlineLvl w:val="0"/>
        <w:rPr>
          <w:rFonts w:ascii="宋体" w:hAnsi="宋体"/>
          <w:b/>
          <w:color w:val="000000"/>
          <w:spacing w:val="4"/>
          <w:kern w:val="0"/>
          <w:sz w:val="36"/>
        </w:rPr>
      </w:pPr>
      <w:r>
        <w:rPr>
          <w:rFonts w:hint="eastAsia" w:ascii="宋体" w:hAnsi="宋体"/>
          <w:b/>
          <w:color w:val="000000"/>
          <w:spacing w:val="4"/>
          <w:kern w:val="0"/>
          <w:sz w:val="36"/>
        </w:rPr>
        <w:t>第三部分  合同格式</w:t>
      </w:r>
    </w:p>
    <w:p>
      <w:pPr>
        <w:spacing w:line="440" w:lineRule="exact"/>
        <w:ind w:left="-51"/>
        <w:outlineLvl w:val="0"/>
        <w:rPr>
          <w:rFonts w:ascii="宋体" w:hAnsi="宋体"/>
          <w:color w:val="000000"/>
          <w:spacing w:val="4"/>
          <w:sz w:val="24"/>
        </w:rPr>
      </w:pPr>
      <w:r>
        <w:rPr>
          <w:rFonts w:hint="eastAsia" w:ascii="宋体" w:hAnsi="宋体"/>
          <w:color w:val="000000"/>
          <w:spacing w:val="4"/>
          <w:sz w:val="24"/>
        </w:rPr>
        <w:t xml:space="preserve">               </w:t>
      </w:r>
    </w:p>
    <w:p>
      <w:pPr>
        <w:spacing w:line="440" w:lineRule="exact"/>
        <w:ind w:firstLine="480"/>
        <w:jc w:val="center"/>
        <w:rPr>
          <w:rFonts w:ascii="宋体" w:hAnsi="宋体"/>
          <w:b/>
          <w:color w:val="000000"/>
          <w:sz w:val="30"/>
        </w:rPr>
      </w:pPr>
      <w:r>
        <w:rPr>
          <w:rFonts w:hint="eastAsia" w:ascii="宋体" w:hAnsi="宋体"/>
          <w:b/>
          <w:color w:val="000000"/>
          <w:sz w:val="30"/>
        </w:rPr>
        <w:t>合同协议书</w:t>
      </w:r>
    </w:p>
    <w:p>
      <w:pPr>
        <w:spacing w:line="440" w:lineRule="exact"/>
        <w:ind w:firstLine="480" w:firstLineChars="200"/>
        <w:rPr>
          <w:rFonts w:ascii="宋体" w:hAnsi="宋体"/>
          <w:color w:val="000000"/>
          <w:sz w:val="24"/>
        </w:rPr>
      </w:pPr>
      <w:r>
        <w:rPr>
          <w:rFonts w:hint="eastAsia" w:ascii="宋体" w:hAnsi="宋体"/>
          <w:color w:val="000000"/>
          <w:sz w:val="24"/>
        </w:rPr>
        <w:t>委托人</w:t>
      </w:r>
      <w:r>
        <w:rPr>
          <w:rFonts w:hint="eastAsia" w:ascii="宋体" w:hAnsi="宋体"/>
          <w:color w:val="000000"/>
          <w:sz w:val="24"/>
          <w:szCs w:val="24"/>
          <w:u w:val="single"/>
        </w:rPr>
        <w:t xml:space="preserve"> </w:t>
      </w:r>
      <w:r>
        <w:rPr>
          <w:rFonts w:hint="eastAsia" w:ascii="宋体" w:hAnsi="宋体"/>
          <w:color w:val="000000"/>
          <w:sz w:val="24"/>
          <w:u w:val="single"/>
        </w:rPr>
        <w:t>武夷学院</w:t>
      </w:r>
      <w:r>
        <w:rPr>
          <w:rFonts w:hint="eastAsia" w:ascii="宋体" w:hAnsi="宋体"/>
          <w:color w:val="000000"/>
          <w:sz w:val="24"/>
        </w:rPr>
        <w:t>与监理人</w:t>
      </w:r>
      <w:r>
        <w:rPr>
          <w:rFonts w:hint="eastAsia" w:ascii="宋体" w:hAnsi="宋体"/>
          <w:color w:val="000000"/>
          <w:sz w:val="24"/>
          <w:u w:val="single"/>
        </w:rPr>
        <w:t xml:space="preserve">         </w:t>
      </w:r>
      <w:r>
        <w:rPr>
          <w:rFonts w:hint="eastAsia" w:ascii="宋体" w:hAnsi="宋体"/>
          <w:color w:val="000000"/>
          <w:sz w:val="24"/>
        </w:rPr>
        <w:t xml:space="preserve">经双方协商一致，签订本合同。 </w:t>
      </w:r>
    </w:p>
    <w:p>
      <w:pPr>
        <w:spacing w:line="440" w:lineRule="exact"/>
        <w:rPr>
          <w:rFonts w:ascii="宋体" w:hAnsi="宋体"/>
          <w:color w:val="000000"/>
          <w:sz w:val="24"/>
        </w:rPr>
      </w:pPr>
      <w:r>
        <w:rPr>
          <w:rFonts w:hint="eastAsia" w:ascii="宋体" w:hAnsi="宋体"/>
          <w:color w:val="000000"/>
          <w:sz w:val="24"/>
        </w:rPr>
        <w:t>一、委托人委托监理人监理的工程（以下简称“本工程”）</w:t>
      </w:r>
    </w:p>
    <w:p>
      <w:pPr>
        <w:spacing w:line="500" w:lineRule="exact"/>
        <w:ind w:right="-178" w:rightChars="-85"/>
        <w:rPr>
          <w:rFonts w:ascii="宋体" w:hAnsi="宋体"/>
          <w:color w:val="000000"/>
          <w:spacing w:val="4"/>
          <w:sz w:val="24"/>
        </w:rPr>
      </w:pPr>
      <w:r>
        <w:rPr>
          <w:rFonts w:hint="eastAsia" w:ascii="宋体" w:hAnsi="宋体"/>
          <w:b/>
          <w:color w:val="000000"/>
          <w:sz w:val="24"/>
        </w:rPr>
        <w:t>工程名称</w:t>
      </w:r>
      <w:r>
        <w:rPr>
          <w:rFonts w:hint="eastAsia" w:ascii="宋体" w:hAnsi="宋体"/>
          <w:color w:val="000000"/>
          <w:sz w:val="24"/>
        </w:rPr>
        <w:t>:</w:t>
      </w:r>
      <w:r>
        <w:rPr>
          <w:rFonts w:hint="eastAsia" w:ascii="宋体" w:hAnsi="宋体"/>
          <w:color w:val="000000"/>
          <w:sz w:val="24"/>
          <w:szCs w:val="24"/>
        </w:rPr>
        <w:t xml:space="preserve"> </w:t>
      </w:r>
      <w:r>
        <w:rPr>
          <w:rFonts w:hint="eastAsia" w:ascii="宋体" w:hAnsi="宋体"/>
          <w:color w:val="000000"/>
          <w:spacing w:val="4"/>
          <w:sz w:val="24"/>
        </w:rPr>
        <w:t>圣农食品学院综合办公楼六楼（董事会办公室）二次装修工程及新丰街道五里庵村至省道303线及百花路农村公路改建工程</w:t>
      </w:r>
    </w:p>
    <w:p>
      <w:pPr>
        <w:spacing w:line="500" w:lineRule="exact"/>
        <w:ind w:right="-178" w:rightChars="-85"/>
        <w:rPr>
          <w:rFonts w:ascii="宋体" w:hAnsi="宋体"/>
          <w:color w:val="000000"/>
          <w:spacing w:val="4"/>
          <w:sz w:val="24"/>
        </w:rPr>
      </w:pPr>
      <w:r>
        <w:rPr>
          <w:rFonts w:hint="eastAsia"/>
          <w:b/>
          <w:color w:val="000000"/>
          <w:sz w:val="24"/>
          <w:szCs w:val="24"/>
        </w:rPr>
        <w:t>监理</w:t>
      </w:r>
      <w:r>
        <w:rPr>
          <w:rFonts w:hint="eastAsia" w:ascii="宋体" w:hAnsi="宋体"/>
          <w:b/>
          <w:color w:val="000000"/>
          <w:sz w:val="24"/>
          <w:szCs w:val="24"/>
        </w:rPr>
        <w:t>工程范围</w:t>
      </w:r>
      <w:r>
        <w:rPr>
          <w:rFonts w:hint="eastAsia" w:ascii="宋体" w:hAnsi="宋体"/>
          <w:color w:val="000000"/>
          <w:sz w:val="24"/>
          <w:szCs w:val="24"/>
        </w:rPr>
        <w:t>：</w:t>
      </w:r>
      <w:r>
        <w:rPr>
          <w:rFonts w:hint="eastAsia" w:ascii="宋体" w:hAnsi="宋体"/>
          <w:color w:val="000000"/>
          <w:spacing w:val="4"/>
          <w:sz w:val="24"/>
        </w:rPr>
        <w:t>圣农食品学院综合办公楼六楼（董事</w:t>
      </w:r>
      <w:r>
        <w:rPr>
          <w:rFonts w:hint="eastAsia" w:ascii="宋体" w:hAnsi="宋体"/>
          <w:color w:val="000000"/>
          <w:spacing w:val="-4"/>
          <w:sz w:val="24"/>
        </w:rPr>
        <w:t>会办公室）二次装修工程及新丰街道五里庵村至省道303线及百花路农村公路改建工程施工监理工作（</w:t>
      </w:r>
      <w:r>
        <w:rPr>
          <w:rFonts w:ascii="宋体" w:hAnsi="宋体"/>
          <w:color w:val="000000"/>
          <w:spacing w:val="-4"/>
          <w:sz w:val="24"/>
        </w:rPr>
        <w:t>包括</w:t>
      </w:r>
      <w:r>
        <w:rPr>
          <w:rFonts w:hint="eastAsia" w:ascii="宋体" w:hAnsi="宋体"/>
          <w:color w:val="000000"/>
          <w:spacing w:val="-4"/>
          <w:sz w:val="24"/>
        </w:rPr>
        <w:t>施工</w:t>
      </w:r>
      <w:r>
        <w:rPr>
          <w:rFonts w:ascii="宋体" w:hAnsi="宋体"/>
          <w:color w:val="000000"/>
          <w:spacing w:val="-4"/>
          <w:sz w:val="24"/>
        </w:rPr>
        <w:t>准备阶段、施</w:t>
      </w:r>
      <w:r>
        <w:rPr>
          <w:rFonts w:ascii="宋体" w:hAnsi="宋体"/>
          <w:color w:val="000000"/>
          <w:spacing w:val="4"/>
          <w:sz w:val="24"/>
        </w:rPr>
        <w:t>工阶段的监理</w:t>
      </w:r>
      <w:r>
        <w:rPr>
          <w:rFonts w:hint="eastAsia" w:ascii="宋体" w:hAnsi="宋体"/>
          <w:color w:val="000000"/>
          <w:spacing w:val="4"/>
          <w:sz w:val="24"/>
        </w:rPr>
        <w:t>）</w:t>
      </w:r>
      <w:r>
        <w:rPr>
          <w:rFonts w:hint="eastAsia"/>
          <w:color w:val="000000"/>
          <w:sz w:val="24"/>
          <w:szCs w:val="24"/>
        </w:rPr>
        <w:t>。</w:t>
      </w:r>
    </w:p>
    <w:p>
      <w:pPr>
        <w:spacing w:line="440" w:lineRule="exact"/>
        <w:ind w:right="-178" w:rightChars="-85"/>
        <w:rPr>
          <w:rFonts w:ascii="宋体" w:hAnsi="宋体"/>
          <w:color w:val="000000"/>
          <w:sz w:val="24"/>
        </w:rPr>
      </w:pPr>
      <w:r>
        <w:rPr>
          <w:rFonts w:hint="eastAsia" w:ascii="宋体" w:hAnsi="宋体"/>
          <w:color w:val="000000"/>
          <w:sz w:val="24"/>
        </w:rPr>
        <w:t>二、合同中的有关词语含义与本合同第二部分《标准条件》中赋予它们的定义相同。</w:t>
      </w:r>
    </w:p>
    <w:p>
      <w:pPr>
        <w:spacing w:line="440" w:lineRule="exact"/>
        <w:rPr>
          <w:rFonts w:ascii="宋体" w:hAnsi="宋体"/>
          <w:color w:val="000000"/>
          <w:sz w:val="24"/>
        </w:rPr>
      </w:pPr>
      <w:r>
        <w:rPr>
          <w:rFonts w:hint="eastAsia" w:ascii="宋体" w:hAnsi="宋体"/>
          <w:color w:val="000000"/>
          <w:sz w:val="24"/>
        </w:rPr>
        <w:t>三、下列文件均为本合同的组成部分：</w:t>
      </w:r>
    </w:p>
    <w:p>
      <w:pPr>
        <w:spacing w:line="440" w:lineRule="exact"/>
        <w:rPr>
          <w:rFonts w:ascii="宋体" w:hAnsi="宋体"/>
          <w:color w:val="000000"/>
          <w:sz w:val="24"/>
        </w:rPr>
      </w:pPr>
      <w:r>
        <w:rPr>
          <w:rFonts w:hint="eastAsia" w:ascii="宋体" w:hAnsi="宋体"/>
          <w:color w:val="000000"/>
          <w:sz w:val="24"/>
        </w:rPr>
        <w:t>（1）本合同协议书；</w:t>
      </w:r>
    </w:p>
    <w:p>
      <w:pPr>
        <w:spacing w:line="440" w:lineRule="exact"/>
        <w:rPr>
          <w:rFonts w:ascii="宋体" w:hAnsi="宋体"/>
          <w:color w:val="000000"/>
          <w:sz w:val="24"/>
        </w:rPr>
      </w:pPr>
      <w:r>
        <w:rPr>
          <w:rFonts w:hint="eastAsia" w:ascii="宋体" w:hAnsi="宋体"/>
          <w:color w:val="000000"/>
          <w:sz w:val="24"/>
        </w:rPr>
        <w:t>（2）中标通知书；</w:t>
      </w:r>
    </w:p>
    <w:p>
      <w:pPr>
        <w:spacing w:line="440" w:lineRule="exact"/>
        <w:rPr>
          <w:rFonts w:ascii="宋体" w:hAnsi="宋体"/>
          <w:color w:val="000000"/>
          <w:sz w:val="24"/>
        </w:rPr>
      </w:pPr>
      <w:r>
        <w:rPr>
          <w:rFonts w:hint="eastAsia" w:ascii="宋体" w:hAnsi="宋体"/>
          <w:color w:val="000000"/>
          <w:sz w:val="24"/>
        </w:rPr>
        <w:t>（3）招标文件；</w:t>
      </w:r>
    </w:p>
    <w:p>
      <w:pPr>
        <w:spacing w:line="440" w:lineRule="exact"/>
        <w:rPr>
          <w:rFonts w:ascii="宋体" w:hAnsi="宋体"/>
          <w:color w:val="000000"/>
          <w:sz w:val="24"/>
        </w:rPr>
      </w:pPr>
      <w:r>
        <w:rPr>
          <w:rFonts w:hint="eastAsia" w:ascii="宋体" w:hAnsi="宋体"/>
          <w:color w:val="000000"/>
          <w:sz w:val="24"/>
        </w:rPr>
        <w:t>（4）投标文件及其附件；</w:t>
      </w:r>
    </w:p>
    <w:p>
      <w:pPr>
        <w:spacing w:line="440" w:lineRule="exact"/>
        <w:rPr>
          <w:rFonts w:ascii="宋体" w:hAnsi="宋体"/>
          <w:color w:val="000000"/>
          <w:sz w:val="24"/>
        </w:rPr>
      </w:pPr>
      <w:r>
        <w:rPr>
          <w:rFonts w:hint="eastAsia" w:ascii="宋体" w:hAnsi="宋体"/>
          <w:color w:val="000000"/>
          <w:sz w:val="24"/>
        </w:rPr>
        <w:t>（5）合同专用条件；</w:t>
      </w:r>
    </w:p>
    <w:p>
      <w:pPr>
        <w:spacing w:line="440" w:lineRule="exact"/>
        <w:rPr>
          <w:rFonts w:ascii="宋体" w:hAnsi="宋体"/>
          <w:color w:val="000000"/>
          <w:sz w:val="24"/>
        </w:rPr>
      </w:pPr>
      <w:r>
        <w:rPr>
          <w:rFonts w:hint="eastAsia" w:ascii="宋体" w:hAnsi="宋体"/>
          <w:color w:val="000000"/>
          <w:sz w:val="24"/>
        </w:rPr>
        <w:t>（6）本合同标准条件；</w:t>
      </w:r>
    </w:p>
    <w:p>
      <w:pPr>
        <w:spacing w:line="440" w:lineRule="exact"/>
        <w:rPr>
          <w:rFonts w:ascii="宋体" w:hAnsi="宋体"/>
          <w:color w:val="000000"/>
          <w:sz w:val="24"/>
        </w:rPr>
      </w:pPr>
      <w:r>
        <w:rPr>
          <w:rFonts w:hint="eastAsia" w:ascii="宋体" w:hAnsi="宋体"/>
          <w:color w:val="000000"/>
          <w:sz w:val="24"/>
        </w:rPr>
        <w:t>（7）在实施过程中双方共同签署的补充与修正文件；</w:t>
      </w:r>
    </w:p>
    <w:p>
      <w:pPr>
        <w:spacing w:line="440" w:lineRule="exact"/>
        <w:rPr>
          <w:rFonts w:ascii="宋体" w:hAnsi="宋体"/>
          <w:color w:val="000000"/>
          <w:sz w:val="24"/>
        </w:rPr>
      </w:pPr>
      <w:r>
        <w:rPr>
          <w:rFonts w:hint="eastAsia" w:ascii="宋体" w:hAnsi="宋体"/>
          <w:color w:val="000000"/>
          <w:sz w:val="24"/>
        </w:rPr>
        <w:t>四、</w:t>
      </w:r>
      <w:r>
        <w:rPr>
          <w:rFonts w:hint="eastAsia" w:ascii="宋体" w:hAnsi="宋体"/>
          <w:color w:val="000000"/>
          <w:spacing w:val="-4"/>
          <w:sz w:val="24"/>
        </w:rPr>
        <w:t>监理人向委托人承诺，按照本合同的规定，承担本合同专用条件中议定范围内的监理业务。</w:t>
      </w:r>
    </w:p>
    <w:p>
      <w:pPr>
        <w:spacing w:line="440" w:lineRule="exact"/>
        <w:rPr>
          <w:rFonts w:ascii="宋体" w:hAnsi="宋体"/>
          <w:color w:val="000000"/>
          <w:sz w:val="24"/>
        </w:rPr>
      </w:pPr>
      <w:r>
        <w:rPr>
          <w:rFonts w:hint="eastAsia" w:ascii="宋体" w:hAnsi="宋体"/>
          <w:color w:val="000000"/>
          <w:sz w:val="24"/>
        </w:rPr>
        <w:t>五、委托人向监理人承诺按照本合同注明的期限、方式、币种，向监理人支付报酬。</w:t>
      </w:r>
    </w:p>
    <w:p>
      <w:pPr>
        <w:spacing w:line="440" w:lineRule="exact"/>
        <w:ind w:firstLine="480" w:firstLineChars="200"/>
        <w:rPr>
          <w:rFonts w:ascii="宋体" w:hAnsi="宋体"/>
          <w:color w:val="000000"/>
          <w:sz w:val="24"/>
        </w:rPr>
      </w:pPr>
      <w:r>
        <w:rPr>
          <w:rFonts w:hint="eastAsia" w:ascii="宋体" w:hAnsi="宋体"/>
          <w:color w:val="000000"/>
          <w:sz w:val="24"/>
        </w:rPr>
        <w:t>本合同自双方签字盖章之日起生效，至监理任务全部完成所有费用结清为止。</w:t>
      </w:r>
    </w:p>
    <w:p>
      <w:pPr>
        <w:spacing w:line="440" w:lineRule="exact"/>
        <w:ind w:firstLine="480" w:firstLineChars="200"/>
        <w:rPr>
          <w:rFonts w:ascii="宋体" w:hAnsi="宋体"/>
          <w:color w:val="000000"/>
          <w:sz w:val="24"/>
        </w:rPr>
      </w:pPr>
      <w:r>
        <w:rPr>
          <w:rFonts w:hint="eastAsia" w:ascii="宋体" w:hAnsi="宋体"/>
          <w:color w:val="000000"/>
          <w:sz w:val="24"/>
        </w:rPr>
        <w:t>本合同正本一式</w:t>
      </w:r>
      <w:r>
        <w:rPr>
          <w:rFonts w:hint="eastAsia" w:ascii="宋体" w:hAnsi="宋体"/>
          <w:color w:val="000000"/>
          <w:sz w:val="24"/>
          <w:u w:val="single"/>
        </w:rPr>
        <w:t>两</w:t>
      </w:r>
      <w:r>
        <w:rPr>
          <w:rFonts w:hint="eastAsia" w:ascii="宋体" w:hAnsi="宋体"/>
          <w:color w:val="000000"/>
          <w:sz w:val="24"/>
        </w:rPr>
        <w:t>份，甲乙双方各执壹份，副本壹拾份，甲方捌份，乙方贰份，具有同等法律效力。</w:t>
      </w:r>
    </w:p>
    <w:p>
      <w:pPr>
        <w:spacing w:line="440" w:lineRule="exact"/>
        <w:rPr>
          <w:rFonts w:ascii="宋体" w:hAnsi="宋体"/>
          <w:color w:val="000000"/>
          <w:sz w:val="24"/>
        </w:rPr>
      </w:pPr>
      <w:r>
        <w:rPr>
          <w:rFonts w:hint="eastAsia" w:ascii="宋体" w:hAnsi="宋体"/>
          <w:color w:val="000000"/>
          <w:sz w:val="24"/>
        </w:rPr>
        <w:t>委  托  人：（公    章）                           监  理  人：（公    章）</w:t>
      </w:r>
    </w:p>
    <w:p>
      <w:pPr>
        <w:spacing w:line="440" w:lineRule="exact"/>
        <w:rPr>
          <w:rFonts w:ascii="宋体" w:hAnsi="宋体"/>
          <w:color w:val="000000"/>
          <w:sz w:val="24"/>
        </w:rPr>
      </w:pPr>
      <w:r>
        <w:rPr>
          <w:rFonts w:hint="eastAsia" w:ascii="宋体" w:hAnsi="宋体"/>
          <w:color w:val="000000"/>
          <w:sz w:val="24"/>
        </w:rPr>
        <w:t>住      所：                                      住      所：</w:t>
      </w:r>
    </w:p>
    <w:p>
      <w:pPr>
        <w:spacing w:line="440" w:lineRule="exact"/>
        <w:rPr>
          <w:rFonts w:ascii="宋体" w:hAnsi="宋体"/>
          <w:color w:val="000000"/>
          <w:sz w:val="24"/>
        </w:rPr>
      </w:pPr>
      <w:r>
        <w:rPr>
          <w:rFonts w:hint="eastAsia" w:ascii="宋体" w:hAnsi="宋体"/>
          <w:color w:val="000000"/>
          <w:sz w:val="24"/>
        </w:rPr>
        <w:t>法定代表人：（签字或盖章）                         法定代表人：（签字或盖章）</w:t>
      </w:r>
    </w:p>
    <w:p>
      <w:pPr>
        <w:spacing w:line="440" w:lineRule="exact"/>
        <w:rPr>
          <w:rFonts w:ascii="宋体" w:hAnsi="宋体"/>
          <w:color w:val="000000"/>
          <w:sz w:val="24"/>
        </w:rPr>
      </w:pPr>
      <w:r>
        <w:rPr>
          <w:rFonts w:hint="eastAsia" w:ascii="宋体" w:hAnsi="宋体"/>
          <w:color w:val="000000"/>
          <w:sz w:val="24"/>
        </w:rPr>
        <w:t>开 户 银行：                                      开 户 银 行：</w:t>
      </w:r>
    </w:p>
    <w:p>
      <w:pPr>
        <w:spacing w:line="440" w:lineRule="exact"/>
        <w:rPr>
          <w:rFonts w:ascii="宋体" w:hAnsi="宋体"/>
          <w:color w:val="000000"/>
          <w:sz w:val="24"/>
        </w:rPr>
      </w:pPr>
      <w:r>
        <w:rPr>
          <w:rFonts w:hint="eastAsia" w:ascii="宋体" w:hAnsi="宋体"/>
          <w:color w:val="000000"/>
          <w:sz w:val="24"/>
        </w:rPr>
        <w:t>帐      号：                                      帐      号：</w:t>
      </w:r>
    </w:p>
    <w:p>
      <w:pPr>
        <w:spacing w:line="440" w:lineRule="exact"/>
        <w:rPr>
          <w:rFonts w:ascii="宋体" w:hAnsi="宋体"/>
          <w:color w:val="000000"/>
          <w:sz w:val="24"/>
        </w:rPr>
      </w:pPr>
      <w:r>
        <w:rPr>
          <w:rFonts w:hint="eastAsia" w:ascii="宋体" w:hAnsi="宋体"/>
          <w:color w:val="000000"/>
          <w:sz w:val="24"/>
        </w:rPr>
        <w:t>电      话：                                      电      话：</w:t>
      </w:r>
    </w:p>
    <w:p>
      <w:pPr>
        <w:spacing w:line="440" w:lineRule="exact"/>
        <w:rPr>
          <w:rFonts w:ascii="宋体" w:hAnsi="宋体"/>
          <w:color w:val="000000"/>
          <w:sz w:val="24"/>
        </w:rPr>
      </w:pPr>
      <w:r>
        <w:rPr>
          <w:rFonts w:hint="eastAsia" w:ascii="宋体" w:hAnsi="宋体"/>
          <w:color w:val="000000"/>
          <w:sz w:val="24"/>
        </w:rPr>
        <w:t>传      真：                                      传      真：</w:t>
      </w:r>
    </w:p>
    <w:p>
      <w:pPr>
        <w:spacing w:line="440" w:lineRule="exact"/>
        <w:outlineLvl w:val="0"/>
        <w:rPr>
          <w:rFonts w:ascii="宋体" w:hAnsi="宋体"/>
          <w:b/>
          <w:color w:val="000000"/>
          <w:spacing w:val="4"/>
          <w:kern w:val="0"/>
          <w:sz w:val="36"/>
        </w:rPr>
      </w:pPr>
    </w:p>
    <w:p>
      <w:pPr>
        <w:spacing w:line="440" w:lineRule="exact"/>
        <w:ind w:firstLine="2586"/>
        <w:outlineLvl w:val="0"/>
        <w:rPr>
          <w:rFonts w:ascii="宋体" w:hAnsi="宋体"/>
          <w:b/>
          <w:color w:val="000000"/>
          <w:spacing w:val="4"/>
          <w:kern w:val="0"/>
          <w:sz w:val="36"/>
        </w:rPr>
      </w:pPr>
      <w:r>
        <w:rPr>
          <w:rFonts w:hint="eastAsia" w:ascii="宋体" w:hAnsi="宋体"/>
          <w:b/>
          <w:color w:val="000000"/>
          <w:spacing w:val="4"/>
          <w:kern w:val="0"/>
          <w:sz w:val="36"/>
        </w:rPr>
        <w:t>第四部分   工程技术规范</w:t>
      </w:r>
    </w:p>
    <w:p>
      <w:pPr>
        <w:spacing w:line="440" w:lineRule="exact"/>
        <w:rPr>
          <w:rFonts w:ascii="宋体" w:hAnsi="宋体"/>
          <w:color w:val="000000"/>
          <w:sz w:val="24"/>
        </w:rPr>
      </w:pPr>
      <w:r>
        <w:rPr>
          <w:rFonts w:hint="eastAsia" w:ascii="宋体" w:hAnsi="宋体"/>
          <w:color w:val="000000"/>
          <w:sz w:val="24"/>
        </w:rPr>
        <w:t>一、施工图纸（设计文件）所指的技术规范、标准、规程、图集等。</w:t>
      </w:r>
    </w:p>
    <w:p>
      <w:pPr>
        <w:spacing w:line="440" w:lineRule="exact"/>
        <w:rPr>
          <w:rFonts w:ascii="宋体" w:hAnsi="宋体"/>
          <w:color w:val="000000"/>
          <w:sz w:val="24"/>
        </w:rPr>
      </w:pPr>
      <w:r>
        <w:rPr>
          <w:rFonts w:hint="eastAsia" w:ascii="宋体" w:hAnsi="宋体"/>
          <w:color w:val="000000"/>
          <w:sz w:val="24"/>
        </w:rPr>
        <w:t xml:space="preserve">二、其他技术规范  </w:t>
      </w:r>
    </w:p>
    <w:p>
      <w:pPr>
        <w:spacing w:line="440" w:lineRule="exact"/>
        <w:ind w:firstLine="480" w:firstLineChars="200"/>
        <w:rPr>
          <w:rFonts w:ascii="宋体" w:hAnsi="宋体"/>
          <w:color w:val="000000"/>
          <w:sz w:val="24"/>
        </w:rPr>
      </w:pPr>
      <w:r>
        <w:rPr>
          <w:rFonts w:hint="eastAsia" w:ascii="宋体" w:hAnsi="宋体"/>
          <w:color w:val="000000"/>
          <w:sz w:val="24"/>
        </w:rPr>
        <w:t>建设工程质量必须执行《中华人民共和国建筑法》、《建设工程质量管理条例》、《监理手册》等法律、法规和强制性标准。</w:t>
      </w:r>
    </w:p>
    <w:p>
      <w:pPr>
        <w:spacing w:line="440" w:lineRule="exact"/>
        <w:ind w:firstLine="2807"/>
        <w:rPr>
          <w:rFonts w:ascii="宋体" w:hAnsi="宋体"/>
          <w:b/>
          <w:color w:val="000000"/>
          <w:sz w:val="36"/>
        </w:rPr>
      </w:pPr>
    </w:p>
    <w:p>
      <w:pPr>
        <w:spacing w:line="440" w:lineRule="exact"/>
        <w:ind w:firstLine="2807"/>
        <w:rPr>
          <w:rFonts w:ascii="宋体" w:hAnsi="宋体"/>
          <w:b/>
          <w:color w:val="000000"/>
          <w:sz w:val="36"/>
        </w:rPr>
      </w:pPr>
    </w:p>
    <w:p>
      <w:pPr>
        <w:rPr>
          <w:rFonts w:ascii="宋体" w:hAnsi="宋体"/>
          <w:b/>
          <w:color w:val="000000"/>
          <w:spacing w:val="4"/>
          <w:kern w:val="0"/>
          <w:sz w:val="36"/>
        </w:rPr>
      </w:pPr>
      <w:r>
        <w:rPr>
          <w:rFonts w:hint="eastAsia" w:ascii="宋体" w:hAnsi="宋体"/>
          <w:b/>
          <w:color w:val="000000"/>
          <w:spacing w:val="4"/>
          <w:kern w:val="0"/>
          <w:sz w:val="36"/>
        </w:rPr>
        <w:t>第五部分  投标文件格式</w:t>
      </w:r>
      <w:r>
        <w:rPr>
          <w:rFonts w:hint="eastAsia"/>
          <w:b/>
          <w:bCs/>
          <w:color w:val="000000"/>
          <w:sz w:val="36"/>
        </w:rPr>
        <w:t>（附后）</w:t>
      </w:r>
    </w:p>
    <w:p>
      <w:pPr>
        <w:spacing w:line="440" w:lineRule="exact"/>
        <w:ind w:left="799"/>
        <w:jc w:val="center"/>
        <w:rPr>
          <w:rFonts w:ascii="宋体" w:hAnsi="宋体"/>
          <w:b/>
          <w:color w:val="000000"/>
          <w:spacing w:val="4"/>
          <w:kern w:val="0"/>
          <w:sz w:val="36"/>
        </w:rPr>
      </w:pPr>
    </w:p>
    <w:p>
      <w:pPr>
        <w:spacing w:line="440" w:lineRule="exact"/>
        <w:rPr>
          <w:rFonts w:ascii="宋体" w:hAnsi="宋体"/>
          <w:color w:val="000000"/>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spacing w:line="440" w:lineRule="exact"/>
        <w:jc w:val="center"/>
        <w:rPr>
          <w:rFonts w:ascii="宋体" w:hAnsi="宋体"/>
          <w:b/>
          <w:color w:val="000000"/>
          <w:spacing w:val="4"/>
          <w:kern w:val="0"/>
          <w:sz w:val="36"/>
        </w:rPr>
      </w:pPr>
    </w:p>
    <w:p>
      <w:pPr>
        <w:rPr>
          <w:rFonts w:ascii="仿宋_GB2312"/>
          <w:color w:val="000000"/>
          <w:szCs w:val="32"/>
        </w:rPr>
      </w:pPr>
      <w:r>
        <w:rPr>
          <w:rFonts w:hint="eastAsia" w:ascii="仿宋_GB2312"/>
          <w:color w:val="000000"/>
          <w:szCs w:val="32"/>
        </w:rPr>
        <w:t>表式1：投标文件封面</w:t>
      </w:r>
    </w:p>
    <w:p>
      <w:pPr>
        <w:jc w:val="center"/>
        <w:rPr>
          <w:rFonts w:ascii="仿宋_GB2312" w:hAnsi="宋体"/>
          <w:color w:val="000000"/>
        </w:rPr>
      </w:pPr>
    </w:p>
    <w:p>
      <w:pPr>
        <w:spacing w:line="500" w:lineRule="exact"/>
        <w:ind w:firstLine="3264" w:firstLineChars="739"/>
        <w:rPr>
          <w:b/>
          <w:color w:val="000000"/>
          <w:sz w:val="44"/>
        </w:rPr>
      </w:pPr>
      <w:r>
        <w:rPr>
          <w:rFonts w:hint="eastAsia"/>
          <w:b/>
          <w:color w:val="000000"/>
          <w:sz w:val="44"/>
        </w:rPr>
        <w:t>投 标</w:t>
      </w:r>
      <w:r>
        <w:rPr>
          <w:b/>
          <w:color w:val="000000"/>
          <w:sz w:val="44"/>
        </w:rPr>
        <w:t xml:space="preserve"> </w:t>
      </w:r>
      <w:r>
        <w:rPr>
          <w:rFonts w:hint="eastAsia"/>
          <w:b/>
          <w:color w:val="000000"/>
          <w:sz w:val="44"/>
        </w:rPr>
        <w:t>文</w:t>
      </w:r>
      <w:r>
        <w:rPr>
          <w:b/>
          <w:color w:val="000000"/>
          <w:sz w:val="44"/>
        </w:rPr>
        <w:t xml:space="preserve"> </w:t>
      </w:r>
      <w:r>
        <w:rPr>
          <w:rFonts w:hint="eastAsia"/>
          <w:b/>
          <w:color w:val="000000"/>
          <w:sz w:val="44"/>
        </w:rPr>
        <w:t>件</w:t>
      </w:r>
    </w:p>
    <w:p>
      <w:pPr>
        <w:ind w:firstLine="2548" w:firstLineChars="846"/>
        <w:rPr>
          <w:b/>
          <w:color w:val="000000"/>
          <w:sz w:val="30"/>
        </w:rPr>
      </w:pPr>
    </w:p>
    <w:p>
      <w:pPr>
        <w:widowControl/>
        <w:ind w:firstLine="2699" w:firstLineChars="896"/>
        <w:jc w:val="left"/>
        <w:rPr>
          <w:rFonts w:ascii="宋体" w:hAnsi="宋体"/>
          <w:b/>
          <w:bCs/>
          <w:sz w:val="30"/>
          <w:szCs w:val="30"/>
        </w:rPr>
      </w:pPr>
      <w:r>
        <w:rPr>
          <w:rFonts w:hint="eastAsia"/>
          <w:b/>
          <w:color w:val="000000"/>
          <w:sz w:val="30"/>
        </w:rPr>
        <w:t>投标编号：WYXYGC2017—30</w:t>
      </w:r>
    </w:p>
    <w:p>
      <w:pPr>
        <w:ind w:firstLine="2548" w:firstLineChars="846"/>
        <w:rPr>
          <w:b/>
          <w:i/>
          <w:color w:val="000000"/>
          <w:sz w:val="30"/>
        </w:rPr>
      </w:pPr>
    </w:p>
    <w:p>
      <w:pPr>
        <w:spacing w:beforeLines="50" w:afterLines="50" w:line="500" w:lineRule="exact"/>
        <w:ind w:firstLine="2548" w:firstLineChars="846"/>
        <w:rPr>
          <w:b/>
          <w:color w:val="000000"/>
          <w:sz w:val="30"/>
        </w:rPr>
      </w:pPr>
    </w:p>
    <w:p>
      <w:pPr>
        <w:rPr>
          <w:b/>
          <w:bCs/>
          <w:color w:val="00B0F0"/>
          <w:sz w:val="28"/>
          <w:szCs w:val="28"/>
        </w:rPr>
      </w:pPr>
      <w:r>
        <w:rPr>
          <w:rFonts w:hint="eastAsia"/>
          <w:b/>
          <w:color w:val="000000"/>
          <w:sz w:val="28"/>
          <w:szCs w:val="28"/>
        </w:rPr>
        <w:t>项目</w:t>
      </w:r>
      <w:r>
        <w:rPr>
          <w:rFonts w:hint="eastAsia"/>
          <w:color w:val="000000"/>
          <w:sz w:val="28"/>
          <w:szCs w:val="28"/>
        </w:rPr>
        <w:t>：</w:t>
      </w:r>
      <w:r>
        <w:rPr>
          <w:rFonts w:hint="eastAsia"/>
          <w:b/>
          <w:color w:val="000000"/>
          <w:sz w:val="28"/>
          <w:szCs w:val="28"/>
        </w:rPr>
        <w:t>圣农食品学院综合办公楼六楼（董事会办公室）二次装修工程及新丰街道五里庵村至省道303线及百花路农村公路改建工程施工监理</w:t>
      </w:r>
    </w:p>
    <w:p>
      <w:pPr>
        <w:jc w:val="center"/>
        <w:rPr>
          <w:rFonts w:ascii="宋体" w:hAnsi="宋体"/>
          <w:b/>
          <w:color w:val="000000"/>
          <w:sz w:val="28"/>
          <w:szCs w:val="28"/>
        </w:rPr>
      </w:pPr>
    </w:p>
    <w:p>
      <w:pPr>
        <w:jc w:val="center"/>
        <w:rPr>
          <w:color w:val="000000"/>
        </w:rPr>
      </w:pPr>
      <w:r>
        <w:rPr>
          <w:rFonts w:hint="eastAsia"/>
          <w:color w:val="000000"/>
        </w:rPr>
        <w:t>　</w:t>
      </w:r>
    </w:p>
    <w:p>
      <w:pPr>
        <w:spacing w:line="400" w:lineRule="exact"/>
        <w:ind w:left="495"/>
        <w:jc w:val="center"/>
        <w:rPr>
          <w:color w:val="000000"/>
        </w:rPr>
      </w:pPr>
    </w:p>
    <w:p>
      <w:pPr>
        <w:spacing w:line="400" w:lineRule="exact"/>
        <w:ind w:left="495"/>
        <w:jc w:val="center"/>
        <w:rPr>
          <w:color w:val="000000"/>
        </w:rPr>
      </w:pPr>
    </w:p>
    <w:p>
      <w:pPr>
        <w:spacing w:line="400" w:lineRule="exact"/>
        <w:ind w:left="495"/>
        <w:jc w:val="center"/>
        <w:rPr>
          <w:color w:val="000000"/>
        </w:rPr>
      </w:pPr>
    </w:p>
    <w:p>
      <w:pPr>
        <w:spacing w:line="400" w:lineRule="exact"/>
        <w:jc w:val="center"/>
        <w:rPr>
          <w:color w:val="000000"/>
        </w:rPr>
      </w:pPr>
      <w:r>
        <w:rPr>
          <w:rFonts w:hint="eastAsia"/>
          <w:color w:val="000000"/>
        </w:rPr>
        <w:t>　</w:t>
      </w:r>
    </w:p>
    <w:p>
      <w:pPr>
        <w:spacing w:line="400" w:lineRule="exact"/>
        <w:ind w:left="495"/>
        <w:jc w:val="center"/>
        <w:rPr>
          <w:color w:val="000000"/>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rPr>
      </w:pPr>
    </w:p>
    <w:p>
      <w:pPr>
        <w:spacing w:line="400" w:lineRule="exact"/>
        <w:ind w:firstLine="2249"/>
        <w:rPr>
          <w:b/>
          <w:color w:val="000000"/>
          <w:sz w:val="28"/>
          <w:u w:val="single"/>
        </w:rPr>
      </w:pPr>
      <w:r>
        <w:rPr>
          <w:rFonts w:hint="eastAsia"/>
          <w:b/>
          <w:color w:val="000000"/>
          <w:sz w:val="28"/>
        </w:rPr>
        <w:t>投标方（印章）：</w:t>
      </w:r>
      <w:r>
        <w:rPr>
          <w:rFonts w:hint="eastAsia"/>
          <w:b/>
          <w:color w:val="000000"/>
          <w:sz w:val="28"/>
          <w:u w:val="single"/>
        </w:rPr>
        <w:t>　　　　　　　　</w:t>
      </w:r>
    </w:p>
    <w:p>
      <w:pPr>
        <w:spacing w:line="400" w:lineRule="exact"/>
        <w:ind w:firstLine="2249"/>
        <w:rPr>
          <w:b/>
          <w:color w:val="000000"/>
          <w:u w:val="single"/>
        </w:rPr>
      </w:pPr>
      <w:r>
        <w:rPr>
          <w:rFonts w:hint="eastAsia"/>
          <w:b/>
          <w:color w:val="000000"/>
          <w:sz w:val="28"/>
        </w:rPr>
        <w:t>投标方法定代表人：</w:t>
      </w:r>
      <w:r>
        <w:rPr>
          <w:rFonts w:hint="eastAsia"/>
          <w:b/>
          <w:color w:val="000000"/>
          <w:sz w:val="28"/>
          <w:u w:val="single"/>
        </w:rPr>
        <w:t>　　　　　　</w:t>
      </w:r>
    </w:p>
    <w:p>
      <w:pPr>
        <w:spacing w:line="400" w:lineRule="exact"/>
        <w:ind w:firstLine="2249"/>
        <w:rPr>
          <w:b/>
          <w:color w:val="000000"/>
          <w:sz w:val="28"/>
        </w:rPr>
      </w:pPr>
      <w:r>
        <w:rPr>
          <w:rFonts w:hint="eastAsia"/>
          <w:b/>
          <w:color w:val="000000"/>
          <w:sz w:val="28"/>
        </w:rPr>
        <w:t>投标日期：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pPr>
        <w:spacing w:line="400" w:lineRule="exact"/>
        <w:jc w:val="center"/>
        <w:rPr>
          <w:rFonts w:eastAsia="黑体"/>
          <w:color w:val="000000"/>
          <w:sz w:val="30"/>
        </w:rPr>
      </w:pPr>
    </w:p>
    <w:p>
      <w:pPr>
        <w:rPr>
          <w:rFonts w:ascii="宋体" w:hAnsi="宋体"/>
          <w:b/>
          <w:color w:val="000000"/>
          <w:sz w:val="36"/>
        </w:rPr>
      </w:pPr>
    </w:p>
    <w:p>
      <w:pPr>
        <w:rPr>
          <w:rFonts w:ascii="宋体" w:hAnsi="宋体"/>
          <w:b/>
          <w:color w:val="000000"/>
          <w:sz w:val="36"/>
        </w:rPr>
      </w:pPr>
    </w:p>
    <w:p>
      <w:pPr>
        <w:rPr>
          <w:rFonts w:ascii="宋体" w:hAnsi="宋体"/>
          <w:b/>
          <w:color w:val="000000"/>
          <w:sz w:val="36"/>
        </w:rPr>
      </w:pPr>
    </w:p>
    <w:p>
      <w:pPr>
        <w:rPr>
          <w:rFonts w:ascii="宋体" w:hAnsi="宋体"/>
          <w:b/>
          <w:color w:val="000000"/>
          <w:sz w:val="36"/>
        </w:rPr>
      </w:pPr>
    </w:p>
    <w:p>
      <w:pPr>
        <w:jc w:val="center"/>
        <w:rPr>
          <w:rFonts w:ascii="宋体" w:hAnsi="宋体"/>
          <w:b/>
          <w:color w:val="000000"/>
          <w:sz w:val="36"/>
        </w:rPr>
      </w:pPr>
      <w:r>
        <w:rPr>
          <w:rFonts w:hint="eastAsia" w:ascii="宋体" w:hAnsi="宋体"/>
          <w:b/>
          <w:color w:val="000000"/>
          <w:sz w:val="36"/>
        </w:rPr>
        <w:t>目    录</w:t>
      </w:r>
    </w:p>
    <w:p>
      <w:pPr>
        <w:spacing w:line="400" w:lineRule="exact"/>
        <w:rPr>
          <w:rFonts w:ascii="宋体" w:hAnsi="宋体"/>
          <w:color w:val="000000"/>
          <w:sz w:val="24"/>
          <w:szCs w:val="24"/>
        </w:rPr>
      </w:pPr>
    </w:p>
    <w:p>
      <w:pPr>
        <w:spacing w:line="400" w:lineRule="exact"/>
        <w:rPr>
          <w:rFonts w:ascii="宋体" w:hAnsi="宋体"/>
          <w:color w:val="000000"/>
          <w:sz w:val="24"/>
          <w:szCs w:val="24"/>
        </w:rPr>
      </w:pPr>
      <w:r>
        <w:rPr>
          <w:rFonts w:hint="eastAsia" w:ascii="宋体" w:hAnsi="宋体"/>
          <w:color w:val="000000"/>
          <w:sz w:val="24"/>
          <w:szCs w:val="24"/>
        </w:rPr>
        <w:t>1、</w:t>
      </w:r>
      <w:r>
        <w:rPr>
          <w:rFonts w:hint="eastAsia" w:ascii="宋体" w:hAnsi="宋体"/>
          <w:color w:val="000000"/>
          <w:spacing w:val="4"/>
          <w:sz w:val="24"/>
        </w:rPr>
        <w:t>投标书</w:t>
      </w:r>
      <w:r>
        <w:rPr>
          <w:rFonts w:hint="eastAsia" w:ascii="宋体" w:hAnsi="宋体"/>
          <w:color w:val="000000"/>
          <w:sz w:val="24"/>
          <w:szCs w:val="24"/>
        </w:rPr>
        <w:t>；</w:t>
      </w:r>
    </w:p>
    <w:p>
      <w:pPr>
        <w:spacing w:line="400" w:lineRule="exact"/>
        <w:rPr>
          <w:rFonts w:ascii="宋体" w:hAnsi="宋体"/>
          <w:color w:val="000000"/>
          <w:sz w:val="24"/>
          <w:szCs w:val="24"/>
        </w:rPr>
      </w:pPr>
      <w:r>
        <w:rPr>
          <w:rFonts w:hint="eastAsia" w:ascii="宋体" w:hAnsi="宋体"/>
          <w:color w:val="000000"/>
          <w:sz w:val="24"/>
          <w:szCs w:val="24"/>
        </w:rPr>
        <w:t>2、企业营业执照副本复印件（含年检页）；</w:t>
      </w:r>
    </w:p>
    <w:p>
      <w:pPr>
        <w:spacing w:line="400" w:lineRule="exact"/>
        <w:rPr>
          <w:rFonts w:ascii="宋体" w:hAnsi="宋体"/>
          <w:color w:val="000000"/>
          <w:sz w:val="24"/>
          <w:szCs w:val="24"/>
        </w:rPr>
      </w:pPr>
      <w:r>
        <w:rPr>
          <w:rFonts w:hint="eastAsia" w:ascii="宋体" w:hAnsi="宋体"/>
          <w:color w:val="000000"/>
          <w:sz w:val="24"/>
          <w:szCs w:val="24"/>
        </w:rPr>
        <w:t>3、企业工程监理资质证书副本复印件（含年检页）；</w:t>
      </w:r>
    </w:p>
    <w:p>
      <w:pPr>
        <w:spacing w:line="400" w:lineRule="exact"/>
        <w:rPr>
          <w:rFonts w:ascii="宋体" w:hAnsi="宋体"/>
          <w:color w:val="000000"/>
          <w:sz w:val="24"/>
          <w:szCs w:val="24"/>
        </w:rPr>
      </w:pPr>
      <w:r>
        <w:rPr>
          <w:rFonts w:hint="eastAsia" w:ascii="宋体" w:hAnsi="宋体"/>
          <w:color w:val="000000"/>
          <w:sz w:val="24"/>
          <w:szCs w:val="24"/>
        </w:rPr>
        <w:t>4、拟派总监理工程师的注册监理工程师注册执业证书或福建省监理工程师岗位证书（含有效相关记录）、职称证书复印件；</w:t>
      </w:r>
    </w:p>
    <w:p>
      <w:pPr>
        <w:spacing w:line="400" w:lineRule="exact"/>
        <w:rPr>
          <w:rFonts w:ascii="宋体" w:hAnsi="宋体"/>
          <w:color w:val="000000"/>
          <w:sz w:val="24"/>
          <w:szCs w:val="24"/>
        </w:rPr>
      </w:pPr>
      <w:r>
        <w:rPr>
          <w:rFonts w:hint="eastAsia" w:ascii="宋体" w:hAnsi="宋体"/>
          <w:color w:val="000000"/>
          <w:sz w:val="24"/>
          <w:szCs w:val="24"/>
        </w:rPr>
        <w:t>5、投标保证金银行汇款（转账或电汇）凭证复印件；</w:t>
      </w:r>
    </w:p>
    <w:p>
      <w:pPr>
        <w:spacing w:line="400" w:lineRule="exact"/>
        <w:rPr>
          <w:rFonts w:ascii="宋体" w:hAnsi="宋体"/>
          <w:color w:val="000000"/>
          <w:sz w:val="24"/>
          <w:szCs w:val="24"/>
        </w:rPr>
      </w:pPr>
      <w:r>
        <w:rPr>
          <w:rFonts w:hint="eastAsia" w:ascii="宋体" w:hAnsi="宋体"/>
          <w:color w:val="000000"/>
          <w:sz w:val="24"/>
          <w:szCs w:val="24"/>
        </w:rPr>
        <w:t>6、企业基本帐户开户许可证（或开户核准通知书）复印件；</w:t>
      </w:r>
    </w:p>
    <w:p>
      <w:pPr>
        <w:spacing w:line="400" w:lineRule="exact"/>
        <w:rPr>
          <w:rFonts w:ascii="宋体" w:hAnsi="宋体"/>
          <w:color w:val="000000"/>
          <w:sz w:val="24"/>
          <w:szCs w:val="24"/>
        </w:rPr>
      </w:pPr>
      <w:r>
        <w:rPr>
          <w:rFonts w:hint="eastAsia" w:ascii="宋体" w:hAnsi="宋体"/>
          <w:color w:val="000000"/>
          <w:sz w:val="24"/>
          <w:szCs w:val="24"/>
        </w:rPr>
        <w:t>7、项目监理部人员配备表；</w:t>
      </w:r>
    </w:p>
    <w:p>
      <w:pPr>
        <w:spacing w:line="400" w:lineRule="exact"/>
        <w:rPr>
          <w:rFonts w:ascii="宋体" w:hAnsi="宋体"/>
          <w:color w:val="000000"/>
          <w:sz w:val="24"/>
          <w:szCs w:val="24"/>
        </w:rPr>
      </w:pPr>
      <w:r>
        <w:rPr>
          <w:rFonts w:hint="eastAsia" w:ascii="宋体" w:hAnsi="宋体"/>
          <w:color w:val="000000"/>
          <w:sz w:val="24"/>
          <w:szCs w:val="24"/>
        </w:rPr>
        <w:t>8、投标人业绩一览表；</w:t>
      </w:r>
    </w:p>
    <w:p>
      <w:pPr>
        <w:spacing w:line="400" w:lineRule="exact"/>
        <w:rPr>
          <w:rFonts w:ascii="宋体" w:hAnsi="宋体"/>
          <w:color w:val="000000"/>
          <w:sz w:val="24"/>
          <w:szCs w:val="24"/>
        </w:rPr>
      </w:pPr>
      <w:r>
        <w:rPr>
          <w:rFonts w:hint="eastAsia" w:ascii="宋体" w:hAnsi="宋体"/>
          <w:color w:val="000000"/>
          <w:sz w:val="24"/>
          <w:szCs w:val="24"/>
        </w:rPr>
        <w:t>9、项目总监理工程师业绩一览表；</w:t>
      </w:r>
    </w:p>
    <w:p>
      <w:pPr>
        <w:spacing w:line="400" w:lineRule="exact"/>
        <w:rPr>
          <w:rFonts w:ascii="宋体" w:hAnsi="宋体"/>
          <w:color w:val="000000"/>
          <w:sz w:val="24"/>
          <w:szCs w:val="24"/>
        </w:rPr>
      </w:pPr>
      <w:r>
        <w:rPr>
          <w:rFonts w:hint="eastAsia" w:ascii="宋体" w:hAnsi="宋体"/>
          <w:color w:val="000000"/>
          <w:sz w:val="24"/>
          <w:szCs w:val="24"/>
        </w:rPr>
        <w:t>10、主要设备仪器表；</w:t>
      </w:r>
    </w:p>
    <w:p>
      <w:pPr>
        <w:spacing w:line="400" w:lineRule="exact"/>
        <w:rPr>
          <w:rFonts w:ascii="宋体" w:hAnsi="宋体"/>
          <w:color w:val="000000"/>
          <w:spacing w:val="4"/>
          <w:sz w:val="24"/>
        </w:rPr>
      </w:pPr>
      <w:r>
        <w:rPr>
          <w:rFonts w:hint="eastAsia" w:ascii="宋体" w:hAnsi="宋体"/>
          <w:color w:val="000000"/>
          <w:sz w:val="24"/>
          <w:szCs w:val="24"/>
        </w:rPr>
        <w:t>11、</w:t>
      </w:r>
      <w:r>
        <w:rPr>
          <w:rFonts w:hint="eastAsia" w:ascii="宋体" w:hAnsi="宋体"/>
          <w:color w:val="000000"/>
          <w:spacing w:val="4"/>
          <w:sz w:val="24"/>
        </w:rPr>
        <w:t>法定代表人资格证明书和授权委托书；</w:t>
      </w:r>
    </w:p>
    <w:p>
      <w:pPr>
        <w:spacing w:line="400" w:lineRule="exact"/>
        <w:rPr>
          <w:rFonts w:ascii="宋体" w:hAnsi="宋体"/>
          <w:color w:val="000000"/>
          <w:spacing w:val="4"/>
          <w:sz w:val="24"/>
        </w:rPr>
      </w:pPr>
      <w:r>
        <w:rPr>
          <w:rFonts w:hint="eastAsia" w:ascii="宋体" w:hAnsi="宋体"/>
          <w:color w:val="000000"/>
          <w:sz w:val="24"/>
          <w:szCs w:val="24"/>
        </w:rPr>
        <w:t>12、</w:t>
      </w:r>
      <w:r>
        <w:rPr>
          <w:rFonts w:hint="eastAsia" w:ascii="宋体" w:hAnsi="宋体"/>
          <w:color w:val="000000"/>
          <w:spacing w:val="4"/>
          <w:sz w:val="24"/>
        </w:rPr>
        <w:t>总监理工程师委任书和项目监理部人员到位承诺书。</w:t>
      </w: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jc w:val="center"/>
        <w:rPr>
          <w:rFonts w:ascii="宋体" w:hAnsi="宋体"/>
          <w:b/>
          <w:color w:val="000000"/>
          <w:sz w:val="30"/>
        </w:rPr>
      </w:pPr>
    </w:p>
    <w:p>
      <w:pPr>
        <w:spacing w:line="460" w:lineRule="exact"/>
        <w:rPr>
          <w:rFonts w:ascii="宋体" w:hAnsi="宋体"/>
          <w:b/>
          <w:color w:val="000000"/>
          <w:sz w:val="30"/>
        </w:rPr>
      </w:pPr>
    </w:p>
    <w:p>
      <w:pPr>
        <w:spacing w:line="460" w:lineRule="exact"/>
        <w:rPr>
          <w:rFonts w:ascii="宋体" w:hAnsi="宋体"/>
          <w:b/>
          <w:color w:val="000000"/>
          <w:sz w:val="32"/>
        </w:rPr>
      </w:pPr>
      <w:r>
        <w:rPr>
          <w:rFonts w:hint="eastAsia" w:ascii="仿宋_GB2312"/>
          <w:color w:val="000000"/>
          <w:szCs w:val="32"/>
        </w:rPr>
        <w:t>表式2：投标书</w:t>
      </w:r>
    </w:p>
    <w:p>
      <w:pPr>
        <w:spacing w:line="460" w:lineRule="exact"/>
        <w:jc w:val="center"/>
        <w:rPr>
          <w:rFonts w:ascii="宋体" w:hAnsi="宋体"/>
          <w:b/>
          <w:color w:val="000000"/>
          <w:sz w:val="32"/>
        </w:rPr>
      </w:pPr>
      <w:r>
        <w:rPr>
          <w:rFonts w:hint="eastAsia" w:ascii="宋体" w:hAnsi="宋体"/>
          <w:b/>
          <w:color w:val="000000"/>
          <w:sz w:val="32"/>
        </w:rPr>
        <w:t>投 标 书</w:t>
      </w:r>
    </w:p>
    <w:p>
      <w:pPr>
        <w:spacing w:line="540" w:lineRule="exact"/>
        <w:ind w:firstLine="480" w:firstLineChars="200"/>
        <w:rPr>
          <w:color w:val="000000"/>
          <w:sz w:val="24"/>
          <w:szCs w:val="24"/>
        </w:rPr>
      </w:pPr>
      <w:r>
        <w:rPr>
          <w:rFonts w:hint="eastAsia"/>
          <w:color w:val="000000"/>
          <w:sz w:val="24"/>
          <w:szCs w:val="24"/>
        </w:rPr>
        <w:t>致：武夷学院资产管理办公室</w:t>
      </w:r>
    </w:p>
    <w:p>
      <w:pPr>
        <w:widowControl/>
        <w:jc w:val="left"/>
        <w:rPr>
          <w:rFonts w:ascii="宋体" w:hAnsi="宋体"/>
          <w:bCs/>
          <w:sz w:val="24"/>
          <w:szCs w:val="24"/>
        </w:rPr>
      </w:pPr>
      <w:r>
        <w:rPr>
          <w:rFonts w:hint="eastAsia" w:ascii="宋体" w:hAnsi="宋体"/>
          <w:color w:val="000000"/>
          <w:sz w:val="24"/>
          <w:szCs w:val="24"/>
        </w:rPr>
        <w:t>1、我方已全面阅读和研究贵方的招标编号为WYXYGC2017—30的武夷学院圣农食品学院综合办公楼六楼（董事会办公室）二次装修工程及新丰街道五里庵村至省道303线及百花路农村公路改建工程2个项目施工监理的招标文件，按照《中华人民共和国招标投标法》的规定，我单位经考察现场和研究上述工程招标文件的投标须知、合同条件、技术规范、图纸和其他有关文件后，我方同意本工程施工监理合同格式，</w:t>
      </w:r>
      <w:r>
        <w:rPr>
          <w:rFonts w:hint="eastAsia" w:ascii="宋体" w:hAnsi="宋体"/>
          <w:color w:val="000000"/>
          <w:spacing w:val="4"/>
          <w:sz w:val="24"/>
          <w:szCs w:val="24"/>
        </w:rPr>
        <w:t>工程</w:t>
      </w:r>
      <w:r>
        <w:rPr>
          <w:rFonts w:hint="eastAsia" w:hAnsi="宋体"/>
          <w:color w:val="000000"/>
          <w:sz w:val="24"/>
          <w:szCs w:val="24"/>
        </w:rPr>
        <w:t>监理服务费</w:t>
      </w:r>
      <w:r>
        <w:rPr>
          <w:rFonts w:hint="eastAsia" w:ascii="宋体" w:hAnsi="宋体"/>
          <w:color w:val="000000"/>
          <w:spacing w:val="4"/>
          <w:sz w:val="24"/>
          <w:szCs w:val="24"/>
        </w:rPr>
        <w:t>计价方式</w:t>
      </w:r>
      <w:r>
        <w:rPr>
          <w:rFonts w:ascii="Verdana" w:hAnsi="Verdana" w:cs="宋体"/>
          <w:color w:val="000000"/>
          <w:kern w:val="0"/>
          <w:sz w:val="24"/>
          <w:szCs w:val="24"/>
        </w:rPr>
        <w:t>：</w:t>
      </w:r>
      <w:r>
        <w:rPr>
          <w:rFonts w:hint="eastAsia" w:ascii="宋体" w:hAnsi="宋体"/>
          <w:color w:val="000000"/>
          <w:spacing w:val="4"/>
          <w:sz w:val="24"/>
        </w:rPr>
        <w:t>2个项目施工监理</w:t>
      </w:r>
      <w:r>
        <w:rPr>
          <w:rFonts w:ascii="宋体" w:hAnsi="宋体"/>
          <w:color w:val="000000"/>
          <w:spacing w:val="4"/>
          <w:sz w:val="24"/>
        </w:rPr>
        <w:t>取费</w:t>
      </w:r>
      <w:r>
        <w:rPr>
          <w:rFonts w:hint="eastAsia" w:ascii="宋体" w:hAnsi="宋体"/>
          <w:color w:val="000000"/>
          <w:spacing w:val="4"/>
          <w:sz w:val="24"/>
        </w:rPr>
        <w:t>按照</w:t>
      </w:r>
      <w:r>
        <w:rPr>
          <w:rFonts w:ascii="宋体" w:hAnsi="宋体"/>
          <w:color w:val="000000"/>
          <w:spacing w:val="4"/>
          <w:sz w:val="24"/>
        </w:rPr>
        <w:t>工程建设监理收费标准（</w:t>
      </w:r>
      <w:r>
        <w:rPr>
          <w:rFonts w:hint="eastAsia" w:ascii="宋体" w:hAnsi="宋体"/>
          <w:color w:val="000000"/>
          <w:spacing w:val="4"/>
          <w:sz w:val="24"/>
        </w:rPr>
        <w:t>参照《建设工程监理与相关服务收费管理规定》(发改价格[2007]670号)施工监理服务收费基准价的80%计取</w:t>
      </w:r>
      <w:r>
        <w:rPr>
          <w:rFonts w:ascii="宋体" w:hAnsi="宋体"/>
          <w:color w:val="000000"/>
          <w:spacing w:val="4"/>
          <w:sz w:val="24"/>
        </w:rPr>
        <w:t>）</w:t>
      </w:r>
      <w:r>
        <w:rPr>
          <w:rFonts w:hint="eastAsia" w:ascii="宋体" w:hAnsi="宋体"/>
          <w:color w:val="000000"/>
          <w:spacing w:val="4"/>
          <w:sz w:val="24"/>
        </w:rPr>
        <w:t>，施工监理费取费基数以每个单项工程施工中标人的中标价(不含暂列金)合计总额计取</w:t>
      </w:r>
      <w:r>
        <w:rPr>
          <w:rFonts w:hint="eastAsia" w:ascii="宋体" w:hAnsi="宋体"/>
          <w:sz w:val="24"/>
          <w:szCs w:val="24"/>
        </w:rPr>
        <w:t>。承包上述全部工程建设监理（施工全过程监理，</w:t>
      </w:r>
      <w:r>
        <w:rPr>
          <w:sz w:val="24"/>
          <w:szCs w:val="24"/>
        </w:rPr>
        <w:t>包括</w:t>
      </w:r>
      <w:r>
        <w:rPr>
          <w:rFonts w:hint="eastAsia"/>
          <w:sz w:val="24"/>
          <w:szCs w:val="24"/>
        </w:rPr>
        <w:t>施工</w:t>
      </w:r>
      <w:r>
        <w:rPr>
          <w:sz w:val="24"/>
          <w:szCs w:val="24"/>
        </w:rPr>
        <w:t>准备阶段、施工阶段的监理</w:t>
      </w:r>
      <w:r>
        <w:rPr>
          <w:rFonts w:hint="eastAsia" w:ascii="宋体" w:hAnsi="宋体"/>
          <w:sz w:val="24"/>
          <w:szCs w:val="24"/>
        </w:rPr>
        <w:t>）任务。</w:t>
      </w:r>
    </w:p>
    <w:p>
      <w:pPr>
        <w:spacing w:line="420" w:lineRule="exact"/>
        <w:ind w:firstLine="480" w:firstLineChars="200"/>
        <w:rPr>
          <w:rFonts w:ascii="宋体" w:hAnsi="宋体"/>
          <w:color w:val="000000"/>
          <w:sz w:val="24"/>
          <w:szCs w:val="24"/>
        </w:rPr>
      </w:pPr>
      <w:r>
        <w:rPr>
          <w:rFonts w:hint="eastAsia" w:ascii="宋体" w:hAnsi="宋体"/>
          <w:sz w:val="24"/>
          <w:szCs w:val="24"/>
        </w:rPr>
        <w:t>2、一旦我方中标，我方保证代表业主利益，从项目目标出发，进行全方位的有效</w:t>
      </w:r>
      <w:r>
        <w:rPr>
          <w:rFonts w:hint="eastAsia" w:ascii="宋体" w:hAnsi="宋体"/>
          <w:color w:val="000000"/>
          <w:sz w:val="24"/>
          <w:szCs w:val="24"/>
        </w:rPr>
        <w:t>管理，使工程建设项目目标----投资目标、进度目标和质量目标得以实现，确保工期</w:t>
      </w:r>
      <w:r>
        <w:rPr>
          <w:rFonts w:hint="eastAsia" w:ascii="宋体" w:hAnsi="宋体"/>
          <w:color w:val="000000"/>
          <w:sz w:val="24"/>
          <w:szCs w:val="24"/>
          <w:u w:val="single"/>
        </w:rPr>
        <w:t xml:space="preserve"> 同施工工期 </w:t>
      </w:r>
      <w:r>
        <w:rPr>
          <w:rFonts w:hint="eastAsia" w:ascii="宋体" w:hAnsi="宋体"/>
          <w:color w:val="000000"/>
          <w:sz w:val="24"/>
          <w:szCs w:val="24"/>
        </w:rPr>
        <w:t>，工程质量达到</w:t>
      </w:r>
      <w:r>
        <w:rPr>
          <w:rFonts w:hint="eastAsia" w:ascii="宋体" w:hAnsi="宋体"/>
          <w:color w:val="000000"/>
          <w:sz w:val="24"/>
          <w:szCs w:val="24"/>
          <w:u w:val="single"/>
        </w:rPr>
        <w:t xml:space="preserve">                                </w:t>
      </w:r>
      <w:r>
        <w:rPr>
          <w:rFonts w:hint="eastAsia" w:ascii="宋体" w:hAnsi="宋体"/>
          <w:color w:val="000000"/>
          <w:sz w:val="24"/>
          <w:szCs w:val="24"/>
        </w:rPr>
        <w:t>标准。</w:t>
      </w:r>
    </w:p>
    <w:p>
      <w:pPr>
        <w:spacing w:line="420" w:lineRule="exact"/>
        <w:ind w:firstLine="480" w:firstLineChars="200"/>
        <w:rPr>
          <w:rFonts w:ascii="宋体" w:hAnsi="宋体"/>
          <w:color w:val="000000"/>
          <w:sz w:val="24"/>
          <w:szCs w:val="24"/>
        </w:rPr>
      </w:pPr>
      <w:r>
        <w:rPr>
          <w:rFonts w:hint="eastAsia" w:ascii="宋体" w:hAnsi="宋体"/>
          <w:color w:val="000000"/>
          <w:sz w:val="24"/>
          <w:szCs w:val="24"/>
        </w:rPr>
        <w:t>3、我方对合同协议书条款的意见是</w:t>
      </w:r>
      <w:r>
        <w:rPr>
          <w:rFonts w:hint="eastAsia" w:ascii="宋体" w:hAnsi="宋体"/>
          <w:color w:val="000000"/>
          <w:sz w:val="24"/>
          <w:szCs w:val="24"/>
          <w:u w:val="single"/>
        </w:rPr>
        <w:t xml:space="preserve">：          </w:t>
      </w:r>
      <w:r>
        <w:rPr>
          <w:rFonts w:hint="eastAsia" w:ascii="宋体" w:hAnsi="宋体"/>
          <w:color w:val="000000"/>
          <w:sz w:val="24"/>
          <w:szCs w:val="24"/>
        </w:rPr>
        <w:t xml:space="preserve">（同意或不同意），一旦中标我方将受此协议条款约束。 </w:t>
      </w:r>
    </w:p>
    <w:p>
      <w:pPr>
        <w:spacing w:line="420" w:lineRule="exact"/>
        <w:ind w:firstLine="480" w:firstLineChars="200"/>
        <w:rPr>
          <w:rFonts w:ascii="宋体" w:hAnsi="宋体"/>
          <w:color w:val="000000"/>
          <w:sz w:val="24"/>
          <w:szCs w:val="24"/>
        </w:rPr>
      </w:pPr>
      <w:r>
        <w:rPr>
          <w:rFonts w:hint="eastAsia" w:ascii="宋体" w:hAnsi="宋体"/>
          <w:color w:val="000000"/>
          <w:sz w:val="24"/>
          <w:szCs w:val="24"/>
        </w:rPr>
        <w:t>4、我方同意所递交的投标文件在</w:t>
      </w:r>
      <w:r>
        <w:rPr>
          <w:rFonts w:hint="eastAsia"/>
          <w:i/>
          <w:color w:val="000000"/>
          <w:sz w:val="24"/>
          <w:szCs w:val="24"/>
        </w:rPr>
        <w:t>60</w:t>
      </w:r>
      <w:r>
        <w:rPr>
          <w:rFonts w:hint="eastAsia"/>
          <w:color w:val="000000"/>
          <w:sz w:val="24"/>
          <w:szCs w:val="24"/>
        </w:rPr>
        <w:t>个工作日</w:t>
      </w:r>
      <w:r>
        <w:rPr>
          <w:rFonts w:hint="eastAsia" w:ascii="宋体" w:hAnsi="宋体"/>
          <w:color w:val="000000"/>
          <w:sz w:val="24"/>
          <w:szCs w:val="24"/>
        </w:rPr>
        <w:t>投标有效期内有效，在此期间内我方的投标若中标，我方将受此约束。</w:t>
      </w:r>
    </w:p>
    <w:p>
      <w:pPr>
        <w:spacing w:line="420" w:lineRule="exact"/>
        <w:ind w:firstLine="480" w:firstLineChars="200"/>
        <w:rPr>
          <w:rFonts w:ascii="宋体" w:hAnsi="宋体"/>
          <w:color w:val="000000"/>
          <w:sz w:val="24"/>
          <w:szCs w:val="24"/>
        </w:rPr>
      </w:pPr>
      <w:r>
        <w:rPr>
          <w:rFonts w:hint="eastAsia" w:ascii="宋体" w:hAnsi="宋体"/>
          <w:color w:val="000000"/>
          <w:sz w:val="24"/>
          <w:szCs w:val="24"/>
        </w:rPr>
        <w:t>5、我司承诺：我司未被建设行政主管部门责令不能承揽新的监理业务；未违反《福建省房屋建筑和市政基础设施工程施工监理招标投标管理若干规定（试行）》及闽建建[2007]20号补充意见；近一年未连续发生两起四级或一起三级以上（含三级）重大质量安全责任事故。如有违反或隐瞒真实情况，我司愿承担一切责任及后果。</w:t>
      </w:r>
    </w:p>
    <w:p>
      <w:pPr>
        <w:spacing w:line="420" w:lineRule="exact"/>
        <w:ind w:firstLine="480" w:firstLineChars="200"/>
        <w:rPr>
          <w:rFonts w:ascii="宋体" w:hAnsi="宋体"/>
          <w:color w:val="000000"/>
          <w:sz w:val="24"/>
          <w:szCs w:val="24"/>
        </w:rPr>
      </w:pPr>
      <w:r>
        <w:rPr>
          <w:rFonts w:hint="eastAsia" w:ascii="宋体" w:hAnsi="宋体"/>
          <w:color w:val="000000"/>
          <w:sz w:val="24"/>
          <w:szCs w:val="24"/>
        </w:rPr>
        <w:t>6、除非另外达成协议并生效，你方的中标通知书和本投标文件将构成约束我们双方的合同。</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投标单位：   （公章）</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单位地址：</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法定代表人（或其授权委托人）：（签字或盖章）</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邮政编码：</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电    话：</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传    真：</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开户银行：</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银行账户：</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开户行地址：</w:t>
      </w:r>
    </w:p>
    <w:p>
      <w:pPr>
        <w:tabs>
          <w:tab w:val="left" w:pos="6660"/>
        </w:tabs>
        <w:spacing w:line="420" w:lineRule="exact"/>
        <w:ind w:firstLine="4320" w:firstLineChars="1800"/>
        <w:rPr>
          <w:rFonts w:ascii="宋体" w:hAnsi="宋体"/>
          <w:color w:val="000000"/>
          <w:sz w:val="24"/>
          <w:szCs w:val="24"/>
        </w:rPr>
      </w:pPr>
      <w:r>
        <w:rPr>
          <w:rFonts w:hint="eastAsia" w:ascii="宋体" w:hAnsi="宋体"/>
          <w:color w:val="000000"/>
          <w:sz w:val="24"/>
          <w:szCs w:val="24"/>
        </w:rPr>
        <w:t>日期：     年    月    日</w:t>
      </w:r>
    </w:p>
    <w:p>
      <w:pPr>
        <w:jc w:val="center"/>
        <w:rPr>
          <w:rFonts w:ascii="宋体" w:hAnsi="宋体"/>
          <w:b/>
          <w:color w:val="000000"/>
          <w:spacing w:val="4"/>
          <w:sz w:val="24"/>
        </w:rPr>
      </w:pPr>
    </w:p>
    <w:p>
      <w:pPr>
        <w:jc w:val="center"/>
        <w:rPr>
          <w:rFonts w:ascii="宋体" w:hAnsi="宋体"/>
          <w:b/>
          <w:color w:val="000000"/>
          <w:spacing w:val="4"/>
          <w:sz w:val="24"/>
        </w:rPr>
        <w:sectPr>
          <w:headerReference r:id="rId7" w:type="default"/>
          <w:footerReference r:id="rId8" w:type="default"/>
          <w:pgSz w:w="11906" w:h="16838"/>
          <w:pgMar w:top="238" w:right="1287" w:bottom="936" w:left="1077" w:header="624" w:footer="992" w:gutter="0"/>
          <w:pgNumType w:start="1"/>
          <w:cols w:space="720" w:num="1"/>
          <w:docGrid w:type="lines" w:linePitch="312" w:charSpace="0"/>
        </w:sectPr>
      </w:pPr>
    </w:p>
    <w:p>
      <w:pPr>
        <w:rPr>
          <w:rFonts w:ascii="仿宋_GB2312"/>
          <w:color w:val="000000"/>
          <w:szCs w:val="32"/>
        </w:rPr>
      </w:pPr>
    </w:p>
    <w:p>
      <w:pPr>
        <w:rPr>
          <w:rFonts w:ascii="仿宋_GB2312"/>
          <w:color w:val="000000"/>
          <w:szCs w:val="32"/>
        </w:rPr>
      </w:pPr>
      <w:r>
        <w:rPr>
          <w:rFonts w:hint="eastAsia" w:ascii="仿宋_GB2312"/>
          <w:color w:val="000000"/>
          <w:szCs w:val="32"/>
        </w:rPr>
        <w:t>表式3：项目监理部人员配备表</w:t>
      </w:r>
    </w:p>
    <w:p>
      <w:pPr>
        <w:jc w:val="center"/>
        <w:rPr>
          <w:rFonts w:ascii="仿宋_GB2312"/>
          <w:b/>
          <w:bCs/>
          <w:color w:val="000000"/>
          <w:sz w:val="36"/>
        </w:rPr>
      </w:pPr>
      <w:r>
        <w:rPr>
          <w:rFonts w:hint="eastAsia" w:ascii="仿宋_GB2312"/>
          <w:b/>
          <w:bCs/>
          <w:color w:val="000000"/>
          <w:sz w:val="36"/>
        </w:rPr>
        <w:t>项目监理部人员配备表</w:t>
      </w:r>
    </w:p>
    <w:tbl>
      <w:tblPr>
        <w:tblStyle w:val="15"/>
        <w:tblW w:w="13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613"/>
        <w:gridCol w:w="947"/>
        <w:gridCol w:w="1491"/>
        <w:gridCol w:w="1789"/>
        <w:gridCol w:w="2381"/>
        <w:gridCol w:w="1422"/>
        <w:gridCol w:w="1540"/>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503" w:type="dxa"/>
            <w:vAlign w:val="center"/>
          </w:tcPr>
          <w:p>
            <w:pPr>
              <w:jc w:val="center"/>
              <w:rPr>
                <w:rFonts w:ascii="仿宋_GB2312"/>
                <w:color w:val="000000"/>
                <w:sz w:val="24"/>
              </w:rPr>
            </w:pPr>
            <w:r>
              <w:rPr>
                <w:rFonts w:hint="eastAsia" w:ascii="仿宋_GB2312"/>
                <w:color w:val="000000"/>
                <w:sz w:val="24"/>
              </w:rPr>
              <w:t>序号</w:t>
            </w:r>
          </w:p>
        </w:tc>
        <w:tc>
          <w:tcPr>
            <w:tcW w:w="1613" w:type="dxa"/>
            <w:vAlign w:val="center"/>
          </w:tcPr>
          <w:p>
            <w:pPr>
              <w:jc w:val="center"/>
              <w:rPr>
                <w:rFonts w:ascii="仿宋_GB2312"/>
                <w:color w:val="000000"/>
                <w:sz w:val="24"/>
              </w:rPr>
            </w:pPr>
            <w:r>
              <w:rPr>
                <w:rFonts w:hint="eastAsia" w:ascii="仿宋_GB2312"/>
                <w:color w:val="000000"/>
                <w:sz w:val="24"/>
              </w:rPr>
              <w:t>姓  名</w:t>
            </w:r>
          </w:p>
        </w:tc>
        <w:tc>
          <w:tcPr>
            <w:tcW w:w="947" w:type="dxa"/>
            <w:vAlign w:val="center"/>
          </w:tcPr>
          <w:p>
            <w:pPr>
              <w:jc w:val="center"/>
              <w:rPr>
                <w:rFonts w:ascii="仿宋_GB2312"/>
                <w:color w:val="000000"/>
                <w:sz w:val="24"/>
              </w:rPr>
            </w:pPr>
            <w:r>
              <w:rPr>
                <w:rFonts w:hint="eastAsia" w:ascii="仿宋_GB2312"/>
                <w:color w:val="000000"/>
                <w:sz w:val="24"/>
              </w:rPr>
              <w:t>性别</w:t>
            </w:r>
          </w:p>
        </w:tc>
        <w:tc>
          <w:tcPr>
            <w:tcW w:w="1491" w:type="dxa"/>
            <w:vAlign w:val="center"/>
          </w:tcPr>
          <w:p>
            <w:pPr>
              <w:jc w:val="center"/>
              <w:rPr>
                <w:rFonts w:ascii="仿宋_GB2312"/>
                <w:color w:val="000000"/>
                <w:sz w:val="24"/>
              </w:rPr>
            </w:pPr>
            <w:r>
              <w:rPr>
                <w:rFonts w:hint="eastAsia" w:ascii="仿宋_GB2312"/>
                <w:color w:val="000000"/>
                <w:sz w:val="24"/>
              </w:rPr>
              <w:t>出生年月</w:t>
            </w:r>
          </w:p>
        </w:tc>
        <w:tc>
          <w:tcPr>
            <w:tcW w:w="1789" w:type="dxa"/>
            <w:vAlign w:val="center"/>
          </w:tcPr>
          <w:p>
            <w:pPr>
              <w:jc w:val="center"/>
              <w:rPr>
                <w:rFonts w:ascii="仿宋_GB2312"/>
                <w:color w:val="000000"/>
                <w:sz w:val="24"/>
              </w:rPr>
            </w:pPr>
            <w:r>
              <w:rPr>
                <w:rFonts w:hint="eastAsia" w:ascii="仿宋_GB2312"/>
                <w:color w:val="000000"/>
                <w:sz w:val="24"/>
              </w:rPr>
              <w:t>现场监理</w:t>
            </w:r>
          </w:p>
          <w:p>
            <w:pPr>
              <w:jc w:val="center"/>
              <w:rPr>
                <w:rFonts w:ascii="仿宋_GB2312"/>
                <w:color w:val="000000"/>
                <w:sz w:val="24"/>
              </w:rPr>
            </w:pPr>
            <w:r>
              <w:rPr>
                <w:rFonts w:hint="eastAsia" w:ascii="仿宋_GB2312"/>
                <w:color w:val="000000"/>
                <w:sz w:val="24"/>
              </w:rPr>
              <w:t>岗位及职务</w:t>
            </w:r>
          </w:p>
        </w:tc>
        <w:tc>
          <w:tcPr>
            <w:tcW w:w="2381" w:type="dxa"/>
            <w:vAlign w:val="center"/>
          </w:tcPr>
          <w:p>
            <w:pPr>
              <w:jc w:val="center"/>
              <w:rPr>
                <w:rFonts w:ascii="仿宋_GB2312"/>
                <w:color w:val="000000"/>
                <w:sz w:val="24"/>
              </w:rPr>
            </w:pPr>
            <w:r>
              <w:rPr>
                <w:rFonts w:hint="eastAsia" w:ascii="仿宋_GB2312"/>
                <w:color w:val="000000"/>
                <w:sz w:val="24"/>
              </w:rPr>
              <w:t>注册执业证书（岗位证书）名称及证号</w:t>
            </w:r>
          </w:p>
        </w:tc>
        <w:tc>
          <w:tcPr>
            <w:tcW w:w="1422" w:type="dxa"/>
            <w:vAlign w:val="center"/>
          </w:tcPr>
          <w:p>
            <w:pPr>
              <w:jc w:val="center"/>
              <w:rPr>
                <w:rFonts w:ascii="仿宋_GB2312"/>
                <w:color w:val="000000"/>
                <w:sz w:val="24"/>
              </w:rPr>
            </w:pPr>
            <w:r>
              <w:rPr>
                <w:rFonts w:hint="eastAsia" w:ascii="仿宋_GB2312"/>
                <w:color w:val="000000"/>
                <w:sz w:val="24"/>
              </w:rPr>
              <w:t>专  业</w:t>
            </w:r>
          </w:p>
        </w:tc>
        <w:tc>
          <w:tcPr>
            <w:tcW w:w="1540" w:type="dxa"/>
            <w:vAlign w:val="center"/>
          </w:tcPr>
          <w:p>
            <w:pPr>
              <w:jc w:val="center"/>
              <w:rPr>
                <w:rFonts w:ascii="仿宋_GB2312"/>
                <w:color w:val="000000"/>
                <w:sz w:val="24"/>
              </w:rPr>
            </w:pPr>
            <w:r>
              <w:rPr>
                <w:rFonts w:hint="eastAsia" w:ascii="仿宋_GB2312"/>
                <w:color w:val="000000"/>
                <w:sz w:val="24"/>
              </w:rPr>
              <w:t>职  称</w:t>
            </w:r>
          </w:p>
        </w:tc>
        <w:tc>
          <w:tcPr>
            <w:tcW w:w="2257" w:type="dxa"/>
            <w:vAlign w:val="center"/>
          </w:tcPr>
          <w:p>
            <w:pPr>
              <w:jc w:val="center"/>
              <w:rPr>
                <w:rFonts w:ascii="仿宋_GB2312"/>
                <w:color w:val="000000"/>
                <w:sz w:val="24"/>
              </w:rPr>
            </w:pPr>
            <w:r>
              <w:rPr>
                <w:rFonts w:hint="eastAsia" w:ascii="仿宋_GB2312"/>
                <w:color w:val="000000"/>
                <w:sz w:val="24"/>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503" w:type="dxa"/>
            <w:vAlign w:val="center"/>
          </w:tcPr>
          <w:p>
            <w:pPr>
              <w:jc w:val="center"/>
              <w:rPr>
                <w:rFonts w:ascii="仿宋_GB2312"/>
                <w:color w:val="000000"/>
              </w:rPr>
            </w:pPr>
          </w:p>
        </w:tc>
        <w:tc>
          <w:tcPr>
            <w:tcW w:w="1613" w:type="dxa"/>
            <w:vAlign w:val="center"/>
          </w:tcPr>
          <w:p>
            <w:pPr>
              <w:jc w:val="center"/>
              <w:rPr>
                <w:rFonts w:ascii="仿宋_GB2312"/>
                <w:color w:val="000000"/>
              </w:rPr>
            </w:pPr>
          </w:p>
        </w:tc>
        <w:tc>
          <w:tcPr>
            <w:tcW w:w="947" w:type="dxa"/>
            <w:vAlign w:val="center"/>
          </w:tcPr>
          <w:p>
            <w:pPr>
              <w:jc w:val="center"/>
              <w:rPr>
                <w:rFonts w:ascii="仿宋_GB2312"/>
                <w:color w:val="000000"/>
              </w:rPr>
            </w:pPr>
          </w:p>
        </w:tc>
        <w:tc>
          <w:tcPr>
            <w:tcW w:w="1491" w:type="dxa"/>
            <w:vAlign w:val="center"/>
          </w:tcPr>
          <w:p>
            <w:pPr>
              <w:jc w:val="center"/>
              <w:rPr>
                <w:rFonts w:ascii="仿宋_GB2312"/>
                <w:color w:val="000000"/>
              </w:rPr>
            </w:pPr>
          </w:p>
        </w:tc>
        <w:tc>
          <w:tcPr>
            <w:tcW w:w="1789" w:type="dxa"/>
            <w:vAlign w:val="center"/>
          </w:tcPr>
          <w:p>
            <w:pPr>
              <w:jc w:val="center"/>
              <w:rPr>
                <w:rFonts w:ascii="仿宋_GB2312"/>
                <w:color w:val="000000"/>
              </w:rPr>
            </w:pPr>
          </w:p>
        </w:tc>
        <w:tc>
          <w:tcPr>
            <w:tcW w:w="2381" w:type="dxa"/>
            <w:vAlign w:val="center"/>
          </w:tcPr>
          <w:p>
            <w:pPr>
              <w:jc w:val="center"/>
              <w:rPr>
                <w:rFonts w:ascii="仿宋_GB2312"/>
                <w:color w:val="000000"/>
              </w:rPr>
            </w:pPr>
          </w:p>
        </w:tc>
        <w:tc>
          <w:tcPr>
            <w:tcW w:w="1422" w:type="dxa"/>
            <w:vAlign w:val="center"/>
          </w:tcPr>
          <w:p>
            <w:pPr>
              <w:jc w:val="center"/>
              <w:rPr>
                <w:rFonts w:ascii="仿宋_GB2312"/>
                <w:color w:val="000000"/>
              </w:rPr>
            </w:pPr>
          </w:p>
        </w:tc>
        <w:tc>
          <w:tcPr>
            <w:tcW w:w="1540" w:type="dxa"/>
            <w:vAlign w:val="center"/>
          </w:tcPr>
          <w:p>
            <w:pPr>
              <w:jc w:val="center"/>
              <w:rPr>
                <w:rFonts w:ascii="仿宋_GB2312"/>
                <w:color w:val="000000"/>
              </w:rPr>
            </w:pPr>
          </w:p>
        </w:tc>
        <w:tc>
          <w:tcPr>
            <w:tcW w:w="2257" w:type="dxa"/>
            <w:vAlign w:val="center"/>
          </w:tcPr>
          <w:p>
            <w:pPr>
              <w:jc w:val="center"/>
              <w:rPr>
                <w:rFonts w:ascii="仿宋_GB2312"/>
                <w:color w:val="000000"/>
              </w:rPr>
            </w:pPr>
          </w:p>
        </w:tc>
      </w:tr>
    </w:tbl>
    <w:p>
      <w:pPr>
        <w:ind w:right="560" w:firstLine="9800" w:firstLineChars="3500"/>
        <w:rPr>
          <w:rFonts w:ascii="仿宋_GB2312"/>
          <w:color w:val="000000"/>
          <w:sz w:val="28"/>
        </w:rPr>
      </w:pPr>
      <w:r>
        <w:rPr>
          <w:rFonts w:hint="eastAsia" w:ascii="仿宋_GB2312"/>
          <w:color w:val="000000"/>
          <w:sz w:val="28"/>
        </w:rPr>
        <w:t>投标申请人：（公章）</w:t>
      </w:r>
    </w:p>
    <w:p>
      <w:pPr>
        <w:wordWrap w:val="0"/>
        <w:ind w:firstLine="9800" w:firstLineChars="3500"/>
        <w:rPr>
          <w:rFonts w:ascii="仿宋_GB2312"/>
          <w:color w:val="000000"/>
          <w:sz w:val="28"/>
        </w:rPr>
      </w:pPr>
      <w:r>
        <w:rPr>
          <w:rFonts w:hint="eastAsia" w:ascii="仿宋_GB2312"/>
          <w:color w:val="000000"/>
          <w:sz w:val="28"/>
        </w:rPr>
        <w:t>法定代表人：（签字或盖章）</w:t>
      </w:r>
    </w:p>
    <w:p>
      <w:pPr>
        <w:ind w:right="560" w:firstLine="9800" w:firstLineChars="3500"/>
        <w:rPr>
          <w:rFonts w:ascii="仿宋_GB2312"/>
          <w:color w:val="000000"/>
          <w:sz w:val="28"/>
        </w:rPr>
      </w:pPr>
      <w:r>
        <w:rPr>
          <w:rFonts w:hint="eastAsia" w:ascii="仿宋_GB2312"/>
          <w:color w:val="000000"/>
          <w:sz w:val="28"/>
        </w:rPr>
        <w:t>日期：     年   月   日</w:t>
      </w:r>
    </w:p>
    <w:p>
      <w:pPr>
        <w:rPr>
          <w:rFonts w:ascii="仿宋_GB2312"/>
          <w:color w:val="000000"/>
          <w:szCs w:val="32"/>
        </w:rPr>
      </w:pPr>
    </w:p>
    <w:p>
      <w:pPr>
        <w:rPr>
          <w:rFonts w:ascii="仿宋_GB2312"/>
          <w:color w:val="000000"/>
          <w:szCs w:val="32"/>
        </w:rPr>
      </w:pPr>
    </w:p>
    <w:p>
      <w:pPr>
        <w:rPr>
          <w:rFonts w:ascii="仿宋_GB2312"/>
          <w:color w:val="000000"/>
          <w:szCs w:val="32"/>
        </w:rPr>
      </w:pPr>
      <w:r>
        <w:rPr>
          <w:rFonts w:hint="eastAsia" w:ascii="仿宋_GB2312"/>
          <w:color w:val="000000"/>
          <w:szCs w:val="32"/>
        </w:rPr>
        <w:t>表式4：投标人业绩一览表</w:t>
      </w:r>
    </w:p>
    <w:p>
      <w:pPr>
        <w:jc w:val="center"/>
        <w:rPr>
          <w:rFonts w:ascii="仿宋_GB2312"/>
          <w:b/>
          <w:bCs/>
          <w:color w:val="000000"/>
          <w:sz w:val="36"/>
        </w:rPr>
      </w:pPr>
      <w:r>
        <w:rPr>
          <w:rFonts w:hint="eastAsia" w:ascii="仿宋_GB2312"/>
          <w:b/>
          <w:bCs/>
          <w:color w:val="000000"/>
          <w:sz w:val="36"/>
        </w:rPr>
        <w:t>投标人业绩信誉一览表</w:t>
      </w:r>
    </w:p>
    <w:tbl>
      <w:tblPr>
        <w:tblStyle w:val="15"/>
        <w:tblW w:w="13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2241"/>
        <w:gridCol w:w="1427"/>
        <w:gridCol w:w="1731"/>
        <w:gridCol w:w="885"/>
        <w:gridCol w:w="1475"/>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3038" w:type="dxa"/>
            <w:vAlign w:val="center"/>
          </w:tcPr>
          <w:p>
            <w:pPr>
              <w:jc w:val="center"/>
              <w:rPr>
                <w:rFonts w:ascii="仿宋_GB2312"/>
                <w:color w:val="000000"/>
                <w:szCs w:val="28"/>
              </w:rPr>
            </w:pPr>
            <w:r>
              <w:rPr>
                <w:rFonts w:hint="eastAsia" w:ascii="仿宋_GB2312"/>
                <w:color w:val="000000"/>
                <w:szCs w:val="28"/>
              </w:rPr>
              <w:t>项目名称</w:t>
            </w:r>
          </w:p>
        </w:tc>
        <w:tc>
          <w:tcPr>
            <w:tcW w:w="2241" w:type="dxa"/>
            <w:vAlign w:val="center"/>
          </w:tcPr>
          <w:p>
            <w:pPr>
              <w:jc w:val="center"/>
              <w:rPr>
                <w:rFonts w:ascii="仿宋_GB2312"/>
                <w:color w:val="000000"/>
                <w:szCs w:val="28"/>
              </w:rPr>
            </w:pPr>
            <w:r>
              <w:rPr>
                <w:rFonts w:hint="eastAsia" w:ascii="仿宋_GB2312"/>
                <w:color w:val="000000"/>
                <w:szCs w:val="28"/>
              </w:rPr>
              <w:t>建设单位</w:t>
            </w:r>
          </w:p>
        </w:tc>
        <w:tc>
          <w:tcPr>
            <w:tcW w:w="1427" w:type="dxa"/>
            <w:vAlign w:val="center"/>
          </w:tcPr>
          <w:p>
            <w:pPr>
              <w:jc w:val="center"/>
              <w:rPr>
                <w:rFonts w:ascii="仿宋_GB2312"/>
                <w:color w:val="000000"/>
                <w:szCs w:val="28"/>
              </w:rPr>
            </w:pPr>
            <w:r>
              <w:rPr>
                <w:rFonts w:hint="eastAsia" w:ascii="仿宋_GB2312"/>
                <w:color w:val="000000"/>
                <w:szCs w:val="28"/>
              </w:rPr>
              <w:t>工程规模</w:t>
            </w:r>
          </w:p>
        </w:tc>
        <w:tc>
          <w:tcPr>
            <w:tcW w:w="1731" w:type="dxa"/>
            <w:vAlign w:val="center"/>
          </w:tcPr>
          <w:p>
            <w:pPr>
              <w:jc w:val="center"/>
              <w:rPr>
                <w:rFonts w:ascii="仿宋_GB2312"/>
                <w:color w:val="000000"/>
                <w:szCs w:val="28"/>
              </w:rPr>
            </w:pPr>
            <w:r>
              <w:rPr>
                <w:rFonts w:hint="eastAsia" w:ascii="仿宋_GB2312"/>
                <w:color w:val="000000"/>
                <w:szCs w:val="28"/>
              </w:rPr>
              <w:t>工程验收</w:t>
            </w:r>
          </w:p>
          <w:p>
            <w:pPr>
              <w:jc w:val="center"/>
              <w:rPr>
                <w:rFonts w:ascii="仿宋_GB2312"/>
                <w:color w:val="000000"/>
                <w:szCs w:val="28"/>
              </w:rPr>
            </w:pPr>
            <w:r>
              <w:rPr>
                <w:rFonts w:hint="eastAsia" w:ascii="仿宋_GB2312"/>
                <w:color w:val="000000"/>
                <w:szCs w:val="28"/>
              </w:rPr>
              <w:t>日    期</w:t>
            </w:r>
          </w:p>
        </w:tc>
        <w:tc>
          <w:tcPr>
            <w:tcW w:w="885" w:type="dxa"/>
            <w:vAlign w:val="center"/>
          </w:tcPr>
          <w:p>
            <w:pPr>
              <w:jc w:val="center"/>
              <w:rPr>
                <w:rFonts w:ascii="仿宋_GB2312"/>
                <w:color w:val="000000"/>
                <w:szCs w:val="28"/>
              </w:rPr>
            </w:pPr>
            <w:r>
              <w:rPr>
                <w:rFonts w:hint="eastAsia" w:ascii="仿宋_GB2312"/>
                <w:color w:val="000000"/>
                <w:szCs w:val="28"/>
              </w:rPr>
              <w:t>工程</w:t>
            </w:r>
          </w:p>
          <w:p>
            <w:pPr>
              <w:jc w:val="center"/>
              <w:rPr>
                <w:rFonts w:ascii="仿宋_GB2312"/>
                <w:color w:val="000000"/>
                <w:szCs w:val="28"/>
              </w:rPr>
            </w:pPr>
            <w:r>
              <w:rPr>
                <w:rFonts w:hint="eastAsia" w:ascii="仿宋_GB2312"/>
                <w:color w:val="000000"/>
                <w:szCs w:val="28"/>
              </w:rPr>
              <w:t>质量</w:t>
            </w:r>
          </w:p>
        </w:tc>
        <w:tc>
          <w:tcPr>
            <w:tcW w:w="1475" w:type="dxa"/>
            <w:vAlign w:val="center"/>
          </w:tcPr>
          <w:p>
            <w:pPr>
              <w:widowControl/>
              <w:jc w:val="center"/>
              <w:rPr>
                <w:rFonts w:ascii="仿宋_GB2312"/>
                <w:color w:val="000000"/>
                <w:szCs w:val="28"/>
              </w:rPr>
            </w:pPr>
            <w:r>
              <w:rPr>
                <w:rFonts w:hint="eastAsia" w:ascii="仿宋_GB2312"/>
                <w:color w:val="000000"/>
                <w:szCs w:val="28"/>
              </w:rPr>
              <w:t>项目总监</w:t>
            </w:r>
          </w:p>
        </w:tc>
        <w:tc>
          <w:tcPr>
            <w:tcW w:w="2950" w:type="dxa"/>
            <w:vAlign w:val="center"/>
          </w:tcPr>
          <w:p>
            <w:pPr>
              <w:jc w:val="center"/>
              <w:rPr>
                <w:rFonts w:ascii="仿宋_GB2312"/>
                <w:color w:val="000000"/>
                <w:szCs w:val="28"/>
              </w:rPr>
            </w:pPr>
            <w:r>
              <w:rPr>
                <w:rFonts w:hint="eastAsia" w:ascii="仿宋_GB2312"/>
                <w:color w:val="000000"/>
                <w:szCs w:val="28"/>
              </w:rPr>
              <w:t>建设单位</w:t>
            </w:r>
          </w:p>
          <w:p>
            <w:pPr>
              <w:jc w:val="center"/>
              <w:rPr>
                <w:rFonts w:ascii="仿宋_GB2312"/>
                <w:color w:val="000000"/>
                <w:szCs w:val="28"/>
              </w:rPr>
            </w:pPr>
            <w:r>
              <w:rPr>
                <w:rFonts w:hint="eastAsia" w:ascii="仿宋_GB2312"/>
                <w:color w:val="000000"/>
                <w:szCs w:val="28"/>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3038" w:type="dxa"/>
          </w:tcPr>
          <w:p>
            <w:pPr>
              <w:rPr>
                <w:rFonts w:ascii="仿宋_GB2312"/>
                <w:color w:val="000000"/>
              </w:rPr>
            </w:pPr>
          </w:p>
        </w:tc>
        <w:tc>
          <w:tcPr>
            <w:tcW w:w="2241" w:type="dxa"/>
          </w:tcPr>
          <w:p>
            <w:pPr>
              <w:rPr>
                <w:rFonts w:ascii="仿宋_GB2312"/>
                <w:color w:val="000000"/>
              </w:rPr>
            </w:pPr>
          </w:p>
        </w:tc>
        <w:tc>
          <w:tcPr>
            <w:tcW w:w="1427" w:type="dxa"/>
          </w:tcPr>
          <w:p>
            <w:pPr>
              <w:rPr>
                <w:rFonts w:ascii="仿宋_GB2312"/>
                <w:color w:val="000000"/>
              </w:rPr>
            </w:pPr>
          </w:p>
        </w:tc>
        <w:tc>
          <w:tcPr>
            <w:tcW w:w="1731" w:type="dxa"/>
          </w:tcPr>
          <w:p>
            <w:pPr>
              <w:rPr>
                <w:rFonts w:ascii="仿宋_GB2312"/>
                <w:color w:val="000000"/>
              </w:rPr>
            </w:pPr>
          </w:p>
        </w:tc>
        <w:tc>
          <w:tcPr>
            <w:tcW w:w="885" w:type="dxa"/>
          </w:tcPr>
          <w:p>
            <w:pPr>
              <w:rPr>
                <w:rFonts w:ascii="仿宋_GB2312"/>
                <w:color w:val="000000"/>
              </w:rPr>
            </w:pPr>
          </w:p>
        </w:tc>
        <w:tc>
          <w:tcPr>
            <w:tcW w:w="1475" w:type="dxa"/>
          </w:tcPr>
          <w:p>
            <w:pPr>
              <w:rPr>
                <w:rFonts w:ascii="仿宋_GB2312"/>
                <w:color w:val="000000"/>
              </w:rPr>
            </w:pPr>
          </w:p>
        </w:tc>
        <w:tc>
          <w:tcPr>
            <w:tcW w:w="2950" w:type="dxa"/>
          </w:tcPr>
          <w:p>
            <w:pPr>
              <w:rPr>
                <w:rFonts w:ascii="仿宋_GB2312"/>
                <w:color w:val="000000"/>
              </w:rPr>
            </w:pPr>
          </w:p>
        </w:tc>
      </w:tr>
    </w:tbl>
    <w:p>
      <w:pPr>
        <w:rPr>
          <w:rFonts w:ascii="仿宋_GB2312"/>
          <w:color w:val="000000"/>
          <w:sz w:val="28"/>
        </w:rPr>
      </w:pPr>
      <w:r>
        <w:rPr>
          <w:rFonts w:hint="eastAsia" w:ascii="仿宋_GB2312"/>
          <w:color w:val="000000"/>
        </w:rPr>
        <w:t xml:space="preserve">                                                                                     </w:t>
      </w:r>
      <w:r>
        <w:rPr>
          <w:rFonts w:hint="eastAsia" w:ascii="仿宋_GB2312"/>
          <w:color w:val="000000"/>
          <w:sz w:val="28"/>
        </w:rPr>
        <w:t>投标申请人：（公章）</w:t>
      </w:r>
    </w:p>
    <w:p>
      <w:pPr>
        <w:ind w:right="560" w:firstLine="8943" w:firstLineChars="3194"/>
        <w:rPr>
          <w:rFonts w:ascii="仿宋_GB2312"/>
          <w:color w:val="000000"/>
          <w:sz w:val="28"/>
        </w:rPr>
      </w:pPr>
      <w:r>
        <w:rPr>
          <w:rFonts w:hint="eastAsia" w:ascii="仿宋_GB2312"/>
          <w:color w:val="000000"/>
          <w:sz w:val="28"/>
        </w:rPr>
        <w:t>法定代表人：（签字或盖章）</w:t>
      </w:r>
    </w:p>
    <w:p>
      <w:pPr>
        <w:jc w:val="center"/>
        <w:rPr>
          <w:rFonts w:ascii="宋体" w:hAnsi="宋体"/>
          <w:b/>
          <w:color w:val="000000"/>
          <w:spacing w:val="4"/>
          <w:sz w:val="24"/>
        </w:rPr>
        <w:sectPr>
          <w:pgSz w:w="16838" w:h="11906" w:orient="landscape"/>
          <w:pgMar w:top="1077" w:right="1089" w:bottom="1287" w:left="936" w:header="624" w:footer="992" w:gutter="0"/>
          <w:cols w:space="720" w:num="1"/>
          <w:docGrid w:type="lines" w:linePitch="312" w:charSpace="0"/>
        </w:sectPr>
      </w:pPr>
      <w:r>
        <w:rPr>
          <w:rFonts w:hint="eastAsia" w:ascii="仿宋_GB2312"/>
          <w:color w:val="000000"/>
          <w:sz w:val="28"/>
        </w:rPr>
        <w:t xml:space="preserve">                                             日期：     年   月   日</w:t>
      </w:r>
    </w:p>
    <w:p>
      <w:pPr>
        <w:rPr>
          <w:rFonts w:ascii="仿宋_GB2312"/>
          <w:color w:val="000000"/>
          <w:szCs w:val="32"/>
        </w:rPr>
      </w:pPr>
    </w:p>
    <w:p>
      <w:pPr>
        <w:rPr>
          <w:rFonts w:ascii="仿宋_GB2312"/>
          <w:color w:val="000000"/>
          <w:szCs w:val="32"/>
        </w:rPr>
      </w:pPr>
      <w:r>
        <w:rPr>
          <w:rFonts w:hint="eastAsia" w:ascii="仿宋_GB2312"/>
          <w:color w:val="000000"/>
          <w:szCs w:val="32"/>
        </w:rPr>
        <w:t>表式5：项目总监理工程师业绩一览表</w:t>
      </w:r>
    </w:p>
    <w:p>
      <w:pPr>
        <w:rPr>
          <w:rFonts w:ascii="仿宋_GB2312"/>
          <w:color w:val="000000"/>
          <w:szCs w:val="32"/>
        </w:rPr>
      </w:pPr>
    </w:p>
    <w:p>
      <w:pPr>
        <w:jc w:val="center"/>
        <w:rPr>
          <w:rFonts w:ascii="仿宋_GB2312"/>
          <w:color w:val="000000"/>
        </w:rPr>
      </w:pPr>
      <w:r>
        <w:rPr>
          <w:rFonts w:hint="eastAsia" w:ascii="仿宋_GB2312"/>
          <w:b/>
          <w:bCs/>
          <w:color w:val="000000"/>
          <w:sz w:val="36"/>
        </w:rPr>
        <w:t>项目总监理工程师业绩一览表</w:t>
      </w:r>
    </w:p>
    <w:p>
      <w:pPr>
        <w:rPr>
          <w:rFonts w:ascii="仿宋_GB2312"/>
          <w:color w:val="000000"/>
        </w:rPr>
      </w:pPr>
    </w:p>
    <w:tbl>
      <w:tblPr>
        <w:tblStyle w:val="15"/>
        <w:tblW w:w="9472" w:type="dxa"/>
        <w:jc w:val="center"/>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410"/>
        <w:gridCol w:w="1156"/>
        <w:gridCol w:w="481"/>
        <w:gridCol w:w="669"/>
        <w:gridCol w:w="290"/>
        <w:gridCol w:w="200"/>
        <w:gridCol w:w="1188"/>
        <w:gridCol w:w="308"/>
        <w:gridCol w:w="955"/>
        <w:gridCol w:w="1092"/>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姓    名</w:t>
            </w:r>
          </w:p>
        </w:tc>
        <w:tc>
          <w:tcPr>
            <w:tcW w:w="1637" w:type="dxa"/>
            <w:gridSpan w:val="2"/>
            <w:vAlign w:val="center"/>
          </w:tcPr>
          <w:p>
            <w:pPr>
              <w:jc w:val="center"/>
              <w:rPr>
                <w:rFonts w:ascii="仿宋_GB2312"/>
                <w:color w:val="000000"/>
                <w:sz w:val="24"/>
              </w:rPr>
            </w:pPr>
          </w:p>
        </w:tc>
        <w:tc>
          <w:tcPr>
            <w:tcW w:w="1159" w:type="dxa"/>
            <w:gridSpan w:val="3"/>
            <w:vAlign w:val="center"/>
          </w:tcPr>
          <w:p>
            <w:pPr>
              <w:jc w:val="center"/>
              <w:rPr>
                <w:rFonts w:ascii="仿宋_GB2312"/>
                <w:color w:val="000000"/>
                <w:sz w:val="24"/>
              </w:rPr>
            </w:pPr>
            <w:r>
              <w:rPr>
                <w:rFonts w:hint="eastAsia" w:ascii="仿宋_GB2312"/>
                <w:color w:val="000000"/>
                <w:sz w:val="24"/>
              </w:rPr>
              <w:t>性  别</w:t>
            </w:r>
          </w:p>
        </w:tc>
        <w:tc>
          <w:tcPr>
            <w:tcW w:w="1496" w:type="dxa"/>
            <w:gridSpan w:val="2"/>
            <w:vAlign w:val="center"/>
          </w:tcPr>
          <w:p>
            <w:pPr>
              <w:jc w:val="center"/>
              <w:rPr>
                <w:rFonts w:ascii="仿宋_GB2312"/>
                <w:color w:val="000000"/>
                <w:sz w:val="24"/>
              </w:rPr>
            </w:pPr>
          </w:p>
        </w:tc>
        <w:tc>
          <w:tcPr>
            <w:tcW w:w="955" w:type="dxa"/>
            <w:vAlign w:val="center"/>
          </w:tcPr>
          <w:p>
            <w:pPr>
              <w:jc w:val="center"/>
              <w:rPr>
                <w:rFonts w:ascii="仿宋_GB2312"/>
                <w:color w:val="000000"/>
                <w:sz w:val="24"/>
              </w:rPr>
            </w:pPr>
            <w:r>
              <w:rPr>
                <w:rFonts w:hint="eastAsia" w:ascii="仿宋_GB2312"/>
                <w:color w:val="000000"/>
                <w:sz w:val="24"/>
              </w:rPr>
              <w:t>年龄</w:t>
            </w:r>
          </w:p>
        </w:tc>
        <w:tc>
          <w:tcPr>
            <w:tcW w:w="2213" w:type="dxa"/>
            <w:gridSpan w:val="2"/>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学    历</w:t>
            </w:r>
          </w:p>
        </w:tc>
        <w:tc>
          <w:tcPr>
            <w:tcW w:w="1637" w:type="dxa"/>
            <w:gridSpan w:val="2"/>
            <w:vAlign w:val="center"/>
          </w:tcPr>
          <w:p>
            <w:pPr>
              <w:jc w:val="center"/>
              <w:rPr>
                <w:rFonts w:ascii="仿宋_GB2312"/>
                <w:color w:val="000000"/>
                <w:sz w:val="24"/>
              </w:rPr>
            </w:pPr>
          </w:p>
        </w:tc>
        <w:tc>
          <w:tcPr>
            <w:tcW w:w="1159" w:type="dxa"/>
            <w:gridSpan w:val="3"/>
            <w:vAlign w:val="center"/>
          </w:tcPr>
          <w:p>
            <w:pPr>
              <w:jc w:val="center"/>
              <w:rPr>
                <w:rFonts w:ascii="仿宋_GB2312"/>
                <w:color w:val="000000"/>
                <w:sz w:val="24"/>
              </w:rPr>
            </w:pPr>
            <w:r>
              <w:rPr>
                <w:rFonts w:hint="eastAsia" w:ascii="仿宋_GB2312"/>
                <w:color w:val="000000"/>
                <w:sz w:val="24"/>
              </w:rPr>
              <w:t>职  称</w:t>
            </w:r>
          </w:p>
        </w:tc>
        <w:tc>
          <w:tcPr>
            <w:tcW w:w="1496" w:type="dxa"/>
            <w:gridSpan w:val="2"/>
            <w:vAlign w:val="center"/>
          </w:tcPr>
          <w:p>
            <w:pPr>
              <w:jc w:val="center"/>
              <w:rPr>
                <w:rFonts w:ascii="仿宋_GB2312"/>
                <w:color w:val="000000"/>
                <w:sz w:val="24"/>
              </w:rPr>
            </w:pPr>
          </w:p>
        </w:tc>
        <w:tc>
          <w:tcPr>
            <w:tcW w:w="955" w:type="dxa"/>
            <w:vAlign w:val="center"/>
          </w:tcPr>
          <w:p>
            <w:pPr>
              <w:jc w:val="center"/>
              <w:rPr>
                <w:rFonts w:ascii="仿宋_GB2312"/>
                <w:color w:val="000000"/>
                <w:sz w:val="24"/>
              </w:rPr>
            </w:pPr>
            <w:r>
              <w:rPr>
                <w:rFonts w:hint="eastAsia" w:ascii="仿宋_GB2312"/>
                <w:color w:val="000000"/>
                <w:sz w:val="24"/>
              </w:rPr>
              <w:t>职务</w:t>
            </w:r>
          </w:p>
        </w:tc>
        <w:tc>
          <w:tcPr>
            <w:tcW w:w="2213" w:type="dxa"/>
            <w:gridSpan w:val="2"/>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身份证号码</w:t>
            </w:r>
          </w:p>
        </w:tc>
        <w:tc>
          <w:tcPr>
            <w:tcW w:w="7460" w:type="dxa"/>
            <w:gridSpan w:val="10"/>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注册执业证书（岗位证书）</w:t>
            </w:r>
          </w:p>
          <w:p>
            <w:pPr>
              <w:jc w:val="center"/>
              <w:rPr>
                <w:rFonts w:ascii="仿宋_GB2312"/>
                <w:color w:val="000000"/>
                <w:sz w:val="24"/>
              </w:rPr>
            </w:pPr>
            <w:r>
              <w:rPr>
                <w:rFonts w:hint="eastAsia" w:ascii="仿宋_GB2312"/>
                <w:color w:val="000000"/>
                <w:sz w:val="24"/>
              </w:rPr>
              <w:t>名称及证号</w:t>
            </w:r>
          </w:p>
        </w:tc>
        <w:tc>
          <w:tcPr>
            <w:tcW w:w="7460" w:type="dxa"/>
            <w:gridSpan w:val="10"/>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12" w:type="dxa"/>
            <w:gridSpan w:val="2"/>
            <w:vAlign w:val="center"/>
          </w:tcPr>
          <w:p>
            <w:pPr>
              <w:jc w:val="center"/>
              <w:rPr>
                <w:rFonts w:ascii="仿宋_GB2312"/>
                <w:color w:val="000000"/>
                <w:sz w:val="24"/>
              </w:rPr>
            </w:pPr>
            <w:r>
              <w:rPr>
                <w:rFonts w:hint="eastAsia" w:ascii="仿宋_GB2312"/>
                <w:color w:val="000000"/>
                <w:sz w:val="24"/>
              </w:rPr>
              <w:t>参加工作时间</w:t>
            </w:r>
          </w:p>
        </w:tc>
        <w:tc>
          <w:tcPr>
            <w:tcW w:w="2306" w:type="dxa"/>
            <w:gridSpan w:val="3"/>
            <w:vAlign w:val="center"/>
          </w:tcPr>
          <w:p>
            <w:pPr>
              <w:jc w:val="center"/>
              <w:rPr>
                <w:rFonts w:ascii="仿宋_GB2312"/>
                <w:color w:val="000000"/>
                <w:sz w:val="24"/>
              </w:rPr>
            </w:pPr>
          </w:p>
        </w:tc>
        <w:tc>
          <w:tcPr>
            <w:tcW w:w="1986" w:type="dxa"/>
            <w:gridSpan w:val="4"/>
            <w:vAlign w:val="center"/>
          </w:tcPr>
          <w:p>
            <w:pPr>
              <w:jc w:val="center"/>
              <w:rPr>
                <w:rFonts w:ascii="仿宋_GB2312"/>
                <w:color w:val="000000"/>
                <w:sz w:val="24"/>
              </w:rPr>
            </w:pPr>
            <w:r>
              <w:rPr>
                <w:rFonts w:hint="eastAsia" w:ascii="仿宋_GB2312"/>
                <w:color w:val="000000"/>
                <w:sz w:val="24"/>
              </w:rPr>
              <w:t>从事监理年限</w:t>
            </w:r>
          </w:p>
        </w:tc>
        <w:tc>
          <w:tcPr>
            <w:tcW w:w="3168" w:type="dxa"/>
            <w:gridSpan w:val="3"/>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9472" w:type="dxa"/>
            <w:gridSpan w:val="12"/>
            <w:vAlign w:val="center"/>
          </w:tcPr>
          <w:p>
            <w:pPr>
              <w:jc w:val="center"/>
              <w:rPr>
                <w:rFonts w:ascii="仿宋_GB2312"/>
                <w:color w:val="000000"/>
                <w:sz w:val="24"/>
              </w:rPr>
            </w:pPr>
            <w:r>
              <w:rPr>
                <w:rFonts w:hint="eastAsia" w:ascii="仿宋_GB2312"/>
                <w:color w:val="000000"/>
                <w:sz w:val="24"/>
              </w:rPr>
              <w:t>建设工程监理业绩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02" w:type="dxa"/>
            <w:vAlign w:val="center"/>
          </w:tcPr>
          <w:p>
            <w:pPr>
              <w:jc w:val="center"/>
              <w:rPr>
                <w:rFonts w:ascii="仿宋_GB2312"/>
                <w:color w:val="000000"/>
                <w:sz w:val="24"/>
              </w:rPr>
            </w:pPr>
            <w:r>
              <w:rPr>
                <w:rFonts w:hint="eastAsia" w:ascii="仿宋_GB2312"/>
                <w:color w:val="000000"/>
                <w:sz w:val="24"/>
              </w:rPr>
              <w:t>序号</w:t>
            </w:r>
          </w:p>
        </w:tc>
        <w:tc>
          <w:tcPr>
            <w:tcW w:w="2566" w:type="dxa"/>
            <w:gridSpan w:val="2"/>
            <w:vAlign w:val="center"/>
          </w:tcPr>
          <w:p>
            <w:pPr>
              <w:jc w:val="center"/>
              <w:rPr>
                <w:rFonts w:ascii="仿宋_GB2312"/>
                <w:color w:val="000000"/>
                <w:sz w:val="24"/>
              </w:rPr>
            </w:pPr>
            <w:r>
              <w:rPr>
                <w:rFonts w:hint="eastAsia" w:ascii="仿宋_GB2312"/>
                <w:color w:val="000000"/>
                <w:sz w:val="24"/>
              </w:rPr>
              <w:t>项 目 名 称</w:t>
            </w:r>
          </w:p>
        </w:tc>
        <w:tc>
          <w:tcPr>
            <w:tcW w:w="1440" w:type="dxa"/>
            <w:gridSpan w:val="3"/>
            <w:vAlign w:val="center"/>
          </w:tcPr>
          <w:p>
            <w:pPr>
              <w:spacing w:line="360" w:lineRule="exact"/>
              <w:jc w:val="center"/>
              <w:rPr>
                <w:rFonts w:ascii="仿宋_GB2312"/>
                <w:color w:val="000000"/>
                <w:sz w:val="24"/>
              </w:rPr>
            </w:pPr>
            <w:r>
              <w:rPr>
                <w:rFonts w:hint="eastAsia" w:ascii="仿宋_GB2312"/>
                <w:color w:val="000000"/>
                <w:sz w:val="24"/>
              </w:rPr>
              <w:t>工程规模</w:t>
            </w:r>
          </w:p>
        </w:tc>
        <w:tc>
          <w:tcPr>
            <w:tcW w:w="1388" w:type="dxa"/>
            <w:gridSpan w:val="2"/>
            <w:vAlign w:val="center"/>
          </w:tcPr>
          <w:p>
            <w:pPr>
              <w:spacing w:line="360" w:lineRule="exact"/>
              <w:jc w:val="center"/>
              <w:rPr>
                <w:rFonts w:ascii="仿宋_GB2312"/>
                <w:color w:val="000000"/>
                <w:sz w:val="24"/>
              </w:rPr>
            </w:pPr>
            <w:r>
              <w:rPr>
                <w:rFonts w:hint="eastAsia" w:ascii="仿宋_GB2312"/>
                <w:color w:val="000000"/>
                <w:sz w:val="24"/>
              </w:rPr>
              <w:t>开工日期</w:t>
            </w:r>
          </w:p>
        </w:tc>
        <w:tc>
          <w:tcPr>
            <w:tcW w:w="1263" w:type="dxa"/>
            <w:gridSpan w:val="2"/>
            <w:vAlign w:val="center"/>
          </w:tcPr>
          <w:p>
            <w:pPr>
              <w:spacing w:line="360" w:lineRule="exact"/>
              <w:jc w:val="center"/>
              <w:rPr>
                <w:rFonts w:ascii="仿宋_GB2312"/>
                <w:color w:val="000000"/>
                <w:sz w:val="24"/>
              </w:rPr>
            </w:pPr>
            <w:r>
              <w:rPr>
                <w:rFonts w:hint="eastAsia" w:ascii="仿宋_GB2312"/>
                <w:color w:val="000000"/>
                <w:sz w:val="24"/>
              </w:rPr>
              <w:t>竣工验收日    期</w:t>
            </w:r>
          </w:p>
        </w:tc>
        <w:tc>
          <w:tcPr>
            <w:tcW w:w="1092" w:type="dxa"/>
            <w:vAlign w:val="center"/>
          </w:tcPr>
          <w:p>
            <w:pPr>
              <w:spacing w:line="360" w:lineRule="exact"/>
              <w:jc w:val="center"/>
              <w:rPr>
                <w:rFonts w:ascii="仿宋_GB2312"/>
                <w:color w:val="000000"/>
                <w:sz w:val="24"/>
              </w:rPr>
            </w:pPr>
            <w:r>
              <w:rPr>
                <w:rFonts w:hint="eastAsia" w:ascii="仿宋_GB2312"/>
                <w:color w:val="000000"/>
                <w:sz w:val="24"/>
              </w:rPr>
              <w:t>工程</w:t>
            </w:r>
          </w:p>
          <w:p>
            <w:pPr>
              <w:spacing w:line="360" w:lineRule="exact"/>
              <w:jc w:val="center"/>
              <w:rPr>
                <w:rFonts w:ascii="仿宋_GB2312"/>
                <w:color w:val="000000"/>
                <w:sz w:val="24"/>
              </w:rPr>
            </w:pPr>
            <w:r>
              <w:rPr>
                <w:rFonts w:hint="eastAsia" w:ascii="仿宋_GB2312"/>
                <w:color w:val="000000"/>
                <w:sz w:val="24"/>
              </w:rPr>
              <w:t>质量</w:t>
            </w:r>
          </w:p>
        </w:tc>
        <w:tc>
          <w:tcPr>
            <w:tcW w:w="1121" w:type="dxa"/>
            <w:vAlign w:val="center"/>
          </w:tcPr>
          <w:p>
            <w:pPr>
              <w:spacing w:line="360" w:lineRule="exact"/>
              <w:jc w:val="center"/>
              <w:rPr>
                <w:rFonts w:ascii="仿宋_GB2312"/>
                <w:color w:val="000000"/>
                <w:sz w:val="24"/>
              </w:rPr>
            </w:pPr>
            <w:r>
              <w:rPr>
                <w:rFonts w:hint="eastAsia" w:ascii="仿宋_GB2312"/>
                <w:color w:val="000000"/>
                <w:sz w:val="24"/>
              </w:rPr>
              <w:t>奖罚</w:t>
            </w:r>
          </w:p>
          <w:p>
            <w:pPr>
              <w:spacing w:line="360" w:lineRule="exact"/>
              <w:jc w:val="center"/>
              <w:rPr>
                <w:rFonts w:ascii="仿宋_GB2312"/>
                <w:color w:val="000000"/>
                <w:sz w:val="24"/>
              </w:rPr>
            </w:pPr>
            <w:r>
              <w:rPr>
                <w:rFonts w:hint="eastAsia" w:ascii="仿宋_GB2312"/>
                <w:color w:val="00000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02" w:type="dxa"/>
            <w:vAlign w:val="center"/>
          </w:tcPr>
          <w:p>
            <w:pPr>
              <w:jc w:val="center"/>
              <w:rPr>
                <w:rFonts w:ascii="仿宋_GB2312"/>
                <w:color w:val="000000"/>
                <w:sz w:val="24"/>
              </w:rPr>
            </w:pPr>
          </w:p>
        </w:tc>
        <w:tc>
          <w:tcPr>
            <w:tcW w:w="2566" w:type="dxa"/>
            <w:gridSpan w:val="2"/>
            <w:vAlign w:val="center"/>
          </w:tcPr>
          <w:p>
            <w:pPr>
              <w:spacing w:line="400" w:lineRule="exact"/>
              <w:jc w:val="center"/>
              <w:rPr>
                <w:rFonts w:ascii="仿宋_GB2312"/>
                <w:color w:val="000000"/>
                <w:sz w:val="24"/>
              </w:rPr>
            </w:pPr>
          </w:p>
        </w:tc>
        <w:tc>
          <w:tcPr>
            <w:tcW w:w="1440" w:type="dxa"/>
            <w:gridSpan w:val="3"/>
            <w:vAlign w:val="center"/>
          </w:tcPr>
          <w:p>
            <w:pPr>
              <w:jc w:val="center"/>
              <w:rPr>
                <w:rFonts w:ascii="仿宋_GB2312"/>
                <w:color w:val="000000"/>
                <w:sz w:val="24"/>
              </w:rPr>
            </w:pPr>
          </w:p>
        </w:tc>
        <w:tc>
          <w:tcPr>
            <w:tcW w:w="1388" w:type="dxa"/>
            <w:gridSpan w:val="2"/>
            <w:vAlign w:val="center"/>
          </w:tcPr>
          <w:p>
            <w:pPr>
              <w:jc w:val="center"/>
              <w:rPr>
                <w:rFonts w:ascii="仿宋_GB2312"/>
                <w:color w:val="000000"/>
                <w:sz w:val="24"/>
              </w:rPr>
            </w:pPr>
          </w:p>
        </w:tc>
        <w:tc>
          <w:tcPr>
            <w:tcW w:w="1263" w:type="dxa"/>
            <w:gridSpan w:val="2"/>
            <w:vAlign w:val="center"/>
          </w:tcPr>
          <w:p>
            <w:pPr>
              <w:jc w:val="center"/>
              <w:rPr>
                <w:rFonts w:ascii="仿宋_GB2312"/>
                <w:color w:val="000000"/>
                <w:sz w:val="24"/>
              </w:rPr>
            </w:pPr>
          </w:p>
        </w:tc>
        <w:tc>
          <w:tcPr>
            <w:tcW w:w="1092" w:type="dxa"/>
            <w:vAlign w:val="center"/>
          </w:tcPr>
          <w:p>
            <w:pPr>
              <w:jc w:val="center"/>
              <w:rPr>
                <w:rFonts w:ascii="仿宋_GB2312"/>
                <w:color w:val="000000"/>
                <w:sz w:val="24"/>
              </w:rPr>
            </w:pPr>
          </w:p>
        </w:tc>
        <w:tc>
          <w:tcPr>
            <w:tcW w:w="1121" w:type="dxa"/>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02" w:type="dxa"/>
            <w:vAlign w:val="center"/>
          </w:tcPr>
          <w:p>
            <w:pPr>
              <w:jc w:val="center"/>
              <w:rPr>
                <w:rFonts w:ascii="仿宋_GB2312"/>
                <w:color w:val="000000"/>
                <w:sz w:val="24"/>
              </w:rPr>
            </w:pPr>
          </w:p>
        </w:tc>
        <w:tc>
          <w:tcPr>
            <w:tcW w:w="2566" w:type="dxa"/>
            <w:gridSpan w:val="2"/>
            <w:vAlign w:val="center"/>
          </w:tcPr>
          <w:p>
            <w:pPr>
              <w:spacing w:line="400" w:lineRule="exact"/>
              <w:jc w:val="center"/>
              <w:rPr>
                <w:rFonts w:ascii="仿宋_GB2312"/>
                <w:color w:val="000000"/>
                <w:sz w:val="24"/>
              </w:rPr>
            </w:pPr>
          </w:p>
        </w:tc>
        <w:tc>
          <w:tcPr>
            <w:tcW w:w="1440" w:type="dxa"/>
            <w:gridSpan w:val="3"/>
            <w:vAlign w:val="center"/>
          </w:tcPr>
          <w:p>
            <w:pPr>
              <w:jc w:val="center"/>
              <w:rPr>
                <w:rFonts w:ascii="仿宋_GB2312"/>
                <w:color w:val="000000"/>
                <w:sz w:val="24"/>
              </w:rPr>
            </w:pPr>
          </w:p>
        </w:tc>
        <w:tc>
          <w:tcPr>
            <w:tcW w:w="1388" w:type="dxa"/>
            <w:gridSpan w:val="2"/>
            <w:vAlign w:val="center"/>
          </w:tcPr>
          <w:p>
            <w:pPr>
              <w:jc w:val="center"/>
              <w:rPr>
                <w:rFonts w:ascii="仿宋_GB2312"/>
                <w:color w:val="000000"/>
                <w:sz w:val="24"/>
              </w:rPr>
            </w:pPr>
          </w:p>
        </w:tc>
        <w:tc>
          <w:tcPr>
            <w:tcW w:w="1263" w:type="dxa"/>
            <w:gridSpan w:val="2"/>
            <w:vAlign w:val="center"/>
          </w:tcPr>
          <w:p>
            <w:pPr>
              <w:jc w:val="center"/>
              <w:rPr>
                <w:rFonts w:ascii="仿宋_GB2312"/>
                <w:color w:val="000000"/>
                <w:sz w:val="24"/>
              </w:rPr>
            </w:pPr>
          </w:p>
        </w:tc>
        <w:tc>
          <w:tcPr>
            <w:tcW w:w="1092" w:type="dxa"/>
            <w:vAlign w:val="center"/>
          </w:tcPr>
          <w:p>
            <w:pPr>
              <w:jc w:val="center"/>
              <w:rPr>
                <w:rFonts w:ascii="仿宋_GB2312"/>
                <w:color w:val="000000"/>
                <w:sz w:val="24"/>
              </w:rPr>
            </w:pPr>
          </w:p>
        </w:tc>
        <w:tc>
          <w:tcPr>
            <w:tcW w:w="1121" w:type="dxa"/>
            <w:vAlign w:val="center"/>
          </w:tcPr>
          <w:p>
            <w:pPr>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02" w:type="dxa"/>
            <w:vAlign w:val="center"/>
          </w:tcPr>
          <w:p>
            <w:pPr>
              <w:jc w:val="center"/>
              <w:rPr>
                <w:rFonts w:ascii="仿宋_GB2312"/>
                <w:color w:val="000000"/>
              </w:rPr>
            </w:pPr>
          </w:p>
        </w:tc>
        <w:tc>
          <w:tcPr>
            <w:tcW w:w="2566" w:type="dxa"/>
            <w:gridSpan w:val="2"/>
            <w:vAlign w:val="center"/>
          </w:tcPr>
          <w:p>
            <w:pPr>
              <w:jc w:val="center"/>
              <w:rPr>
                <w:rFonts w:ascii="仿宋_GB2312"/>
                <w:color w:val="000000"/>
              </w:rPr>
            </w:pPr>
          </w:p>
        </w:tc>
        <w:tc>
          <w:tcPr>
            <w:tcW w:w="1440" w:type="dxa"/>
            <w:gridSpan w:val="3"/>
            <w:vAlign w:val="center"/>
          </w:tcPr>
          <w:p>
            <w:pPr>
              <w:jc w:val="center"/>
              <w:rPr>
                <w:rFonts w:ascii="仿宋_GB2312"/>
                <w:color w:val="000000"/>
              </w:rPr>
            </w:pPr>
          </w:p>
        </w:tc>
        <w:tc>
          <w:tcPr>
            <w:tcW w:w="1388" w:type="dxa"/>
            <w:gridSpan w:val="2"/>
            <w:vAlign w:val="center"/>
          </w:tcPr>
          <w:p>
            <w:pPr>
              <w:jc w:val="center"/>
              <w:rPr>
                <w:rFonts w:ascii="仿宋_GB2312"/>
                <w:color w:val="000000"/>
              </w:rPr>
            </w:pPr>
          </w:p>
        </w:tc>
        <w:tc>
          <w:tcPr>
            <w:tcW w:w="1263" w:type="dxa"/>
            <w:gridSpan w:val="2"/>
            <w:vAlign w:val="center"/>
          </w:tcPr>
          <w:p>
            <w:pPr>
              <w:jc w:val="center"/>
              <w:rPr>
                <w:rFonts w:ascii="仿宋_GB2312"/>
                <w:color w:val="000000"/>
              </w:rPr>
            </w:pPr>
          </w:p>
        </w:tc>
        <w:tc>
          <w:tcPr>
            <w:tcW w:w="1092" w:type="dxa"/>
            <w:vAlign w:val="center"/>
          </w:tcPr>
          <w:p>
            <w:pPr>
              <w:jc w:val="center"/>
              <w:rPr>
                <w:rFonts w:ascii="仿宋_GB2312"/>
                <w:color w:val="000000"/>
              </w:rPr>
            </w:pPr>
          </w:p>
        </w:tc>
        <w:tc>
          <w:tcPr>
            <w:tcW w:w="1121" w:type="dxa"/>
            <w:vAlign w:val="center"/>
          </w:tcPr>
          <w:p>
            <w:pPr>
              <w:jc w:val="center"/>
              <w:rPr>
                <w:rFonts w:ascii="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02" w:type="dxa"/>
            <w:vAlign w:val="center"/>
          </w:tcPr>
          <w:p>
            <w:pPr>
              <w:jc w:val="center"/>
              <w:rPr>
                <w:rFonts w:ascii="仿宋_GB2312"/>
                <w:color w:val="000000"/>
              </w:rPr>
            </w:pPr>
          </w:p>
        </w:tc>
        <w:tc>
          <w:tcPr>
            <w:tcW w:w="2566" w:type="dxa"/>
            <w:gridSpan w:val="2"/>
            <w:vAlign w:val="center"/>
          </w:tcPr>
          <w:p>
            <w:pPr>
              <w:jc w:val="center"/>
              <w:rPr>
                <w:rFonts w:ascii="仿宋_GB2312"/>
                <w:color w:val="000000"/>
              </w:rPr>
            </w:pPr>
          </w:p>
        </w:tc>
        <w:tc>
          <w:tcPr>
            <w:tcW w:w="1440" w:type="dxa"/>
            <w:gridSpan w:val="3"/>
            <w:vAlign w:val="center"/>
          </w:tcPr>
          <w:p>
            <w:pPr>
              <w:jc w:val="center"/>
              <w:rPr>
                <w:rFonts w:ascii="仿宋_GB2312"/>
                <w:color w:val="000000"/>
              </w:rPr>
            </w:pPr>
          </w:p>
        </w:tc>
        <w:tc>
          <w:tcPr>
            <w:tcW w:w="1388" w:type="dxa"/>
            <w:gridSpan w:val="2"/>
            <w:vAlign w:val="center"/>
          </w:tcPr>
          <w:p>
            <w:pPr>
              <w:jc w:val="center"/>
              <w:rPr>
                <w:rFonts w:ascii="仿宋_GB2312"/>
                <w:color w:val="000000"/>
              </w:rPr>
            </w:pPr>
          </w:p>
        </w:tc>
        <w:tc>
          <w:tcPr>
            <w:tcW w:w="1263" w:type="dxa"/>
            <w:gridSpan w:val="2"/>
            <w:vAlign w:val="center"/>
          </w:tcPr>
          <w:p>
            <w:pPr>
              <w:jc w:val="center"/>
              <w:rPr>
                <w:rFonts w:ascii="仿宋_GB2312"/>
                <w:color w:val="000000"/>
              </w:rPr>
            </w:pPr>
          </w:p>
        </w:tc>
        <w:tc>
          <w:tcPr>
            <w:tcW w:w="1092" w:type="dxa"/>
            <w:vAlign w:val="center"/>
          </w:tcPr>
          <w:p>
            <w:pPr>
              <w:jc w:val="center"/>
              <w:rPr>
                <w:rFonts w:ascii="仿宋_GB2312"/>
                <w:color w:val="000000"/>
              </w:rPr>
            </w:pPr>
          </w:p>
        </w:tc>
        <w:tc>
          <w:tcPr>
            <w:tcW w:w="1121" w:type="dxa"/>
            <w:vAlign w:val="center"/>
          </w:tcPr>
          <w:p>
            <w:pPr>
              <w:jc w:val="center"/>
              <w:rPr>
                <w:rFonts w:ascii="仿宋_GB2312"/>
                <w:color w:val="000000"/>
              </w:rPr>
            </w:pPr>
          </w:p>
        </w:tc>
      </w:tr>
    </w:tbl>
    <w:p>
      <w:pPr>
        <w:ind w:right="560" w:firstLine="4799" w:firstLineChars="1714"/>
        <w:rPr>
          <w:rFonts w:ascii="仿宋_GB2312"/>
          <w:color w:val="000000"/>
          <w:sz w:val="28"/>
        </w:rPr>
      </w:pPr>
    </w:p>
    <w:p>
      <w:pPr>
        <w:ind w:right="560" w:firstLine="4079" w:firstLineChars="1457"/>
        <w:rPr>
          <w:rFonts w:ascii="仿宋_GB2312"/>
          <w:color w:val="000000"/>
          <w:sz w:val="28"/>
        </w:rPr>
      </w:pPr>
      <w:r>
        <w:rPr>
          <w:rFonts w:hint="eastAsia" w:ascii="仿宋_GB2312"/>
          <w:color w:val="000000"/>
          <w:sz w:val="28"/>
        </w:rPr>
        <w:t>投标申请人：（公章）</w:t>
      </w:r>
    </w:p>
    <w:p>
      <w:pPr>
        <w:ind w:right="560" w:firstLine="4079" w:firstLineChars="1457"/>
        <w:rPr>
          <w:rFonts w:ascii="仿宋_GB2312"/>
          <w:color w:val="000000"/>
          <w:sz w:val="28"/>
        </w:rPr>
      </w:pPr>
      <w:r>
        <w:rPr>
          <w:rFonts w:hint="eastAsia" w:ascii="仿宋_GB2312"/>
          <w:color w:val="000000"/>
          <w:sz w:val="28"/>
        </w:rPr>
        <w:t>法定代表人：（签字或盖章）</w:t>
      </w:r>
    </w:p>
    <w:p>
      <w:pPr>
        <w:jc w:val="center"/>
        <w:rPr>
          <w:rFonts w:ascii="仿宋_GB2312"/>
          <w:color w:val="000000"/>
          <w:sz w:val="28"/>
        </w:rPr>
      </w:pPr>
      <w:r>
        <w:rPr>
          <w:rFonts w:hint="eastAsia" w:ascii="仿宋_GB2312"/>
          <w:color w:val="000000"/>
          <w:sz w:val="28"/>
        </w:rPr>
        <w:t xml:space="preserve">             日期：     年   月   日</w:t>
      </w:r>
    </w:p>
    <w:p>
      <w:pPr>
        <w:jc w:val="center"/>
        <w:rPr>
          <w:rFonts w:ascii="仿宋_GB2312"/>
          <w:color w:val="000000"/>
          <w:sz w:val="28"/>
        </w:rPr>
      </w:pPr>
    </w:p>
    <w:p>
      <w:pPr>
        <w:jc w:val="center"/>
        <w:rPr>
          <w:rFonts w:ascii="仿宋_GB2312"/>
          <w:color w:val="000000"/>
          <w:sz w:val="28"/>
        </w:rPr>
      </w:pPr>
    </w:p>
    <w:p>
      <w:pPr>
        <w:jc w:val="center"/>
        <w:rPr>
          <w:rFonts w:ascii="仿宋_GB2312"/>
          <w:color w:val="000000"/>
          <w:sz w:val="28"/>
        </w:rPr>
      </w:pPr>
    </w:p>
    <w:p>
      <w:pPr>
        <w:jc w:val="center"/>
        <w:rPr>
          <w:rFonts w:ascii="仿宋_GB2312"/>
          <w:color w:val="000000"/>
          <w:sz w:val="28"/>
        </w:rPr>
      </w:pPr>
    </w:p>
    <w:p>
      <w:pPr>
        <w:adjustRightInd w:val="0"/>
        <w:snapToGrid w:val="0"/>
        <w:spacing w:line="360" w:lineRule="auto"/>
        <w:rPr>
          <w:rFonts w:ascii="仿宋_GB2312"/>
          <w:color w:val="000000"/>
          <w:szCs w:val="21"/>
        </w:rPr>
      </w:pPr>
    </w:p>
    <w:p>
      <w:pPr>
        <w:adjustRightInd w:val="0"/>
        <w:snapToGrid w:val="0"/>
        <w:spacing w:line="360" w:lineRule="auto"/>
        <w:rPr>
          <w:rFonts w:ascii="仿宋_GB2312"/>
          <w:color w:val="000000"/>
          <w:szCs w:val="21"/>
        </w:rPr>
      </w:pPr>
      <w:r>
        <w:rPr>
          <w:rFonts w:hint="eastAsia" w:ascii="仿宋_GB2312"/>
          <w:color w:val="000000"/>
          <w:szCs w:val="21"/>
        </w:rPr>
        <w:t>表式6：主要检测设备仪器表</w:t>
      </w:r>
    </w:p>
    <w:p>
      <w:pPr>
        <w:adjustRightInd w:val="0"/>
        <w:snapToGrid w:val="0"/>
        <w:spacing w:line="360" w:lineRule="auto"/>
        <w:rPr>
          <w:rFonts w:ascii="仿宋_GB2312"/>
          <w:color w:val="000000"/>
          <w:szCs w:val="21"/>
        </w:rPr>
      </w:pPr>
    </w:p>
    <w:p>
      <w:pPr>
        <w:jc w:val="center"/>
        <w:rPr>
          <w:rFonts w:ascii="仿宋_GB2312"/>
          <w:b/>
          <w:bCs/>
          <w:color w:val="000000"/>
          <w:sz w:val="36"/>
        </w:rPr>
      </w:pPr>
      <w:r>
        <w:rPr>
          <w:rFonts w:hint="eastAsia" w:ascii="仿宋_GB2312"/>
          <w:b/>
          <w:bCs/>
          <w:color w:val="000000"/>
          <w:sz w:val="36"/>
        </w:rPr>
        <w:t>主要检测设备仪器表</w:t>
      </w:r>
    </w:p>
    <w:tbl>
      <w:tblPr>
        <w:tblStyle w:val="15"/>
        <w:tblW w:w="90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40"/>
        <w:gridCol w:w="2160"/>
        <w:gridCol w:w="959"/>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序号</w:t>
            </w:r>
          </w:p>
        </w:tc>
        <w:tc>
          <w:tcPr>
            <w:tcW w:w="23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仪器或设备名称</w:t>
            </w:r>
          </w:p>
        </w:tc>
        <w:tc>
          <w:tcPr>
            <w:tcW w:w="216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型号、规格</w:t>
            </w:r>
          </w:p>
        </w:tc>
        <w:tc>
          <w:tcPr>
            <w:tcW w:w="959"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数量</w:t>
            </w:r>
          </w:p>
        </w:tc>
        <w:tc>
          <w:tcPr>
            <w:tcW w:w="3071"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1</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2</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vertAlign w:val="subscript"/>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3</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vertAlign w:val="subscript"/>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4</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5</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6</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spacing w:line="360" w:lineRule="auto"/>
              <w:jc w:val="center"/>
              <w:rPr>
                <w:rFonts w:ascii="仿宋_GB2312"/>
                <w:color w:val="000000"/>
                <w:sz w:val="28"/>
              </w:rPr>
            </w:pPr>
            <w:r>
              <w:rPr>
                <w:rFonts w:hint="eastAsia" w:ascii="仿宋_GB2312"/>
                <w:color w:val="000000"/>
                <w:sz w:val="28"/>
              </w:rPr>
              <w:t>7</w:t>
            </w:r>
          </w:p>
        </w:tc>
        <w:tc>
          <w:tcPr>
            <w:tcW w:w="2340" w:type="dxa"/>
            <w:vAlign w:val="center"/>
          </w:tcPr>
          <w:p>
            <w:pPr>
              <w:spacing w:line="360" w:lineRule="auto"/>
              <w:jc w:val="center"/>
              <w:rPr>
                <w:rFonts w:ascii="仿宋_GB2312"/>
                <w:color w:val="000000"/>
                <w:sz w:val="28"/>
              </w:rPr>
            </w:pPr>
          </w:p>
        </w:tc>
        <w:tc>
          <w:tcPr>
            <w:tcW w:w="2160" w:type="dxa"/>
            <w:vAlign w:val="center"/>
          </w:tcPr>
          <w:p>
            <w:pPr>
              <w:spacing w:line="360" w:lineRule="auto"/>
              <w:jc w:val="center"/>
              <w:rPr>
                <w:rFonts w:ascii="仿宋_GB2312"/>
                <w:color w:val="000000"/>
                <w:sz w:val="28"/>
              </w:rPr>
            </w:pPr>
          </w:p>
        </w:tc>
        <w:tc>
          <w:tcPr>
            <w:tcW w:w="959" w:type="dxa"/>
            <w:vAlign w:val="center"/>
          </w:tcPr>
          <w:p>
            <w:pPr>
              <w:spacing w:line="360" w:lineRule="auto"/>
              <w:jc w:val="center"/>
              <w:rPr>
                <w:rFonts w:ascii="仿宋_GB2312"/>
                <w:color w:val="000000"/>
                <w:sz w:val="28"/>
              </w:rPr>
            </w:pPr>
          </w:p>
        </w:tc>
        <w:tc>
          <w:tcPr>
            <w:tcW w:w="3071" w:type="dxa"/>
            <w:vAlign w:val="center"/>
          </w:tcPr>
          <w:p>
            <w:pPr>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8</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9</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540" w:type="dxa"/>
            <w:vAlign w:val="center"/>
          </w:tcPr>
          <w:p>
            <w:pPr>
              <w:adjustRightInd w:val="0"/>
              <w:snapToGrid w:val="0"/>
              <w:spacing w:line="360" w:lineRule="auto"/>
              <w:jc w:val="center"/>
              <w:rPr>
                <w:rFonts w:ascii="仿宋_GB2312"/>
                <w:color w:val="000000"/>
                <w:sz w:val="28"/>
              </w:rPr>
            </w:pPr>
            <w:r>
              <w:rPr>
                <w:rFonts w:hint="eastAsia" w:ascii="仿宋_GB2312"/>
                <w:color w:val="000000"/>
                <w:sz w:val="28"/>
              </w:rPr>
              <w:t>10</w:t>
            </w:r>
          </w:p>
        </w:tc>
        <w:tc>
          <w:tcPr>
            <w:tcW w:w="2340" w:type="dxa"/>
            <w:vAlign w:val="center"/>
          </w:tcPr>
          <w:p>
            <w:pPr>
              <w:adjustRightInd w:val="0"/>
              <w:snapToGrid w:val="0"/>
              <w:spacing w:line="360" w:lineRule="auto"/>
              <w:jc w:val="center"/>
              <w:rPr>
                <w:rFonts w:ascii="仿宋_GB2312"/>
                <w:color w:val="000000"/>
                <w:sz w:val="28"/>
              </w:rPr>
            </w:pPr>
          </w:p>
        </w:tc>
        <w:tc>
          <w:tcPr>
            <w:tcW w:w="2160" w:type="dxa"/>
            <w:vAlign w:val="center"/>
          </w:tcPr>
          <w:p>
            <w:pPr>
              <w:adjustRightInd w:val="0"/>
              <w:snapToGrid w:val="0"/>
              <w:spacing w:line="360" w:lineRule="auto"/>
              <w:jc w:val="center"/>
              <w:rPr>
                <w:rFonts w:ascii="仿宋_GB2312"/>
                <w:color w:val="000000"/>
                <w:sz w:val="28"/>
              </w:rPr>
            </w:pPr>
          </w:p>
        </w:tc>
        <w:tc>
          <w:tcPr>
            <w:tcW w:w="959" w:type="dxa"/>
            <w:vAlign w:val="center"/>
          </w:tcPr>
          <w:p>
            <w:pPr>
              <w:adjustRightInd w:val="0"/>
              <w:snapToGrid w:val="0"/>
              <w:spacing w:line="360" w:lineRule="auto"/>
              <w:jc w:val="center"/>
              <w:rPr>
                <w:rFonts w:ascii="仿宋_GB2312"/>
                <w:color w:val="000000"/>
                <w:sz w:val="28"/>
              </w:rPr>
            </w:pPr>
          </w:p>
        </w:tc>
        <w:tc>
          <w:tcPr>
            <w:tcW w:w="3071" w:type="dxa"/>
            <w:vAlign w:val="center"/>
          </w:tcPr>
          <w:p>
            <w:pPr>
              <w:adjustRightInd w:val="0"/>
              <w:snapToGrid w:val="0"/>
              <w:spacing w:line="360" w:lineRule="auto"/>
              <w:jc w:val="center"/>
              <w:rPr>
                <w:rFonts w:ascii="仿宋_GB2312"/>
                <w:color w:val="000000"/>
                <w:sz w:val="28"/>
              </w:rPr>
            </w:pPr>
          </w:p>
        </w:tc>
      </w:tr>
    </w:tbl>
    <w:p>
      <w:pPr>
        <w:ind w:right="560" w:firstLine="4079" w:firstLineChars="1457"/>
        <w:rPr>
          <w:rFonts w:ascii="仿宋_GB2312"/>
          <w:color w:val="000000"/>
          <w:sz w:val="28"/>
        </w:rPr>
      </w:pPr>
      <w:r>
        <w:rPr>
          <w:rFonts w:hint="eastAsia" w:ascii="仿宋_GB2312"/>
          <w:color w:val="000000"/>
          <w:sz w:val="28"/>
        </w:rPr>
        <w:t>投标申请人：（公章）</w:t>
      </w:r>
    </w:p>
    <w:p>
      <w:pPr>
        <w:ind w:right="560" w:firstLine="4079" w:firstLineChars="1457"/>
        <w:rPr>
          <w:rFonts w:ascii="仿宋_GB2312"/>
          <w:color w:val="000000"/>
          <w:sz w:val="28"/>
        </w:rPr>
      </w:pPr>
      <w:r>
        <w:rPr>
          <w:rFonts w:hint="eastAsia" w:ascii="仿宋_GB2312"/>
          <w:color w:val="000000"/>
          <w:sz w:val="28"/>
        </w:rPr>
        <w:t>法定代表人：（签字或盖章）</w:t>
      </w:r>
    </w:p>
    <w:p>
      <w:pPr>
        <w:jc w:val="center"/>
        <w:rPr>
          <w:rFonts w:ascii="宋体" w:hAnsi="宋体"/>
          <w:b/>
          <w:color w:val="000000"/>
          <w:spacing w:val="4"/>
          <w:sz w:val="24"/>
        </w:rPr>
      </w:pPr>
      <w:r>
        <w:rPr>
          <w:rFonts w:hint="eastAsia" w:ascii="仿宋_GB2312"/>
          <w:color w:val="000000"/>
          <w:sz w:val="28"/>
        </w:rPr>
        <w:t xml:space="preserve">            日期：     年   月   日</w:t>
      </w:r>
    </w:p>
    <w:p>
      <w:pPr>
        <w:spacing w:line="440" w:lineRule="exact"/>
        <w:jc w:val="center"/>
        <w:rPr>
          <w:rFonts w:ascii="宋体" w:hAnsi="宋体"/>
          <w:b/>
          <w:color w:val="000000"/>
          <w:sz w:val="32"/>
        </w:rPr>
      </w:pPr>
    </w:p>
    <w:p>
      <w:pPr>
        <w:spacing w:line="440" w:lineRule="exact"/>
        <w:jc w:val="center"/>
        <w:rPr>
          <w:rFonts w:ascii="宋体" w:hAnsi="宋体"/>
          <w:b/>
          <w:color w:val="000000"/>
          <w:sz w:val="32"/>
        </w:rPr>
      </w:pPr>
    </w:p>
    <w:p>
      <w:pPr>
        <w:adjustRightInd w:val="0"/>
        <w:snapToGrid w:val="0"/>
        <w:spacing w:line="360" w:lineRule="auto"/>
        <w:rPr>
          <w:rFonts w:ascii="仿宋_GB2312"/>
          <w:color w:val="000000"/>
          <w:szCs w:val="21"/>
        </w:rPr>
      </w:pPr>
      <w:r>
        <w:rPr>
          <w:rFonts w:hint="eastAsia" w:ascii="仿宋_GB2312"/>
          <w:color w:val="000000"/>
          <w:szCs w:val="21"/>
        </w:rPr>
        <w:t>表式7：</w:t>
      </w:r>
      <w:r>
        <w:rPr>
          <w:rFonts w:hint="eastAsia" w:ascii="宋体" w:hAnsi="宋体"/>
          <w:color w:val="000000"/>
          <w:szCs w:val="21"/>
        </w:rPr>
        <w:t>法定代表人资格证明书、授权委托书</w:t>
      </w:r>
    </w:p>
    <w:p>
      <w:pPr>
        <w:spacing w:line="440" w:lineRule="exact"/>
        <w:jc w:val="center"/>
        <w:rPr>
          <w:rFonts w:ascii="宋体" w:hAnsi="宋体"/>
          <w:b/>
          <w:color w:val="000000"/>
          <w:sz w:val="32"/>
        </w:rPr>
      </w:pPr>
      <w:r>
        <w:rPr>
          <w:rFonts w:hint="eastAsia" w:ascii="宋体" w:hAnsi="宋体"/>
          <w:b/>
          <w:color w:val="000000"/>
          <w:sz w:val="32"/>
        </w:rPr>
        <w:t>法定代表人资格证明书</w:t>
      </w:r>
    </w:p>
    <w:p>
      <w:pPr>
        <w:spacing w:line="440" w:lineRule="exact"/>
        <w:ind w:left="454"/>
        <w:jc w:val="center"/>
        <w:rPr>
          <w:rFonts w:ascii="宋体" w:hAnsi="宋体"/>
          <w:b/>
          <w:color w:val="000000"/>
        </w:rPr>
      </w:pPr>
    </w:p>
    <w:p>
      <w:pPr>
        <w:spacing w:line="500" w:lineRule="exact"/>
        <w:ind w:left="-2" w:leftChars="-1" w:firstLine="240" w:firstLineChars="100"/>
        <w:jc w:val="left"/>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pPr>
        <w:spacing w:line="500" w:lineRule="exact"/>
        <w:ind w:left="-2" w:leftChars="-1" w:firstLine="240" w:firstLineChars="100"/>
        <w:jc w:val="left"/>
        <w:rPr>
          <w:rFonts w:ascii="宋体" w:hAnsi="宋体"/>
          <w:color w:val="000000"/>
          <w:sz w:val="24"/>
        </w:rPr>
      </w:pPr>
      <w:r>
        <w:rPr>
          <w:rFonts w:hint="eastAsia" w:ascii="宋体" w:hAnsi="宋体"/>
          <w:color w:val="000000"/>
          <w:sz w:val="24"/>
        </w:rPr>
        <w:t>地    址：</w:t>
      </w:r>
      <w:r>
        <w:rPr>
          <w:rFonts w:hint="eastAsia" w:ascii="宋体" w:hAnsi="宋体"/>
          <w:color w:val="000000"/>
          <w:sz w:val="24"/>
          <w:u w:val="single"/>
        </w:rPr>
        <w:t xml:space="preserve">                                                             </w:t>
      </w:r>
    </w:p>
    <w:p>
      <w:pPr>
        <w:spacing w:line="500" w:lineRule="exact"/>
        <w:ind w:left="-2" w:leftChars="-1" w:firstLine="240" w:firstLineChars="100"/>
        <w:jc w:val="lef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00" w:lineRule="exact"/>
        <w:ind w:left="178" w:leftChars="85"/>
        <w:jc w:val="left"/>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的法定代表人。</w:t>
      </w:r>
    </w:p>
    <w:p>
      <w:pPr>
        <w:spacing w:line="500" w:lineRule="exact"/>
        <w:ind w:left="178" w:leftChars="85" w:firstLine="480" w:firstLineChars="200"/>
        <w:jc w:val="left"/>
        <w:rPr>
          <w:rFonts w:ascii="宋体" w:hAnsi="宋体"/>
          <w:color w:val="000000"/>
          <w:sz w:val="24"/>
        </w:rPr>
      </w:pPr>
      <w:r>
        <w:rPr>
          <w:rFonts w:hint="eastAsia" w:ascii="宋体" w:hAnsi="宋体"/>
          <w:color w:val="000000"/>
          <w:sz w:val="24"/>
        </w:rPr>
        <w:t>特此证明。</w:t>
      </w:r>
    </w:p>
    <w:p>
      <w:pPr>
        <w:spacing w:line="500" w:lineRule="exact"/>
        <w:ind w:left="454" w:leftChars="216" w:firstLine="5304" w:firstLineChars="2210"/>
        <w:jc w:val="left"/>
        <w:rPr>
          <w:rFonts w:ascii="宋体" w:hAnsi="宋体"/>
          <w:color w:val="000000"/>
          <w:sz w:val="24"/>
        </w:rPr>
      </w:pPr>
      <w:r>
        <w:rPr>
          <w:rFonts w:hint="eastAsia" w:ascii="宋体" w:hAnsi="宋体"/>
          <w:color w:val="000000"/>
          <w:sz w:val="24"/>
        </w:rPr>
        <w:t xml:space="preserve">投标人：（公章）           </w:t>
      </w:r>
    </w:p>
    <w:p>
      <w:pPr>
        <w:spacing w:line="500" w:lineRule="exact"/>
        <w:ind w:left="454" w:leftChars="216" w:firstLine="5304" w:firstLineChars="2210"/>
        <w:jc w:val="left"/>
        <w:rPr>
          <w:rFonts w:ascii="宋体" w:hAnsi="宋体"/>
          <w:color w:val="000000"/>
          <w:sz w:val="24"/>
        </w:rPr>
      </w:pPr>
      <w:r>
        <w:rPr>
          <w:rFonts w:hint="eastAsia" w:ascii="宋体" w:hAnsi="宋体"/>
          <w:color w:val="000000"/>
          <w:sz w:val="24"/>
        </w:rPr>
        <w:t>日期：    年   月   日</w:t>
      </w:r>
    </w:p>
    <w:p>
      <w:pPr>
        <w:jc w:val="center"/>
        <w:rPr>
          <w:rFonts w:ascii="宋体" w:hAnsi="宋体"/>
          <w:b/>
          <w:color w:val="000000"/>
          <w:sz w:val="36"/>
        </w:rPr>
      </w:pPr>
    </w:p>
    <w:p>
      <w:pPr>
        <w:jc w:val="center"/>
        <w:rPr>
          <w:rFonts w:ascii="宋体" w:hAnsi="宋体"/>
          <w:b/>
          <w:color w:val="000000"/>
          <w:sz w:val="30"/>
        </w:rPr>
      </w:pPr>
      <w:r>
        <w:rPr>
          <w:rFonts w:hint="eastAsia" w:ascii="宋体" w:hAnsi="宋体"/>
          <w:b/>
          <w:color w:val="000000"/>
          <w:sz w:val="30"/>
        </w:rPr>
        <w:t>授权委托书（若有）</w:t>
      </w:r>
    </w:p>
    <w:p>
      <w:pPr>
        <w:spacing w:line="500" w:lineRule="exact"/>
        <w:ind w:firstLine="601"/>
        <w:rPr>
          <w:rFonts w:ascii="宋体" w:hAnsi="宋体"/>
          <w:color w:val="000000"/>
          <w:spacing w:val="4"/>
          <w:sz w:val="24"/>
        </w:rPr>
      </w:pPr>
      <w:r>
        <w:rPr>
          <w:rFonts w:hint="eastAsia" w:ascii="宋体" w:hAnsi="宋体"/>
          <w:b/>
          <w:color w:val="000000"/>
          <w:spacing w:val="4"/>
          <w:sz w:val="24"/>
        </w:rPr>
        <w:t>本授权委托书声明：</w:t>
      </w:r>
      <w:r>
        <w:rPr>
          <w:rFonts w:hint="eastAsia" w:ascii="宋体" w:hAnsi="宋体"/>
          <w:color w:val="000000"/>
          <w:spacing w:val="4"/>
          <w:sz w:val="24"/>
        </w:rPr>
        <w:t>我</w:t>
      </w:r>
      <w:r>
        <w:rPr>
          <w:rFonts w:hint="eastAsia" w:ascii="宋体" w:hAnsi="宋体"/>
          <w:color w:val="000000"/>
          <w:spacing w:val="4"/>
          <w:sz w:val="24"/>
          <w:u w:val="single"/>
        </w:rPr>
        <w:t xml:space="preserve">         </w:t>
      </w:r>
      <w:r>
        <w:rPr>
          <w:rFonts w:hint="eastAsia" w:ascii="宋体" w:hAnsi="宋体"/>
          <w:color w:val="000000"/>
          <w:spacing w:val="4"/>
          <w:sz w:val="24"/>
        </w:rPr>
        <w:t>（姓名）系</w:t>
      </w:r>
      <w:r>
        <w:rPr>
          <w:rFonts w:hint="eastAsia" w:ascii="宋体" w:hAnsi="宋体"/>
          <w:color w:val="000000"/>
          <w:spacing w:val="4"/>
          <w:sz w:val="24"/>
          <w:u w:val="single"/>
        </w:rPr>
        <w:t xml:space="preserve">                        </w:t>
      </w:r>
      <w:r>
        <w:rPr>
          <w:rFonts w:hint="eastAsia" w:ascii="宋体" w:hAnsi="宋体"/>
          <w:color w:val="000000"/>
          <w:spacing w:val="4"/>
          <w:sz w:val="24"/>
        </w:rPr>
        <w:t>（投标人）的法定代表人，现授权委托</w:t>
      </w:r>
      <w:r>
        <w:rPr>
          <w:rFonts w:hint="eastAsia" w:ascii="宋体" w:hAnsi="宋体"/>
          <w:color w:val="000000"/>
          <w:spacing w:val="4"/>
          <w:sz w:val="24"/>
          <w:u w:val="single"/>
        </w:rPr>
        <w:t xml:space="preserve">                  </w:t>
      </w:r>
      <w:r>
        <w:rPr>
          <w:rFonts w:hint="eastAsia" w:ascii="宋体" w:hAnsi="宋体"/>
          <w:color w:val="000000"/>
          <w:spacing w:val="4"/>
          <w:sz w:val="24"/>
        </w:rPr>
        <w:t>（单位名称）的</w:t>
      </w:r>
      <w:r>
        <w:rPr>
          <w:rFonts w:hint="eastAsia" w:ascii="宋体" w:hAnsi="宋体"/>
          <w:color w:val="000000"/>
          <w:spacing w:val="4"/>
          <w:sz w:val="24"/>
          <w:u w:val="single"/>
        </w:rPr>
        <w:t xml:space="preserve">        </w:t>
      </w:r>
      <w:r>
        <w:rPr>
          <w:rFonts w:hint="eastAsia" w:ascii="宋体" w:hAnsi="宋体"/>
          <w:color w:val="000000"/>
          <w:spacing w:val="4"/>
          <w:sz w:val="24"/>
        </w:rPr>
        <w:t>（姓名）为我公司合法代理人，该代理人有权在参加</w:t>
      </w:r>
      <w:r>
        <w:rPr>
          <w:rFonts w:hint="eastAsia" w:ascii="宋体" w:hAnsi="宋体"/>
          <w:color w:val="000000"/>
          <w:spacing w:val="4"/>
          <w:sz w:val="24"/>
          <w:u w:val="single"/>
        </w:rPr>
        <w:t xml:space="preserve">                         </w:t>
      </w:r>
      <w:r>
        <w:rPr>
          <w:rFonts w:hint="eastAsia" w:ascii="宋体" w:hAnsi="宋体"/>
          <w:color w:val="000000"/>
          <w:sz w:val="24"/>
          <w:szCs w:val="24"/>
          <w:u w:val="single"/>
        </w:rPr>
        <w:t xml:space="preserve">  工程</w:t>
      </w:r>
      <w:r>
        <w:rPr>
          <w:rFonts w:hint="eastAsia" w:ascii="宋体" w:hAnsi="宋体"/>
          <w:color w:val="000000"/>
          <w:spacing w:val="4"/>
          <w:sz w:val="24"/>
        </w:rPr>
        <w:t>施工监理投标活动中，以我单位的名义签署投标文件、与招标人协商、签订合同协议书以及执行一切与此有关的事项。</w:t>
      </w:r>
    </w:p>
    <w:p>
      <w:pPr>
        <w:spacing w:line="500" w:lineRule="exact"/>
        <w:ind w:firstLine="601"/>
        <w:rPr>
          <w:rFonts w:ascii="宋体" w:hAnsi="宋体"/>
          <w:color w:val="000000"/>
          <w:spacing w:val="4"/>
          <w:sz w:val="24"/>
        </w:rPr>
      </w:pPr>
      <w:r>
        <w:rPr>
          <w:rFonts w:hint="eastAsia" w:ascii="宋体" w:hAnsi="宋体"/>
          <w:color w:val="000000"/>
          <w:spacing w:val="4"/>
          <w:sz w:val="24"/>
        </w:rPr>
        <w:t>代理人无转委托权。特此委托。</w:t>
      </w:r>
    </w:p>
    <w:p>
      <w:pPr>
        <w:spacing w:line="500" w:lineRule="exact"/>
        <w:ind w:firstLine="601"/>
        <w:rPr>
          <w:rFonts w:ascii="宋体" w:hAnsi="宋体"/>
          <w:color w:val="000000"/>
          <w:spacing w:val="4"/>
          <w:sz w:val="24"/>
        </w:rPr>
      </w:pPr>
    </w:p>
    <w:p>
      <w:pPr>
        <w:spacing w:line="500" w:lineRule="exact"/>
        <w:ind w:firstLine="601"/>
        <w:rPr>
          <w:rFonts w:ascii="宋体" w:hAnsi="宋体"/>
          <w:color w:val="000000"/>
          <w:spacing w:val="4"/>
          <w:sz w:val="24"/>
        </w:rPr>
      </w:pPr>
      <w:r>
        <w:rPr>
          <w:rFonts w:hint="eastAsia" w:ascii="宋体" w:hAnsi="宋体"/>
          <w:color w:val="000000"/>
          <w:spacing w:val="4"/>
          <w:sz w:val="24"/>
        </w:rPr>
        <w:t>被授权的委托人身份证号码：</w:t>
      </w:r>
      <w:r>
        <w:rPr>
          <w:rFonts w:hint="eastAsia" w:ascii="宋体" w:hAnsi="宋体"/>
          <w:color w:val="000000"/>
          <w:spacing w:val="4"/>
          <w:sz w:val="24"/>
          <w:u w:val="single"/>
        </w:rPr>
        <w:t xml:space="preserve">                           </w:t>
      </w:r>
      <w:r>
        <w:rPr>
          <w:rFonts w:hint="eastAsia" w:ascii="宋体" w:hAnsi="宋体"/>
          <w:color w:val="000000"/>
          <w:spacing w:val="4"/>
          <w:sz w:val="24"/>
        </w:rPr>
        <w:t xml:space="preserve"> </w:t>
      </w:r>
    </w:p>
    <w:p>
      <w:pPr>
        <w:spacing w:line="500" w:lineRule="exact"/>
        <w:ind w:firstLine="601"/>
        <w:rPr>
          <w:rFonts w:ascii="宋体" w:hAnsi="宋体"/>
          <w:color w:val="000000"/>
          <w:spacing w:val="4"/>
          <w:sz w:val="24"/>
          <w:u w:val="single"/>
        </w:rPr>
      </w:pPr>
      <w:r>
        <w:rPr>
          <w:rFonts w:hint="eastAsia" w:ascii="宋体" w:hAnsi="宋体"/>
          <w:color w:val="000000"/>
          <w:spacing w:val="4"/>
          <w:sz w:val="24"/>
        </w:rPr>
        <w:t>部门：</w:t>
      </w:r>
      <w:r>
        <w:rPr>
          <w:rFonts w:hint="eastAsia" w:ascii="宋体" w:hAnsi="宋体"/>
          <w:color w:val="000000"/>
          <w:spacing w:val="4"/>
          <w:sz w:val="24"/>
          <w:u w:val="single"/>
        </w:rPr>
        <w:t xml:space="preserve">                   </w:t>
      </w:r>
      <w:r>
        <w:rPr>
          <w:rFonts w:hint="eastAsia" w:ascii="宋体" w:hAnsi="宋体"/>
          <w:color w:val="000000"/>
          <w:spacing w:val="4"/>
          <w:sz w:val="24"/>
        </w:rPr>
        <w:t xml:space="preserve">    职务：</w:t>
      </w:r>
      <w:r>
        <w:rPr>
          <w:rFonts w:hint="eastAsia" w:ascii="宋体" w:hAnsi="宋体"/>
          <w:color w:val="000000"/>
          <w:spacing w:val="4"/>
          <w:sz w:val="24"/>
          <w:u w:val="single"/>
        </w:rPr>
        <w:t xml:space="preserve">                </w:t>
      </w:r>
    </w:p>
    <w:p>
      <w:pPr>
        <w:spacing w:line="500" w:lineRule="exact"/>
        <w:ind w:firstLine="601"/>
        <w:rPr>
          <w:rFonts w:ascii="宋体" w:hAnsi="宋体"/>
          <w:color w:val="000000"/>
          <w:spacing w:val="4"/>
          <w:sz w:val="24"/>
          <w:u w:val="single"/>
        </w:rPr>
      </w:pPr>
    </w:p>
    <w:p>
      <w:pPr>
        <w:spacing w:line="360" w:lineRule="auto"/>
        <w:rPr>
          <w:rFonts w:ascii="宋体" w:hAnsi="宋体"/>
          <w:color w:val="000000"/>
          <w:spacing w:val="4"/>
          <w:sz w:val="24"/>
        </w:rPr>
      </w:pPr>
    </w:p>
    <w:p>
      <w:pPr>
        <w:spacing w:line="360" w:lineRule="auto"/>
        <w:ind w:firstLine="5280" w:firstLineChars="2200"/>
        <w:rPr>
          <w:rFonts w:ascii="宋体" w:hAnsi="宋体"/>
          <w:color w:val="000000"/>
          <w:sz w:val="24"/>
        </w:rPr>
      </w:pPr>
      <w:r>
        <w:rPr>
          <w:rFonts w:hint="eastAsia" w:ascii="宋体" w:hAnsi="宋体"/>
          <w:color w:val="000000"/>
          <w:sz w:val="24"/>
        </w:rPr>
        <w:t>投  标  人：（公章）</w:t>
      </w:r>
    </w:p>
    <w:p>
      <w:pPr>
        <w:spacing w:line="360" w:lineRule="auto"/>
        <w:ind w:firstLine="5280" w:firstLineChars="2200"/>
        <w:rPr>
          <w:rFonts w:ascii="宋体" w:hAnsi="宋体"/>
          <w:color w:val="000000"/>
          <w:sz w:val="24"/>
        </w:rPr>
      </w:pPr>
      <w:r>
        <w:rPr>
          <w:rFonts w:hint="eastAsia" w:ascii="宋体" w:hAnsi="宋体"/>
          <w:color w:val="000000"/>
          <w:sz w:val="24"/>
        </w:rPr>
        <w:t>法定代表人：（签字或盖章）</w:t>
      </w:r>
    </w:p>
    <w:p>
      <w:pPr>
        <w:spacing w:line="360" w:lineRule="auto"/>
        <w:ind w:firstLine="5280" w:firstLineChars="2200"/>
        <w:rPr>
          <w:rFonts w:ascii="宋体" w:hAnsi="宋体"/>
          <w:color w:val="000000"/>
          <w:sz w:val="24"/>
        </w:rPr>
      </w:pPr>
      <w:r>
        <w:rPr>
          <w:rFonts w:hint="eastAsia" w:ascii="宋体" w:hAnsi="宋体"/>
          <w:color w:val="000000"/>
          <w:sz w:val="24"/>
        </w:rPr>
        <w:t>授权委托人：（签字）</w:t>
      </w:r>
    </w:p>
    <w:p>
      <w:pPr>
        <w:spacing w:line="360" w:lineRule="auto"/>
        <w:rPr>
          <w:rFonts w:ascii="宋体" w:hAnsi="宋体"/>
          <w:color w:val="000000"/>
          <w:sz w:val="24"/>
        </w:rPr>
      </w:pPr>
      <w:r>
        <w:rPr>
          <w:rFonts w:hint="eastAsia" w:ascii="宋体" w:hAnsi="宋体"/>
          <w:color w:val="000000"/>
          <w:sz w:val="24"/>
        </w:rPr>
        <w:t xml:space="preserve">            </w:t>
      </w:r>
    </w:p>
    <w:p>
      <w:pPr>
        <w:spacing w:line="360" w:lineRule="auto"/>
        <w:ind w:firstLine="5347" w:firstLineChars="2228"/>
        <w:rPr>
          <w:rFonts w:ascii="宋体" w:hAnsi="宋体"/>
          <w:color w:val="000000"/>
          <w:sz w:val="24"/>
        </w:rPr>
      </w:pPr>
      <w:r>
        <w:rPr>
          <w:rFonts w:hint="eastAsia" w:ascii="宋体" w:hAnsi="宋体"/>
          <w:color w:val="000000"/>
          <w:sz w:val="24"/>
        </w:rPr>
        <w:t>日期：     年    月   日</w:t>
      </w:r>
    </w:p>
    <w:p>
      <w:pPr>
        <w:spacing w:line="360" w:lineRule="auto"/>
        <w:ind w:firstLine="5347" w:firstLineChars="2228"/>
        <w:rPr>
          <w:rFonts w:ascii="宋体" w:hAnsi="宋体"/>
          <w:color w:val="000000"/>
          <w:sz w:val="24"/>
        </w:rPr>
      </w:pPr>
    </w:p>
    <w:p>
      <w:pPr>
        <w:spacing w:line="360" w:lineRule="auto"/>
        <w:jc w:val="left"/>
        <w:rPr>
          <w:rFonts w:ascii="宋体" w:hAnsi="宋体"/>
          <w:color w:val="000000"/>
          <w:szCs w:val="21"/>
        </w:rPr>
      </w:pPr>
      <w:r>
        <w:rPr>
          <w:rFonts w:hint="eastAsia" w:ascii="仿宋_GB2312"/>
          <w:color w:val="000000"/>
          <w:szCs w:val="21"/>
        </w:rPr>
        <w:t>表式8：</w:t>
      </w:r>
      <w:r>
        <w:rPr>
          <w:rFonts w:hint="eastAsia" w:ascii="宋体" w:hAnsi="宋体"/>
          <w:color w:val="000000"/>
          <w:szCs w:val="21"/>
        </w:rPr>
        <w:t>总监理工程师委任书项目监理部人员到位承诺书</w:t>
      </w:r>
    </w:p>
    <w:p>
      <w:pPr>
        <w:spacing w:line="360" w:lineRule="auto"/>
        <w:jc w:val="left"/>
        <w:rPr>
          <w:rFonts w:ascii="宋体" w:hAnsi="宋体"/>
          <w:color w:val="000000"/>
          <w:sz w:val="24"/>
        </w:rPr>
      </w:pPr>
    </w:p>
    <w:p>
      <w:pPr>
        <w:tabs>
          <w:tab w:val="left" w:pos="1957"/>
          <w:tab w:val="left" w:pos="3914"/>
          <w:tab w:val="left" w:pos="4017"/>
          <w:tab w:val="left" w:pos="4120"/>
        </w:tabs>
        <w:spacing w:line="360" w:lineRule="auto"/>
        <w:ind w:left="-4" w:firstLine="4"/>
        <w:jc w:val="center"/>
        <w:rPr>
          <w:rFonts w:ascii="宋体" w:hAnsi="宋体"/>
          <w:b/>
          <w:color w:val="000000"/>
          <w:sz w:val="32"/>
        </w:rPr>
      </w:pPr>
      <w:r>
        <w:rPr>
          <w:rFonts w:hint="eastAsia" w:ascii="宋体" w:hAnsi="宋体"/>
          <w:b/>
          <w:color w:val="000000"/>
          <w:sz w:val="32"/>
        </w:rPr>
        <w:t>总监理工程师委任书</w:t>
      </w:r>
    </w:p>
    <w:p>
      <w:pPr>
        <w:spacing w:line="520" w:lineRule="exact"/>
        <w:ind w:firstLine="719" w:firstLineChars="290"/>
        <w:rPr>
          <w:rFonts w:ascii="宋体" w:hAnsi="宋体"/>
          <w:color w:val="000000"/>
          <w:sz w:val="24"/>
        </w:rPr>
      </w:pPr>
      <w:r>
        <w:rPr>
          <w:rFonts w:hint="eastAsia" w:ascii="宋体" w:hAnsi="宋体"/>
          <w:color w:val="000000"/>
          <w:spacing w:val="4"/>
          <w:sz w:val="24"/>
        </w:rPr>
        <w:t>我</w:t>
      </w:r>
      <w:r>
        <w:rPr>
          <w:rFonts w:hint="eastAsia" w:ascii="宋体" w:hAnsi="宋体"/>
          <w:color w:val="000000"/>
          <w:spacing w:val="4"/>
          <w:sz w:val="24"/>
          <w:u w:val="single"/>
        </w:rPr>
        <w:t xml:space="preserve">         </w:t>
      </w:r>
      <w:r>
        <w:rPr>
          <w:rFonts w:hint="eastAsia" w:ascii="宋体" w:hAnsi="宋体"/>
          <w:color w:val="000000"/>
          <w:spacing w:val="4"/>
          <w:sz w:val="24"/>
        </w:rPr>
        <w:t>（姓名）系</w:t>
      </w:r>
      <w:r>
        <w:rPr>
          <w:rFonts w:hint="eastAsia" w:ascii="宋体" w:hAnsi="宋体"/>
          <w:color w:val="000000"/>
          <w:spacing w:val="4"/>
          <w:sz w:val="24"/>
          <w:u w:val="single"/>
        </w:rPr>
        <w:t xml:space="preserve">                        </w:t>
      </w:r>
      <w:r>
        <w:rPr>
          <w:rFonts w:hint="eastAsia" w:ascii="宋体" w:hAnsi="宋体"/>
          <w:color w:val="000000"/>
          <w:spacing w:val="4"/>
          <w:sz w:val="24"/>
        </w:rPr>
        <w:t>（投标人）的法定代表人，代表本单位委任</w:t>
      </w:r>
      <w:r>
        <w:rPr>
          <w:rFonts w:hint="eastAsia" w:ascii="宋体" w:hAnsi="宋体"/>
          <w:color w:val="000000"/>
          <w:sz w:val="24"/>
          <w:u w:val="single"/>
        </w:rPr>
        <w:t xml:space="preserve">                </w:t>
      </w:r>
      <w:r>
        <w:rPr>
          <w:rFonts w:hint="eastAsia" w:ascii="宋体" w:hAnsi="宋体"/>
          <w:color w:val="000000"/>
          <w:spacing w:val="4"/>
          <w:sz w:val="24"/>
        </w:rPr>
        <w:t>（姓名）为</w:t>
      </w:r>
      <w:r>
        <w:rPr>
          <w:rFonts w:hint="eastAsia" w:ascii="宋体" w:hAnsi="宋体"/>
          <w:color w:val="000000"/>
          <w:spacing w:val="4"/>
          <w:sz w:val="24"/>
          <w:u w:val="single"/>
        </w:rPr>
        <w:t xml:space="preserve">                             </w:t>
      </w:r>
      <w:r>
        <w:rPr>
          <w:rFonts w:hint="eastAsia" w:ascii="宋体" w:hAnsi="宋体"/>
          <w:color w:val="000000"/>
          <w:sz w:val="24"/>
          <w:szCs w:val="24"/>
          <w:u w:val="single"/>
        </w:rPr>
        <w:t>工程</w:t>
      </w:r>
      <w:r>
        <w:rPr>
          <w:rFonts w:hint="eastAsia" w:ascii="宋体" w:hAnsi="宋体"/>
          <w:color w:val="000000"/>
          <w:spacing w:val="4"/>
          <w:sz w:val="24"/>
        </w:rPr>
        <w:t>施工监理的总监理工程师。凡本合同执行中的有关技术、工程进度、现场管理、质量检验、结算与支付等方面工作，由</w:t>
      </w:r>
      <w:r>
        <w:rPr>
          <w:rFonts w:hint="eastAsia" w:ascii="宋体" w:hAnsi="宋体"/>
          <w:color w:val="000000"/>
          <w:sz w:val="24"/>
          <w:u w:val="single"/>
        </w:rPr>
        <w:t xml:space="preserve">           </w:t>
      </w:r>
      <w:r>
        <w:rPr>
          <w:rFonts w:hint="eastAsia" w:ascii="宋体" w:hAnsi="宋体"/>
          <w:color w:val="000000"/>
          <w:spacing w:val="4"/>
          <w:sz w:val="24"/>
        </w:rPr>
        <w:t>（姓名）代表本单位全面负责。</w:t>
      </w:r>
    </w:p>
    <w:p>
      <w:pPr>
        <w:tabs>
          <w:tab w:val="left" w:pos="7800"/>
        </w:tabs>
        <w:ind w:firstLine="3856" w:firstLineChars="1607"/>
        <w:rPr>
          <w:rFonts w:ascii="宋体" w:hAnsi="宋体"/>
          <w:color w:val="000000"/>
          <w:sz w:val="24"/>
        </w:rPr>
      </w:pPr>
    </w:p>
    <w:p>
      <w:pPr>
        <w:tabs>
          <w:tab w:val="left" w:pos="7800"/>
        </w:tabs>
        <w:ind w:firstLine="3598" w:firstLineChars="1451"/>
        <w:jc w:val="center"/>
        <w:rPr>
          <w:rFonts w:ascii="宋体" w:hAnsi="宋体"/>
          <w:color w:val="000000"/>
          <w:spacing w:val="4"/>
          <w:sz w:val="24"/>
        </w:rPr>
      </w:pPr>
      <w:r>
        <w:rPr>
          <w:rFonts w:hint="eastAsia" w:ascii="宋体" w:hAnsi="宋体"/>
          <w:color w:val="000000"/>
          <w:spacing w:val="4"/>
          <w:sz w:val="24"/>
        </w:rPr>
        <w:t>投标人：（公章）</w:t>
      </w:r>
      <w:r>
        <w:rPr>
          <w:rFonts w:ascii="宋体" w:hAnsi="宋体"/>
          <w:color w:val="000000"/>
          <w:spacing w:val="4"/>
          <w:sz w:val="24"/>
        </w:rPr>
        <w:tab/>
      </w:r>
    </w:p>
    <w:p>
      <w:pPr>
        <w:tabs>
          <w:tab w:val="left" w:pos="7800"/>
        </w:tabs>
        <w:ind w:firstLine="3598" w:firstLineChars="1451"/>
        <w:rPr>
          <w:rFonts w:ascii="宋体" w:hAnsi="宋体"/>
          <w:color w:val="000000"/>
          <w:spacing w:val="4"/>
          <w:sz w:val="24"/>
        </w:rPr>
      </w:pPr>
    </w:p>
    <w:p>
      <w:pPr>
        <w:tabs>
          <w:tab w:val="left" w:pos="7800"/>
        </w:tabs>
        <w:ind w:firstLine="3598" w:firstLineChars="1451"/>
        <w:jc w:val="center"/>
        <w:rPr>
          <w:rFonts w:ascii="宋体" w:hAnsi="宋体"/>
          <w:color w:val="000000"/>
          <w:spacing w:val="4"/>
          <w:sz w:val="24"/>
        </w:rPr>
      </w:pPr>
      <w:r>
        <w:rPr>
          <w:rFonts w:hint="eastAsia" w:ascii="宋体" w:hAnsi="宋体"/>
          <w:color w:val="000000"/>
          <w:spacing w:val="4"/>
          <w:sz w:val="24"/>
        </w:rPr>
        <w:t xml:space="preserve">     法定代表人（或授权委托人）：（签字或盖章）</w:t>
      </w:r>
    </w:p>
    <w:p>
      <w:pPr>
        <w:ind w:firstLine="3598" w:firstLineChars="1451"/>
        <w:rPr>
          <w:rFonts w:ascii="宋体" w:hAnsi="宋体"/>
          <w:color w:val="000000"/>
          <w:spacing w:val="4"/>
          <w:sz w:val="24"/>
        </w:rPr>
      </w:pPr>
    </w:p>
    <w:p>
      <w:pPr>
        <w:tabs>
          <w:tab w:val="left" w:pos="5040"/>
        </w:tabs>
        <w:ind w:firstLine="4340" w:firstLineChars="1750"/>
        <w:rPr>
          <w:rFonts w:ascii="宋体" w:hAnsi="宋体"/>
          <w:color w:val="000000"/>
          <w:spacing w:val="4"/>
          <w:sz w:val="24"/>
        </w:rPr>
      </w:pPr>
      <w:r>
        <w:rPr>
          <w:rFonts w:hint="eastAsia" w:ascii="宋体" w:hAnsi="宋体"/>
          <w:color w:val="000000"/>
          <w:spacing w:val="4"/>
          <w:sz w:val="24"/>
        </w:rPr>
        <w:t>日期：年    月    日</w:t>
      </w:r>
    </w:p>
    <w:p>
      <w:pPr>
        <w:rPr>
          <w:rFonts w:ascii="宋体" w:hAnsi="宋体"/>
          <w:color w:val="000000"/>
        </w:rPr>
      </w:pPr>
    </w:p>
    <w:p>
      <w:pPr>
        <w:tabs>
          <w:tab w:val="left" w:pos="1957"/>
          <w:tab w:val="left" w:pos="3914"/>
          <w:tab w:val="left" w:pos="4017"/>
          <w:tab w:val="left" w:pos="4120"/>
        </w:tabs>
        <w:spacing w:line="360" w:lineRule="auto"/>
        <w:ind w:left="-4" w:firstLine="4"/>
        <w:jc w:val="center"/>
        <w:rPr>
          <w:rFonts w:ascii="宋体" w:hAnsi="宋体"/>
          <w:b/>
          <w:color w:val="000000"/>
          <w:sz w:val="30"/>
        </w:rPr>
      </w:pPr>
    </w:p>
    <w:p>
      <w:pPr>
        <w:tabs>
          <w:tab w:val="left" w:pos="1957"/>
          <w:tab w:val="left" w:pos="3914"/>
          <w:tab w:val="left" w:pos="4017"/>
          <w:tab w:val="left" w:pos="4120"/>
        </w:tabs>
        <w:spacing w:line="360" w:lineRule="auto"/>
        <w:ind w:left="-4" w:firstLine="4"/>
        <w:jc w:val="center"/>
        <w:rPr>
          <w:rFonts w:ascii="宋体" w:hAnsi="宋体"/>
          <w:b/>
          <w:color w:val="000000"/>
          <w:sz w:val="30"/>
        </w:rPr>
      </w:pPr>
      <w:r>
        <w:rPr>
          <w:rFonts w:hint="eastAsia" w:ascii="宋体" w:hAnsi="宋体"/>
          <w:b/>
          <w:color w:val="000000"/>
          <w:sz w:val="30"/>
        </w:rPr>
        <w:t>项目监理部人员到位承诺书</w:t>
      </w:r>
    </w:p>
    <w:p>
      <w:pPr>
        <w:spacing w:line="400" w:lineRule="atLeast"/>
        <w:rPr>
          <w:rFonts w:ascii="宋体" w:hAnsi="宋体"/>
          <w:color w:val="000000"/>
          <w:sz w:val="24"/>
        </w:rPr>
      </w:pPr>
      <w:r>
        <w:rPr>
          <w:rFonts w:hint="eastAsia" w:ascii="宋体" w:hAnsi="宋体"/>
          <w:color w:val="000000"/>
          <w:sz w:val="24"/>
          <w:u w:val="single"/>
        </w:rPr>
        <w:t>武夷学院</w:t>
      </w:r>
      <w:r>
        <w:rPr>
          <w:rFonts w:hint="eastAsia" w:ascii="宋体" w:hAnsi="宋体"/>
          <w:color w:val="000000"/>
          <w:sz w:val="24"/>
        </w:rPr>
        <w:t>：</w:t>
      </w:r>
    </w:p>
    <w:p>
      <w:pPr>
        <w:spacing w:line="480" w:lineRule="exact"/>
        <w:ind w:firstLine="538" w:firstLineChars="217"/>
        <w:rPr>
          <w:rFonts w:ascii="宋体" w:hAnsi="宋体"/>
          <w:color w:val="000000"/>
          <w:spacing w:val="4"/>
          <w:sz w:val="24"/>
        </w:rPr>
      </w:pPr>
      <w:r>
        <w:rPr>
          <w:rFonts w:hint="eastAsia" w:ascii="宋体" w:hAnsi="宋体"/>
          <w:color w:val="000000"/>
          <w:spacing w:val="4"/>
          <w:sz w:val="24"/>
        </w:rPr>
        <w:t>我</w:t>
      </w:r>
      <w:r>
        <w:rPr>
          <w:rFonts w:hint="eastAsia" w:ascii="宋体" w:hAnsi="宋体"/>
          <w:color w:val="000000"/>
          <w:spacing w:val="4"/>
          <w:sz w:val="24"/>
          <w:u w:val="single"/>
        </w:rPr>
        <w:t xml:space="preserve">        </w:t>
      </w:r>
      <w:r>
        <w:rPr>
          <w:rFonts w:hint="eastAsia" w:ascii="宋体" w:hAnsi="宋体"/>
          <w:color w:val="000000"/>
          <w:spacing w:val="4"/>
          <w:sz w:val="24"/>
        </w:rPr>
        <w:t>（姓名）系</w:t>
      </w:r>
      <w:r>
        <w:rPr>
          <w:rFonts w:hint="eastAsia" w:ascii="宋体" w:hAnsi="宋体"/>
          <w:color w:val="000000"/>
          <w:spacing w:val="4"/>
          <w:sz w:val="24"/>
          <w:u w:val="single"/>
        </w:rPr>
        <w:t xml:space="preserve">                </w:t>
      </w:r>
      <w:r>
        <w:rPr>
          <w:rFonts w:hint="eastAsia" w:ascii="宋体" w:hAnsi="宋体"/>
          <w:color w:val="000000"/>
          <w:spacing w:val="4"/>
          <w:sz w:val="24"/>
        </w:rPr>
        <w:t>（投标人名称）</w:t>
      </w:r>
      <w:r>
        <w:rPr>
          <w:rFonts w:hint="eastAsia" w:ascii="宋体" w:hAnsi="宋体"/>
          <w:color w:val="000000"/>
          <w:spacing w:val="4"/>
          <w:sz w:val="24"/>
          <w:u w:val="single"/>
        </w:rPr>
        <w:t xml:space="preserve">                        </w:t>
      </w:r>
      <w:r>
        <w:rPr>
          <w:rFonts w:hint="eastAsia" w:ascii="宋体" w:hAnsi="宋体"/>
          <w:color w:val="000000"/>
          <w:spacing w:val="4"/>
          <w:sz w:val="24"/>
        </w:rPr>
        <w:t>的法定代表人，我司参加</w:t>
      </w:r>
      <w:r>
        <w:rPr>
          <w:rFonts w:hint="eastAsia" w:ascii="宋体" w:hAnsi="宋体"/>
          <w:color w:val="000000"/>
          <w:spacing w:val="4"/>
          <w:sz w:val="24"/>
          <w:u w:val="single"/>
        </w:rPr>
        <w:t xml:space="preserve">                             </w:t>
      </w:r>
      <w:r>
        <w:rPr>
          <w:rFonts w:hint="eastAsia" w:ascii="宋体" w:hAnsi="宋体"/>
          <w:color w:val="000000"/>
          <w:sz w:val="24"/>
          <w:szCs w:val="24"/>
          <w:u w:val="single"/>
        </w:rPr>
        <w:t>项目</w:t>
      </w:r>
      <w:r>
        <w:rPr>
          <w:rFonts w:hint="eastAsia" w:ascii="宋体" w:hAnsi="宋体"/>
          <w:color w:val="000000"/>
          <w:spacing w:val="4"/>
          <w:sz w:val="24"/>
        </w:rPr>
        <w:t>施工监理投标。我司郑重承诺如下：</w:t>
      </w:r>
    </w:p>
    <w:p>
      <w:pPr>
        <w:autoSpaceDE w:val="0"/>
        <w:autoSpaceDN w:val="0"/>
        <w:adjustRightInd w:val="0"/>
        <w:snapToGrid w:val="0"/>
        <w:spacing w:line="480" w:lineRule="atLeast"/>
        <w:ind w:firstLine="480" w:firstLineChars="200"/>
        <w:rPr>
          <w:rFonts w:ascii="宋体" w:hAnsi="宋体"/>
          <w:color w:val="000000"/>
          <w:spacing w:val="4"/>
          <w:sz w:val="24"/>
          <w:szCs w:val="24"/>
        </w:rPr>
      </w:pPr>
      <w:r>
        <w:rPr>
          <w:rFonts w:hint="eastAsia" w:ascii="宋体" w:hAnsi="宋体"/>
          <w:color w:val="000000"/>
          <w:kern w:val="0"/>
          <w:sz w:val="24"/>
          <w:szCs w:val="24"/>
        </w:rPr>
        <w:t>如质检站检查或学校抽查发现监理不在岗，发现的第一次扣款2000元/人次，以后每次在前次基础上翻番计算扣款，扣款直接从当期应付监理费中抵扣。同时由此产</w:t>
      </w:r>
      <w:r>
        <w:rPr>
          <w:rFonts w:hint="eastAsia" w:ascii="宋体" w:hAnsi="宋体"/>
          <w:color w:val="000000"/>
          <w:spacing w:val="4"/>
          <w:sz w:val="24"/>
          <w:szCs w:val="24"/>
        </w:rPr>
        <w:t>生损失和后果由我司自负。</w:t>
      </w:r>
    </w:p>
    <w:p>
      <w:pPr>
        <w:autoSpaceDE w:val="0"/>
        <w:autoSpaceDN w:val="0"/>
        <w:adjustRightInd w:val="0"/>
        <w:snapToGrid w:val="0"/>
        <w:spacing w:line="480" w:lineRule="atLeast"/>
        <w:ind w:firstLine="496" w:firstLineChars="200"/>
        <w:rPr>
          <w:rFonts w:ascii="宋体" w:hAnsi="宋体"/>
          <w:color w:val="000000"/>
          <w:spacing w:val="4"/>
          <w:sz w:val="24"/>
          <w:szCs w:val="24"/>
        </w:rPr>
      </w:pPr>
    </w:p>
    <w:p>
      <w:pPr>
        <w:autoSpaceDE w:val="0"/>
        <w:autoSpaceDN w:val="0"/>
        <w:adjustRightInd w:val="0"/>
        <w:snapToGrid w:val="0"/>
        <w:spacing w:line="480" w:lineRule="atLeast"/>
        <w:ind w:firstLine="496" w:firstLineChars="200"/>
        <w:rPr>
          <w:rFonts w:ascii="宋体" w:hAnsi="宋体"/>
          <w:color w:val="000000"/>
          <w:spacing w:val="4"/>
          <w:sz w:val="24"/>
          <w:szCs w:val="24"/>
        </w:rPr>
      </w:pPr>
    </w:p>
    <w:p>
      <w:pPr>
        <w:ind w:firstLine="4500" w:firstLineChars="1875"/>
        <w:rPr>
          <w:rFonts w:ascii="宋体" w:hAnsi="宋体"/>
          <w:color w:val="000000"/>
          <w:sz w:val="24"/>
        </w:rPr>
      </w:pPr>
      <w:r>
        <w:rPr>
          <w:rFonts w:hint="eastAsia" w:ascii="宋体" w:hAnsi="宋体"/>
          <w:color w:val="000000"/>
          <w:sz w:val="24"/>
        </w:rPr>
        <w:t>投标人：（公章）</w:t>
      </w:r>
      <w:r>
        <w:rPr>
          <w:rFonts w:ascii="宋体" w:hAnsi="宋体"/>
          <w:color w:val="000000"/>
          <w:sz w:val="24"/>
        </w:rPr>
        <w:tab/>
      </w:r>
    </w:p>
    <w:p>
      <w:pPr>
        <w:spacing w:line="600" w:lineRule="exact"/>
        <w:ind w:firstLine="4500" w:firstLineChars="1875"/>
        <w:rPr>
          <w:rFonts w:ascii="宋体" w:hAnsi="宋体"/>
          <w:color w:val="000000"/>
          <w:sz w:val="24"/>
        </w:rPr>
      </w:pPr>
      <w:r>
        <w:rPr>
          <w:rFonts w:hint="eastAsia" w:ascii="宋体" w:hAnsi="宋体"/>
          <w:color w:val="000000"/>
          <w:sz w:val="24"/>
        </w:rPr>
        <w:t>法定代表人（或授权委托人）：（签字或盖章）</w:t>
      </w:r>
    </w:p>
    <w:p>
      <w:pPr>
        <w:spacing w:line="600" w:lineRule="exact"/>
        <w:ind w:firstLine="4500" w:firstLineChars="1875"/>
        <w:rPr>
          <w:rFonts w:ascii="宋体" w:hAnsi="宋体"/>
          <w:color w:val="000000"/>
          <w:sz w:val="24"/>
        </w:rPr>
      </w:pPr>
      <w:r>
        <w:rPr>
          <w:rFonts w:hint="eastAsia" w:ascii="宋体" w:hAnsi="宋体"/>
          <w:color w:val="000000"/>
          <w:sz w:val="24"/>
        </w:rPr>
        <w:t>日期：     年    月    日</w:t>
      </w:r>
    </w:p>
    <w:p>
      <w:pPr>
        <w:rPr>
          <w:color w:val="000000"/>
        </w:rPr>
      </w:pPr>
    </w:p>
    <w:sectPr>
      <w:pgSz w:w="11906" w:h="16838"/>
      <w:pgMar w:top="1090" w:right="1286" w:bottom="935" w:left="1080" w:header="623"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00"/>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2"/>
      <w:numFmt w:val="chineseCountingThousand"/>
      <w:lvlText w:val="第%1条"/>
      <w:lvlJc w:val="left"/>
      <w:pPr>
        <w:tabs>
          <w:tab w:val="left" w:pos="1155"/>
        </w:tabs>
        <w:ind w:left="1155" w:hanging="840"/>
      </w:pPr>
      <w:rPr>
        <w:rFonts w:hint="eastAsia" w:ascii="宋体" w:hAnsi="宋体" w:eastAsia="宋体"/>
        <w:b/>
        <w:i w:val="0"/>
        <w:sz w:val="24"/>
      </w:rPr>
    </w:lvl>
  </w:abstractNum>
  <w:abstractNum w:abstractNumId="1">
    <w:nsid w:val="01A838F4"/>
    <w:multiLevelType w:val="multilevel"/>
    <w:tmpl w:val="01A838F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8156E8"/>
    <w:multiLevelType w:val="multilevel"/>
    <w:tmpl w:val="358156E8"/>
    <w:lvl w:ilvl="0" w:tentative="0">
      <w:start w:val="7"/>
      <w:numFmt w:val="decimal"/>
      <w:lvlText w:val="%1."/>
      <w:lvlJc w:val="left"/>
      <w:pPr>
        <w:tabs>
          <w:tab w:val="left" w:pos="600"/>
        </w:tabs>
        <w:ind w:left="90" w:firstLine="420"/>
      </w:pPr>
      <w:rPr>
        <w:b/>
      </w:rPr>
    </w:lvl>
    <w:lvl w:ilvl="1" w:tentative="0">
      <w:start w:val="1"/>
      <w:numFmt w:val="decimal"/>
      <w:lvlText w:val="%1.%2."/>
      <w:lvlJc w:val="left"/>
      <w:pPr>
        <w:tabs>
          <w:tab w:val="left" w:pos="510"/>
        </w:tabs>
        <w:ind w:left="0" w:firstLine="510"/>
      </w:pPr>
      <w:rPr>
        <w:b w:val="0"/>
        <w:sz w:val="24"/>
        <w:szCs w:val="24"/>
      </w:rPr>
    </w:lvl>
    <w:lvl w:ilvl="2" w:tentative="0">
      <w:start w:val="1"/>
      <w:numFmt w:val="decimal"/>
      <w:lvlText w:val="%1.%2.%3."/>
      <w:lvlJc w:val="left"/>
      <w:pPr>
        <w:tabs>
          <w:tab w:val="left" w:pos="510"/>
        </w:tabs>
        <w:ind w:left="0" w:firstLine="510"/>
      </w:pPr>
      <w:rPr>
        <w:b w:val="0"/>
      </w:rPr>
    </w:lvl>
    <w:lvl w:ilvl="3" w:tentative="0">
      <w:start w:val="1"/>
      <w:numFmt w:val="decimal"/>
      <w:lvlText w:val="%4)"/>
      <w:lvlJc w:val="left"/>
      <w:pPr>
        <w:tabs>
          <w:tab w:val="left" w:pos="1495"/>
        </w:tabs>
        <w:ind w:left="1495" w:hanging="420"/>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641E2514"/>
    <w:multiLevelType w:val="multilevel"/>
    <w:tmpl w:val="641E2514"/>
    <w:lvl w:ilvl="0" w:tentative="0">
      <w:start w:val="3"/>
      <w:numFmt w:val="decimal"/>
      <w:lvlText w:val="%1）"/>
      <w:lvlJc w:val="left"/>
      <w:pPr>
        <w:tabs>
          <w:tab w:val="left" w:pos="1435"/>
        </w:tabs>
        <w:ind w:left="1435" w:hanging="360"/>
      </w:pPr>
      <w:rPr>
        <w:rFonts w:hint="default"/>
      </w:rPr>
    </w:lvl>
    <w:lvl w:ilvl="1" w:tentative="0">
      <w:start w:val="1"/>
      <w:numFmt w:val="lowerLetter"/>
      <w:lvlText w:val="%2)"/>
      <w:lvlJc w:val="left"/>
      <w:pPr>
        <w:tabs>
          <w:tab w:val="left" w:pos="1915"/>
        </w:tabs>
        <w:ind w:left="1915" w:hanging="420"/>
      </w:pPr>
    </w:lvl>
    <w:lvl w:ilvl="2" w:tentative="0">
      <w:start w:val="1"/>
      <w:numFmt w:val="lowerRoman"/>
      <w:lvlText w:val="%3."/>
      <w:lvlJc w:val="right"/>
      <w:pPr>
        <w:tabs>
          <w:tab w:val="left" w:pos="2335"/>
        </w:tabs>
        <w:ind w:left="2335" w:hanging="420"/>
      </w:pPr>
    </w:lvl>
    <w:lvl w:ilvl="3" w:tentative="0">
      <w:start w:val="1"/>
      <w:numFmt w:val="decimal"/>
      <w:lvlText w:val="%4."/>
      <w:lvlJc w:val="left"/>
      <w:pPr>
        <w:tabs>
          <w:tab w:val="left" w:pos="2755"/>
        </w:tabs>
        <w:ind w:left="2755" w:hanging="420"/>
      </w:pPr>
    </w:lvl>
    <w:lvl w:ilvl="4" w:tentative="0">
      <w:start w:val="1"/>
      <w:numFmt w:val="lowerLetter"/>
      <w:lvlText w:val="%5)"/>
      <w:lvlJc w:val="left"/>
      <w:pPr>
        <w:tabs>
          <w:tab w:val="left" w:pos="3175"/>
        </w:tabs>
        <w:ind w:left="3175" w:hanging="420"/>
      </w:pPr>
    </w:lvl>
    <w:lvl w:ilvl="5" w:tentative="0">
      <w:start w:val="1"/>
      <w:numFmt w:val="lowerRoman"/>
      <w:lvlText w:val="%6."/>
      <w:lvlJc w:val="right"/>
      <w:pPr>
        <w:tabs>
          <w:tab w:val="left" w:pos="3595"/>
        </w:tabs>
        <w:ind w:left="3595" w:hanging="420"/>
      </w:pPr>
    </w:lvl>
    <w:lvl w:ilvl="6" w:tentative="0">
      <w:start w:val="1"/>
      <w:numFmt w:val="decimal"/>
      <w:lvlText w:val="%7."/>
      <w:lvlJc w:val="left"/>
      <w:pPr>
        <w:tabs>
          <w:tab w:val="left" w:pos="4015"/>
        </w:tabs>
        <w:ind w:left="4015" w:hanging="420"/>
      </w:pPr>
    </w:lvl>
    <w:lvl w:ilvl="7" w:tentative="0">
      <w:start w:val="1"/>
      <w:numFmt w:val="lowerLetter"/>
      <w:lvlText w:val="%8)"/>
      <w:lvlJc w:val="left"/>
      <w:pPr>
        <w:tabs>
          <w:tab w:val="left" w:pos="4435"/>
        </w:tabs>
        <w:ind w:left="4435" w:hanging="420"/>
      </w:pPr>
    </w:lvl>
    <w:lvl w:ilvl="8" w:tentative="0">
      <w:start w:val="1"/>
      <w:numFmt w:val="lowerRoman"/>
      <w:lvlText w:val="%9."/>
      <w:lvlJc w:val="right"/>
      <w:pPr>
        <w:tabs>
          <w:tab w:val="left" w:pos="4855"/>
        </w:tabs>
        <w:ind w:left="4855" w:hanging="42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E2B"/>
    <w:rsid w:val="0000776A"/>
    <w:rsid w:val="0005609C"/>
    <w:rsid w:val="00064F49"/>
    <w:rsid w:val="000757DD"/>
    <w:rsid w:val="00075A7F"/>
    <w:rsid w:val="00076D36"/>
    <w:rsid w:val="00083868"/>
    <w:rsid w:val="00094DA1"/>
    <w:rsid w:val="000A4BC0"/>
    <w:rsid w:val="000A683B"/>
    <w:rsid w:val="000B4030"/>
    <w:rsid w:val="000B47FD"/>
    <w:rsid w:val="000B5C20"/>
    <w:rsid w:val="000C30E9"/>
    <w:rsid w:val="000D0DC5"/>
    <w:rsid w:val="000E01EA"/>
    <w:rsid w:val="000F2CF7"/>
    <w:rsid w:val="000F552D"/>
    <w:rsid w:val="00100EC5"/>
    <w:rsid w:val="00100F70"/>
    <w:rsid w:val="00104982"/>
    <w:rsid w:val="0011155C"/>
    <w:rsid w:val="00115940"/>
    <w:rsid w:val="00115CE6"/>
    <w:rsid w:val="00130B30"/>
    <w:rsid w:val="00145AD9"/>
    <w:rsid w:val="0015787C"/>
    <w:rsid w:val="00174BE9"/>
    <w:rsid w:val="00177C6E"/>
    <w:rsid w:val="00183CD6"/>
    <w:rsid w:val="00186155"/>
    <w:rsid w:val="00193997"/>
    <w:rsid w:val="001959CC"/>
    <w:rsid w:val="001A7E5C"/>
    <w:rsid w:val="001D4AC7"/>
    <w:rsid w:val="001E41FD"/>
    <w:rsid w:val="001F119B"/>
    <w:rsid w:val="0023129B"/>
    <w:rsid w:val="002704E8"/>
    <w:rsid w:val="002764B2"/>
    <w:rsid w:val="00280397"/>
    <w:rsid w:val="00297EEB"/>
    <w:rsid w:val="002B00E6"/>
    <w:rsid w:val="002F6AB2"/>
    <w:rsid w:val="003071BA"/>
    <w:rsid w:val="00332005"/>
    <w:rsid w:val="00333D45"/>
    <w:rsid w:val="00343AC7"/>
    <w:rsid w:val="00376722"/>
    <w:rsid w:val="0038599E"/>
    <w:rsid w:val="00391545"/>
    <w:rsid w:val="00394829"/>
    <w:rsid w:val="003B6FFB"/>
    <w:rsid w:val="003D34DB"/>
    <w:rsid w:val="00411B22"/>
    <w:rsid w:val="00417C7A"/>
    <w:rsid w:val="00426C28"/>
    <w:rsid w:val="004406BA"/>
    <w:rsid w:val="004425FB"/>
    <w:rsid w:val="00447ACA"/>
    <w:rsid w:val="004508D8"/>
    <w:rsid w:val="00453B9D"/>
    <w:rsid w:val="00463929"/>
    <w:rsid w:val="00476ABF"/>
    <w:rsid w:val="00485B74"/>
    <w:rsid w:val="004A28DE"/>
    <w:rsid w:val="004B49B4"/>
    <w:rsid w:val="004C2A80"/>
    <w:rsid w:val="004C7D50"/>
    <w:rsid w:val="004D0144"/>
    <w:rsid w:val="004D2515"/>
    <w:rsid w:val="004D351B"/>
    <w:rsid w:val="00504E20"/>
    <w:rsid w:val="00511B7E"/>
    <w:rsid w:val="0052434B"/>
    <w:rsid w:val="00552EAF"/>
    <w:rsid w:val="00554B08"/>
    <w:rsid w:val="00585C55"/>
    <w:rsid w:val="00593435"/>
    <w:rsid w:val="005A02BA"/>
    <w:rsid w:val="005A1909"/>
    <w:rsid w:val="005A3B70"/>
    <w:rsid w:val="005B1DE6"/>
    <w:rsid w:val="005B449D"/>
    <w:rsid w:val="005C49C1"/>
    <w:rsid w:val="005D689F"/>
    <w:rsid w:val="005E146F"/>
    <w:rsid w:val="005E4CDD"/>
    <w:rsid w:val="005F3D4A"/>
    <w:rsid w:val="00600637"/>
    <w:rsid w:val="00614A3A"/>
    <w:rsid w:val="00617CCC"/>
    <w:rsid w:val="00627EBF"/>
    <w:rsid w:val="0066171B"/>
    <w:rsid w:val="00663BC3"/>
    <w:rsid w:val="00666DD3"/>
    <w:rsid w:val="00675E20"/>
    <w:rsid w:val="00676CB9"/>
    <w:rsid w:val="0068483E"/>
    <w:rsid w:val="006869DB"/>
    <w:rsid w:val="006923B1"/>
    <w:rsid w:val="006954D2"/>
    <w:rsid w:val="006B04E8"/>
    <w:rsid w:val="006B1B4B"/>
    <w:rsid w:val="006B544D"/>
    <w:rsid w:val="006C6438"/>
    <w:rsid w:val="007035AF"/>
    <w:rsid w:val="007232B5"/>
    <w:rsid w:val="0073652F"/>
    <w:rsid w:val="007452D5"/>
    <w:rsid w:val="0075479B"/>
    <w:rsid w:val="00762690"/>
    <w:rsid w:val="007648C7"/>
    <w:rsid w:val="00767D18"/>
    <w:rsid w:val="00774B10"/>
    <w:rsid w:val="0077508B"/>
    <w:rsid w:val="00795FFF"/>
    <w:rsid w:val="007A280F"/>
    <w:rsid w:val="007B1D58"/>
    <w:rsid w:val="007D6CD3"/>
    <w:rsid w:val="007F4088"/>
    <w:rsid w:val="007F7D5D"/>
    <w:rsid w:val="0080158B"/>
    <w:rsid w:val="008059BF"/>
    <w:rsid w:val="00805CDD"/>
    <w:rsid w:val="00806D31"/>
    <w:rsid w:val="00822D94"/>
    <w:rsid w:val="008266DE"/>
    <w:rsid w:val="00830B72"/>
    <w:rsid w:val="00833768"/>
    <w:rsid w:val="008713B8"/>
    <w:rsid w:val="00873979"/>
    <w:rsid w:val="00892B5C"/>
    <w:rsid w:val="008A76C9"/>
    <w:rsid w:val="008B09EB"/>
    <w:rsid w:val="008C4740"/>
    <w:rsid w:val="008F4007"/>
    <w:rsid w:val="008F7985"/>
    <w:rsid w:val="00903D89"/>
    <w:rsid w:val="00912F25"/>
    <w:rsid w:val="00914ADF"/>
    <w:rsid w:val="009172BA"/>
    <w:rsid w:val="00922E2D"/>
    <w:rsid w:val="00926A55"/>
    <w:rsid w:val="009411DF"/>
    <w:rsid w:val="00941623"/>
    <w:rsid w:val="009430B1"/>
    <w:rsid w:val="00944897"/>
    <w:rsid w:val="009577B3"/>
    <w:rsid w:val="0096224A"/>
    <w:rsid w:val="00963590"/>
    <w:rsid w:val="009642F0"/>
    <w:rsid w:val="009779EA"/>
    <w:rsid w:val="009843D3"/>
    <w:rsid w:val="0099705F"/>
    <w:rsid w:val="009C02DC"/>
    <w:rsid w:val="009F05CF"/>
    <w:rsid w:val="009F7230"/>
    <w:rsid w:val="00A07E8D"/>
    <w:rsid w:val="00A10A5B"/>
    <w:rsid w:val="00A113F9"/>
    <w:rsid w:val="00A16AE4"/>
    <w:rsid w:val="00A412CD"/>
    <w:rsid w:val="00A6238B"/>
    <w:rsid w:val="00A6652B"/>
    <w:rsid w:val="00A66A34"/>
    <w:rsid w:val="00A66A99"/>
    <w:rsid w:val="00A73535"/>
    <w:rsid w:val="00A8609C"/>
    <w:rsid w:val="00A93EA6"/>
    <w:rsid w:val="00A94773"/>
    <w:rsid w:val="00AA5B1A"/>
    <w:rsid w:val="00AB4FFB"/>
    <w:rsid w:val="00AB74E3"/>
    <w:rsid w:val="00AC05E6"/>
    <w:rsid w:val="00AC1751"/>
    <w:rsid w:val="00AD0824"/>
    <w:rsid w:val="00AE3A70"/>
    <w:rsid w:val="00AE474B"/>
    <w:rsid w:val="00AF37E9"/>
    <w:rsid w:val="00AF5AA2"/>
    <w:rsid w:val="00B02405"/>
    <w:rsid w:val="00B05E2B"/>
    <w:rsid w:val="00B061AC"/>
    <w:rsid w:val="00B067FE"/>
    <w:rsid w:val="00B068FA"/>
    <w:rsid w:val="00B25296"/>
    <w:rsid w:val="00B358FD"/>
    <w:rsid w:val="00B40BBB"/>
    <w:rsid w:val="00B51191"/>
    <w:rsid w:val="00B568E0"/>
    <w:rsid w:val="00B60139"/>
    <w:rsid w:val="00B6132A"/>
    <w:rsid w:val="00B61625"/>
    <w:rsid w:val="00B756A9"/>
    <w:rsid w:val="00B77312"/>
    <w:rsid w:val="00B773B5"/>
    <w:rsid w:val="00B83B49"/>
    <w:rsid w:val="00B9042F"/>
    <w:rsid w:val="00B975A2"/>
    <w:rsid w:val="00BA6036"/>
    <w:rsid w:val="00BE3DCC"/>
    <w:rsid w:val="00BE4115"/>
    <w:rsid w:val="00BE6E72"/>
    <w:rsid w:val="00BF3AC4"/>
    <w:rsid w:val="00C146F2"/>
    <w:rsid w:val="00C25D40"/>
    <w:rsid w:val="00C34417"/>
    <w:rsid w:val="00C348B9"/>
    <w:rsid w:val="00C46025"/>
    <w:rsid w:val="00C46B7E"/>
    <w:rsid w:val="00C54B67"/>
    <w:rsid w:val="00C80C47"/>
    <w:rsid w:val="00C85AB6"/>
    <w:rsid w:val="00CB0278"/>
    <w:rsid w:val="00CC0942"/>
    <w:rsid w:val="00CF7AA4"/>
    <w:rsid w:val="00D0064B"/>
    <w:rsid w:val="00D01BB0"/>
    <w:rsid w:val="00D06F09"/>
    <w:rsid w:val="00D11D9D"/>
    <w:rsid w:val="00D22282"/>
    <w:rsid w:val="00D277E6"/>
    <w:rsid w:val="00D41002"/>
    <w:rsid w:val="00D41BC7"/>
    <w:rsid w:val="00D521AF"/>
    <w:rsid w:val="00D73D33"/>
    <w:rsid w:val="00D87B7F"/>
    <w:rsid w:val="00DA3E74"/>
    <w:rsid w:val="00DC5473"/>
    <w:rsid w:val="00DD7797"/>
    <w:rsid w:val="00DE6C3E"/>
    <w:rsid w:val="00E13628"/>
    <w:rsid w:val="00E27BB3"/>
    <w:rsid w:val="00E46F59"/>
    <w:rsid w:val="00E52EC9"/>
    <w:rsid w:val="00E61587"/>
    <w:rsid w:val="00E654B3"/>
    <w:rsid w:val="00E72138"/>
    <w:rsid w:val="00E76165"/>
    <w:rsid w:val="00E92DBD"/>
    <w:rsid w:val="00E96D38"/>
    <w:rsid w:val="00EA183C"/>
    <w:rsid w:val="00EA6E0A"/>
    <w:rsid w:val="00EB0F4F"/>
    <w:rsid w:val="00EB20B3"/>
    <w:rsid w:val="00ED0184"/>
    <w:rsid w:val="00EE5B7D"/>
    <w:rsid w:val="00EF10C4"/>
    <w:rsid w:val="00F0772C"/>
    <w:rsid w:val="00F12E0C"/>
    <w:rsid w:val="00F14F81"/>
    <w:rsid w:val="00F30871"/>
    <w:rsid w:val="00F350F8"/>
    <w:rsid w:val="00F4493B"/>
    <w:rsid w:val="00F4523B"/>
    <w:rsid w:val="00F54FEE"/>
    <w:rsid w:val="00F61614"/>
    <w:rsid w:val="00F6653E"/>
    <w:rsid w:val="00F66F3D"/>
    <w:rsid w:val="00F7134C"/>
    <w:rsid w:val="00F725D1"/>
    <w:rsid w:val="00F77462"/>
    <w:rsid w:val="00F96F5B"/>
    <w:rsid w:val="00FB6061"/>
    <w:rsid w:val="00FC1707"/>
    <w:rsid w:val="00FC17E4"/>
    <w:rsid w:val="00FD6692"/>
    <w:rsid w:val="00FD6D7D"/>
    <w:rsid w:val="00FF6972"/>
    <w:rsid w:val="1C0540A5"/>
    <w:rsid w:val="4EC55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3"/>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rPr>
  </w:style>
  <w:style w:type="paragraph" w:styleId="5">
    <w:name w:val="heading 5"/>
    <w:basedOn w:val="1"/>
    <w:next w:val="1"/>
    <w:qFormat/>
    <w:uiPriority w:val="0"/>
    <w:pPr>
      <w:keepNext/>
      <w:keepLines/>
      <w:widowControl/>
      <w:spacing w:before="120" w:after="120" w:line="360" w:lineRule="auto"/>
      <w:ind w:firstLine="499"/>
      <w:jc w:val="left"/>
      <w:outlineLvl w:val="4"/>
    </w:pPr>
    <w:rPr>
      <w:rFonts w:hint="eastAsia" w:ascii="宋体" w:hAnsi="宋体"/>
      <w:b/>
      <w:kern w:val="0"/>
      <w:sz w:val="24"/>
    </w:rPr>
  </w:style>
  <w:style w:type="character" w:default="1" w:styleId="13">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link w:val="20"/>
    <w:uiPriority w:val="0"/>
    <w:pPr>
      <w:widowControl/>
      <w:ind w:firstLine="420"/>
      <w:jc w:val="left"/>
    </w:pPr>
    <w:rPr>
      <w:kern w:val="0"/>
      <w:sz w:val="20"/>
    </w:rPr>
  </w:style>
  <w:style w:type="paragraph" w:styleId="6">
    <w:name w:val="annotation text"/>
    <w:basedOn w:val="1"/>
    <w:uiPriority w:val="0"/>
    <w:pPr>
      <w:adjustRightInd w:val="0"/>
      <w:spacing w:line="360" w:lineRule="atLeast"/>
      <w:jc w:val="left"/>
      <w:textAlignment w:val="baseline"/>
    </w:pPr>
    <w:rPr>
      <w:kern w:val="0"/>
      <w:sz w:val="24"/>
    </w:rPr>
  </w:style>
  <w:style w:type="paragraph" w:styleId="7">
    <w:name w:val="Plain Text"/>
    <w:basedOn w:val="1"/>
    <w:qFormat/>
    <w:uiPriority w:val="0"/>
    <w:rPr>
      <w:rFonts w:ascii="宋体" w:hAnsi="Courier New" w:cs="Courier New"/>
      <w:szCs w:val="21"/>
    </w:rPr>
  </w:style>
  <w:style w:type="paragraph" w:styleId="8">
    <w:name w:val="Date"/>
    <w:basedOn w:val="1"/>
    <w:next w:val="1"/>
    <w:uiPriority w:val="0"/>
    <w:rPr>
      <w:rFonts w:ascii="楷体_GB2312" w:eastAsia="楷体_GB2312"/>
      <w:kern w:val="0"/>
      <w:sz w:val="24"/>
    </w:rPr>
  </w:style>
  <w:style w:type="paragraph" w:styleId="9">
    <w:name w:val="Body Text Indent 2"/>
    <w:basedOn w:val="1"/>
    <w:qFormat/>
    <w:uiPriority w:val="0"/>
    <w:pPr>
      <w:spacing w:line="400" w:lineRule="exact"/>
      <w:ind w:left="499" w:hanging="499" w:hangingChars="229"/>
    </w:pPr>
    <w:rPr>
      <w:rFonts w:ascii="宋体"/>
      <w:spacing w:val="4"/>
    </w:rPr>
  </w:style>
  <w:style w:type="paragraph" w:styleId="10">
    <w:name w:val="Balloon Text"/>
    <w:basedOn w:val="1"/>
    <w:semiHidden/>
    <w:qFormat/>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bottom w:val="single" w:color="auto" w:sz="6" w:space="1"/>
      </w:pBdr>
      <w:tabs>
        <w:tab w:val="center" w:pos="4153"/>
        <w:tab w:val="right" w:pos="8306"/>
      </w:tabs>
      <w:snapToGrid w:val="0"/>
      <w:jc w:val="center"/>
    </w:pPr>
    <w:rPr>
      <w:sz w:val="18"/>
    </w:rPr>
  </w:style>
  <w:style w:type="character" w:styleId="14">
    <w:name w:val="page number"/>
    <w:basedOn w:val="13"/>
    <w:uiPriority w:val="0"/>
  </w:style>
  <w:style w:type="character" w:customStyle="1" w:styleId="16">
    <w:name w:val="bulletintext1"/>
    <w:basedOn w:val="13"/>
    <w:qFormat/>
    <w:uiPriority w:val="0"/>
    <w:rPr>
      <w:color w:val="000000"/>
      <w:spacing w:val="248"/>
      <w:sz w:val="19"/>
      <w:szCs w:val="19"/>
    </w:rPr>
  </w:style>
  <w:style w:type="paragraph" w:customStyle="1" w:styleId="17">
    <w:name w:val="Char"/>
    <w:basedOn w:val="1"/>
    <w:qFormat/>
    <w:uiPriority w:val="0"/>
    <w:pPr>
      <w:tabs>
        <w:tab w:val="left" w:pos="360"/>
      </w:tabs>
    </w:pPr>
    <w:rPr>
      <w:sz w:val="24"/>
      <w:szCs w:val="24"/>
    </w:rPr>
  </w:style>
  <w:style w:type="paragraph" w:customStyle="1" w:styleId="18">
    <w:name w:val="样式3"/>
    <w:basedOn w:val="7"/>
    <w:qFormat/>
    <w:uiPriority w:val="0"/>
    <w:pPr>
      <w:spacing w:line="0" w:lineRule="atLeast"/>
      <w:outlineLvl w:val="0"/>
    </w:pPr>
    <w:rPr>
      <w:rFonts w:cs="Times New Roman"/>
      <w:sz w:val="28"/>
      <w:szCs w:val="20"/>
    </w:rPr>
  </w:style>
  <w:style w:type="paragraph" w:customStyle="1" w:styleId="19">
    <w:name w:val="Char Char Char Char Char Char Char"/>
    <w:basedOn w:val="1"/>
    <w:uiPriority w:val="0"/>
    <w:rPr>
      <w:rFonts w:ascii="宋体"/>
      <w:spacing w:val="-12"/>
      <w:kern w:val="21"/>
      <w:sz w:val="24"/>
    </w:rPr>
  </w:style>
  <w:style w:type="character" w:customStyle="1" w:styleId="20">
    <w:name w:val="正文缩进 Char"/>
    <w:basedOn w:val="13"/>
    <w:link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25</Pages>
  <Words>2296</Words>
  <Characters>13089</Characters>
  <Lines>109</Lines>
  <Paragraphs>30</Paragraphs>
  <ScaleCrop>false</ScaleCrop>
  <LinksUpToDate>false</LinksUpToDate>
  <CharactersWithSpaces>15355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2017-10-11T02:17:00Z</dcterms:created>
  <dc:creator>LJZ</dc:creator>
  <cp:lastModifiedBy>pc</cp:lastModifiedBy>
  <cp:lastPrinted>2012-04-28T01:00:00Z</cp:lastPrinted>
  <dcterms:modified xsi:type="dcterms:W3CDTF">2017-11-14T09:01:46Z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