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both"/>
        <w:rPr>
          <w:rFonts w:hint="eastAsia" w:ascii="楷体_GB2312" w:eastAsia="楷体_GB2312"/>
          <w:b/>
          <w:color w:val="000000"/>
          <w:sz w:val="48"/>
          <w:highlight w:val="none"/>
        </w:rPr>
      </w:pPr>
    </w:p>
    <w:p>
      <w:pPr>
        <w:autoSpaceDE w:val="0"/>
        <w:autoSpaceDN w:val="0"/>
        <w:adjustRightInd w:val="0"/>
        <w:spacing w:line="1000" w:lineRule="exact"/>
        <w:jc w:val="center"/>
        <w:rPr>
          <w:rFonts w:hint="eastAsia" w:ascii="楷体_GB2312" w:eastAsia="楷体_GB2312"/>
          <w:b/>
          <w:color w:val="000000"/>
          <w:sz w:val="48"/>
          <w:szCs w:val="22"/>
          <w:highlight w:val="none"/>
        </w:rPr>
      </w:pPr>
      <w:r>
        <w:rPr>
          <w:rFonts w:hint="eastAsia" w:ascii="楷体_GB2312" w:eastAsia="楷体_GB2312"/>
          <w:b/>
          <w:color w:val="000000"/>
          <w:sz w:val="48"/>
          <w:szCs w:val="22"/>
          <w:highlight w:val="none"/>
        </w:rPr>
        <w:t>武夷学院2019--2021年窗帘维修工程年度</w:t>
      </w:r>
    </w:p>
    <w:p>
      <w:pPr>
        <w:autoSpaceDE w:val="0"/>
        <w:autoSpaceDN w:val="0"/>
        <w:adjustRightInd w:val="0"/>
        <w:spacing w:line="1000" w:lineRule="exact"/>
        <w:jc w:val="center"/>
        <w:rPr>
          <w:rFonts w:hint="eastAsia" w:ascii="楷体_GB2312" w:eastAsia="楷体_GB2312"/>
          <w:b/>
          <w:color w:val="000000"/>
          <w:sz w:val="48"/>
          <w:szCs w:val="22"/>
          <w:highlight w:val="none"/>
        </w:rPr>
      </w:pPr>
      <w:r>
        <w:rPr>
          <w:rFonts w:hint="eastAsia" w:ascii="楷体_GB2312" w:eastAsia="楷体_GB2312"/>
          <w:b/>
          <w:color w:val="000000"/>
          <w:sz w:val="48"/>
          <w:szCs w:val="22"/>
          <w:highlight w:val="none"/>
        </w:rPr>
        <w:t>服务单位</w:t>
      </w:r>
    </w:p>
    <w:p>
      <w:pPr>
        <w:autoSpaceDE w:val="0"/>
        <w:autoSpaceDN w:val="0"/>
        <w:adjustRightInd w:val="0"/>
        <w:spacing w:line="1000" w:lineRule="exact"/>
        <w:jc w:val="center"/>
        <w:rPr>
          <w:rFonts w:hint="eastAsia" w:ascii="楷体_GB2312" w:eastAsia="楷体_GB2312"/>
          <w:b/>
          <w:color w:val="000000"/>
          <w:sz w:val="48"/>
          <w:szCs w:val="22"/>
          <w:highlight w:val="none"/>
        </w:rPr>
      </w:pPr>
    </w:p>
    <w:p>
      <w:pPr>
        <w:autoSpaceDE w:val="0"/>
        <w:autoSpaceDN w:val="0"/>
        <w:adjustRightInd w:val="0"/>
        <w:spacing w:line="1000" w:lineRule="exact"/>
        <w:jc w:val="center"/>
        <w:rPr>
          <w:rFonts w:hint="eastAsia" w:ascii="宋体"/>
          <w:b/>
          <w:color w:val="000000"/>
          <w:sz w:val="72"/>
          <w:szCs w:val="72"/>
          <w:highlight w:val="none"/>
        </w:rPr>
      </w:pPr>
      <w:r>
        <w:rPr>
          <w:rFonts w:hint="eastAsia" w:ascii="宋体"/>
          <w:b/>
          <w:color w:val="000000"/>
          <w:sz w:val="72"/>
          <w:szCs w:val="72"/>
          <w:highlight w:val="none"/>
        </w:rPr>
        <w:t>招</w:t>
      </w:r>
    </w:p>
    <w:p>
      <w:pPr>
        <w:autoSpaceDE w:val="0"/>
        <w:autoSpaceDN w:val="0"/>
        <w:adjustRightInd w:val="0"/>
        <w:spacing w:line="1000" w:lineRule="exact"/>
        <w:jc w:val="center"/>
        <w:rPr>
          <w:rFonts w:hint="eastAsia" w:ascii="仿宋_GB2312"/>
          <w:b/>
          <w:color w:val="000000"/>
          <w:sz w:val="72"/>
          <w:szCs w:val="72"/>
          <w:highlight w:val="none"/>
        </w:rPr>
      </w:pPr>
      <w:r>
        <w:rPr>
          <w:rFonts w:hint="eastAsia" w:ascii="仿宋_GB2312"/>
          <w:b/>
          <w:color w:val="000000"/>
          <w:sz w:val="72"/>
          <w:szCs w:val="72"/>
          <w:highlight w:val="none"/>
        </w:rPr>
        <w:t>标</w:t>
      </w:r>
    </w:p>
    <w:p>
      <w:pPr>
        <w:autoSpaceDE w:val="0"/>
        <w:autoSpaceDN w:val="0"/>
        <w:adjustRightInd w:val="0"/>
        <w:spacing w:line="1000" w:lineRule="exact"/>
        <w:jc w:val="center"/>
        <w:rPr>
          <w:rFonts w:hint="eastAsia" w:ascii="仿宋_GB2312"/>
          <w:b/>
          <w:color w:val="000000"/>
          <w:sz w:val="72"/>
          <w:szCs w:val="72"/>
          <w:highlight w:val="none"/>
        </w:rPr>
      </w:pPr>
      <w:r>
        <w:rPr>
          <w:rFonts w:hint="eastAsia" w:ascii="仿宋_GB2312"/>
          <w:b/>
          <w:color w:val="000000"/>
          <w:sz w:val="72"/>
          <w:szCs w:val="72"/>
          <w:highlight w:val="none"/>
        </w:rPr>
        <w:t>文</w:t>
      </w:r>
    </w:p>
    <w:p>
      <w:pPr>
        <w:autoSpaceDE w:val="0"/>
        <w:autoSpaceDN w:val="0"/>
        <w:adjustRightInd w:val="0"/>
        <w:spacing w:line="1000" w:lineRule="exact"/>
        <w:jc w:val="center"/>
        <w:rPr>
          <w:rFonts w:hint="eastAsia" w:ascii="仿宋_GB2312"/>
          <w:b/>
          <w:color w:val="000000"/>
          <w:sz w:val="72"/>
          <w:szCs w:val="72"/>
          <w:highlight w:val="none"/>
        </w:rPr>
      </w:pPr>
      <w:r>
        <w:rPr>
          <w:rFonts w:hint="eastAsia" w:ascii="仿宋_GB2312"/>
          <w:b/>
          <w:color w:val="000000"/>
          <w:sz w:val="72"/>
          <w:szCs w:val="72"/>
          <w:highlight w:val="none"/>
        </w:rPr>
        <w:t>件</w:t>
      </w:r>
    </w:p>
    <w:p>
      <w:pPr>
        <w:autoSpaceDE w:val="0"/>
        <w:autoSpaceDN w:val="0"/>
        <w:adjustRightInd w:val="0"/>
        <w:spacing w:line="1000" w:lineRule="exact"/>
        <w:jc w:val="center"/>
        <w:rPr>
          <w:rFonts w:hint="eastAsia" w:ascii="仿宋_GB2312"/>
          <w:b/>
          <w:color w:val="000000"/>
          <w:sz w:val="72"/>
          <w:szCs w:val="72"/>
          <w:highlight w:val="none"/>
        </w:rPr>
      </w:pPr>
    </w:p>
    <w:p>
      <w:pPr>
        <w:autoSpaceDE w:val="0"/>
        <w:autoSpaceDN w:val="0"/>
        <w:adjustRightInd w:val="0"/>
        <w:spacing w:line="1000" w:lineRule="exact"/>
        <w:jc w:val="both"/>
        <w:rPr>
          <w:rFonts w:hint="eastAsia" w:ascii="仿宋_GB2312"/>
          <w:b/>
          <w:color w:val="000000"/>
          <w:sz w:val="72"/>
          <w:szCs w:val="72"/>
          <w:highlight w:val="none"/>
        </w:rPr>
      </w:pPr>
    </w:p>
    <w:p>
      <w:pPr>
        <w:pStyle w:val="4"/>
        <w:spacing w:line="360" w:lineRule="exact"/>
        <w:ind w:firstLine="0"/>
        <w:jc w:val="center"/>
        <w:rPr>
          <w:b/>
          <w:bCs/>
          <w:color w:val="000000"/>
          <w:sz w:val="28"/>
          <w:highlight w:val="none"/>
        </w:rPr>
      </w:pPr>
    </w:p>
    <w:p>
      <w:pPr>
        <w:pStyle w:val="4"/>
        <w:spacing w:line="360" w:lineRule="exact"/>
        <w:ind w:firstLine="0"/>
        <w:jc w:val="center"/>
        <w:rPr>
          <w:rFonts w:hint="eastAsia" w:ascii="宋体"/>
          <w:color w:val="000000"/>
          <w:sz w:val="30"/>
          <w:highlight w:val="none"/>
        </w:rPr>
      </w:pPr>
      <w:r>
        <w:rPr>
          <w:rFonts w:hint="eastAsia"/>
          <w:b/>
          <w:color w:val="000000"/>
          <w:sz w:val="24"/>
          <w:szCs w:val="24"/>
          <w:highlight w:val="none"/>
        </w:rPr>
        <w:t>招标编号：</w:t>
      </w:r>
      <w:r>
        <w:rPr>
          <w:rFonts w:ascii="Verdana" w:hAnsi="Verdana" w:cs="宋体"/>
          <w:b/>
          <w:bCs/>
          <w:color w:val="000000"/>
          <w:kern w:val="0"/>
          <w:sz w:val="24"/>
          <w:szCs w:val="24"/>
          <w:highlight w:val="none"/>
        </w:rPr>
        <w:t>WYXYGC201</w:t>
      </w:r>
      <w:r>
        <w:rPr>
          <w:rFonts w:hint="eastAsia" w:ascii="Verdana" w:hAnsi="Verdana" w:cs="宋体"/>
          <w:b/>
          <w:bCs/>
          <w:color w:val="000000"/>
          <w:kern w:val="0"/>
          <w:sz w:val="24"/>
          <w:szCs w:val="24"/>
          <w:highlight w:val="none"/>
        </w:rPr>
        <w:t>9</w:t>
      </w:r>
      <w:r>
        <w:rPr>
          <w:rFonts w:ascii="Verdana" w:hAnsi="Verdana" w:cs="宋体"/>
          <w:b/>
          <w:bCs/>
          <w:color w:val="000000"/>
          <w:kern w:val="0"/>
          <w:sz w:val="24"/>
          <w:szCs w:val="24"/>
          <w:highlight w:val="none"/>
        </w:rPr>
        <w:t>—</w:t>
      </w:r>
      <w:r>
        <w:rPr>
          <w:rFonts w:hint="eastAsia" w:ascii="Verdana" w:hAnsi="Verdana" w:cs="宋体"/>
          <w:b/>
          <w:bCs/>
          <w:color w:val="000000"/>
          <w:kern w:val="0"/>
          <w:sz w:val="24"/>
          <w:szCs w:val="24"/>
          <w:highlight w:val="none"/>
        </w:rPr>
        <w:t>05</w:t>
      </w:r>
    </w:p>
    <w:p>
      <w:pPr>
        <w:tabs>
          <w:tab w:val="left" w:pos="1290"/>
        </w:tabs>
        <w:autoSpaceDE w:val="0"/>
        <w:autoSpaceDN w:val="0"/>
        <w:adjustRightInd w:val="0"/>
        <w:spacing w:line="360" w:lineRule="auto"/>
        <w:jc w:val="center"/>
        <w:rPr>
          <w:rFonts w:hint="eastAsia" w:ascii="楷体_GB2312" w:eastAsia="楷体_GB2312"/>
          <w:b/>
          <w:color w:val="000000"/>
          <w:sz w:val="36"/>
          <w:highlight w:val="none"/>
        </w:rPr>
      </w:pPr>
      <w:r>
        <w:rPr>
          <w:rFonts w:hint="eastAsia" w:ascii="楷体_GB2312" w:eastAsia="楷体_GB2312"/>
          <w:b/>
          <w:color w:val="000000"/>
          <w:sz w:val="36"/>
          <w:highlight w:val="none"/>
        </w:rPr>
        <w:t>招 标  单 位: 武夷学院</w:t>
      </w:r>
    </w:p>
    <w:p>
      <w:pPr>
        <w:autoSpaceDE w:val="0"/>
        <w:autoSpaceDN w:val="0"/>
        <w:adjustRightInd w:val="0"/>
        <w:spacing w:line="360" w:lineRule="auto"/>
        <w:jc w:val="center"/>
        <w:rPr>
          <w:rFonts w:hint="eastAsia" w:ascii="楷体_GB2312" w:eastAsia="楷体_GB2312"/>
          <w:color w:val="000000"/>
          <w:sz w:val="36"/>
          <w:highlight w:val="none"/>
        </w:rPr>
      </w:pPr>
      <w:r>
        <w:rPr>
          <w:rFonts w:hint="eastAsia" w:ascii="楷体_GB2312" w:eastAsia="楷体_GB2312"/>
          <w:color w:val="000000"/>
          <w:sz w:val="36"/>
          <w:highlight w:val="none"/>
        </w:rPr>
        <w:t>2019年</w:t>
      </w:r>
      <w:r>
        <w:rPr>
          <w:rFonts w:hint="eastAsia" w:ascii="楷体_GB2312" w:eastAsia="楷体_GB2312"/>
          <w:color w:val="000000"/>
          <w:sz w:val="36"/>
          <w:highlight w:val="none"/>
          <w:lang w:val="en-US" w:eastAsia="zh-CN"/>
        </w:rPr>
        <w:t>6</w:t>
      </w:r>
      <w:r>
        <w:rPr>
          <w:rFonts w:hint="eastAsia" w:ascii="楷体_GB2312" w:eastAsia="楷体_GB2312"/>
          <w:color w:val="000000"/>
          <w:sz w:val="36"/>
          <w:highlight w:val="none"/>
        </w:rPr>
        <w:t>月</w:t>
      </w:r>
      <w:r>
        <w:rPr>
          <w:rFonts w:hint="eastAsia" w:ascii="楷体_GB2312" w:eastAsia="楷体_GB2312"/>
          <w:color w:val="000000"/>
          <w:sz w:val="36"/>
          <w:highlight w:val="none"/>
          <w:lang w:val="en-US" w:eastAsia="zh-CN"/>
        </w:rPr>
        <w:t>28</w:t>
      </w:r>
      <w:r>
        <w:rPr>
          <w:rFonts w:hint="eastAsia" w:ascii="楷体_GB2312" w:eastAsia="楷体_GB2312"/>
          <w:color w:val="000000"/>
          <w:sz w:val="36"/>
          <w:highlight w:val="none"/>
        </w:rPr>
        <w:t>日</w:t>
      </w:r>
    </w:p>
    <w:p>
      <w:pPr>
        <w:spacing w:line="360" w:lineRule="auto"/>
        <w:rPr>
          <w:rFonts w:hint="eastAsia" w:ascii="仿宋_GB2312" w:hAnsi="宋体" w:eastAsia="仿宋_GB2312"/>
          <w:b/>
          <w:bCs/>
          <w:color w:val="000000"/>
          <w:sz w:val="28"/>
          <w:highlight w:val="none"/>
        </w:rPr>
      </w:pPr>
      <w:r>
        <w:rPr>
          <w:rFonts w:hint="eastAsia" w:ascii="仿宋_GB2312" w:hAnsi="宋体" w:eastAsia="仿宋_GB2312"/>
          <w:b/>
          <w:color w:val="000000"/>
          <w:highlight w:val="none"/>
          <w:u w:val="single"/>
        </w:rPr>
        <w:t>注：各投标人应关注武夷学院资产管理办公室处网站公告栏（</w:t>
      </w:r>
      <w:r>
        <w:rPr>
          <w:rFonts w:ascii="仿宋_GB2312" w:hAnsi="宋体" w:eastAsia="仿宋_GB2312"/>
          <w:b/>
          <w:color w:val="000000"/>
          <w:highlight w:val="none"/>
          <w:u w:val="single"/>
        </w:rPr>
        <w:t>http://www.</w:t>
      </w:r>
      <w:r>
        <w:rPr>
          <w:rFonts w:hint="eastAsia" w:ascii="仿宋_GB2312" w:hAnsi="宋体" w:eastAsia="仿宋_GB2312"/>
          <w:b/>
          <w:color w:val="000000"/>
          <w:highlight w:val="none"/>
          <w:u w:val="single"/>
        </w:rPr>
        <w:t>nptc</w:t>
      </w:r>
      <w:r>
        <w:rPr>
          <w:rFonts w:ascii="仿宋_GB2312" w:hAnsi="宋体" w:eastAsia="仿宋_GB2312"/>
          <w:b/>
          <w:color w:val="000000"/>
          <w:highlight w:val="none"/>
          <w:u w:val="single"/>
        </w:rPr>
        <w:t>.edu.cn</w:t>
      </w:r>
      <w:r>
        <w:rPr>
          <w:rFonts w:hint="eastAsia" w:ascii="仿宋_GB2312" w:hAnsi="宋体" w:eastAsia="仿宋_GB2312"/>
          <w:b/>
          <w:color w:val="000000"/>
          <w:highlight w:val="none"/>
          <w:u w:val="single"/>
        </w:rPr>
        <w:t>/jg/zcb），相关补充通知等在此发布，一经网站发布将视同已告知各投标人。</w:t>
      </w:r>
      <w:r>
        <w:rPr>
          <w:rFonts w:hint="eastAsia" w:ascii="仿宋_GB2312" w:hAnsi="宋体" w:eastAsia="仿宋_GB2312"/>
          <w:b/>
          <w:color w:val="000000"/>
          <w:highlight w:val="none"/>
          <w:u w:val="single"/>
        </w:rPr>
        <w:br w:type="textWrapping"/>
      </w:r>
      <w:r>
        <w:rPr>
          <w:rFonts w:hint="eastAsia" w:ascii="仿宋_GB2312" w:hAnsi="宋体" w:eastAsia="仿宋_GB2312"/>
          <w:b/>
          <w:color w:val="000000"/>
          <w:sz w:val="28"/>
          <w:highlight w:val="none"/>
        </w:rPr>
        <w:t>地    址：</w:t>
      </w:r>
      <w:r>
        <w:rPr>
          <w:rFonts w:hint="eastAsia" w:ascii="仿宋_GB2312" w:hAnsi="宋体" w:eastAsia="仿宋_GB2312"/>
          <w:b/>
          <w:bCs/>
          <w:color w:val="000000"/>
          <w:sz w:val="28"/>
          <w:highlight w:val="none"/>
        </w:rPr>
        <w:t>武夷学院</w:t>
      </w:r>
      <w:r>
        <w:rPr>
          <w:rStyle w:val="21"/>
          <w:rFonts w:hint="eastAsia" w:ascii="仿宋_GB2312" w:hAnsi="_x000B__x000C_" w:eastAsia="仿宋_GB2312"/>
          <w:b/>
          <w:bCs/>
          <w:sz w:val="28"/>
          <w:highlight w:val="none"/>
        </w:rPr>
        <w:t>资产管理办公室（瑞樟1号楼2楼）</w:t>
      </w:r>
      <w:r>
        <w:rPr>
          <w:rFonts w:hint="eastAsia" w:ascii="仿宋_GB2312" w:hAnsi="宋体" w:eastAsia="仿宋_GB2312"/>
          <w:b/>
          <w:bCs/>
          <w:color w:val="000000"/>
          <w:sz w:val="28"/>
          <w:highlight w:val="none"/>
        </w:rPr>
        <w:t xml:space="preserve"> </w:t>
      </w:r>
    </w:p>
    <w:p>
      <w:pPr>
        <w:snapToGrid w:val="0"/>
        <w:spacing w:line="360" w:lineRule="auto"/>
        <w:rPr>
          <w:rFonts w:hint="eastAsia" w:ascii="仿宋_GB2312" w:hAnsi="宋体" w:eastAsia="仿宋_GB2312"/>
          <w:b/>
          <w:color w:val="000000"/>
          <w:sz w:val="28"/>
          <w:highlight w:val="none"/>
        </w:rPr>
      </w:pPr>
      <w:r>
        <w:rPr>
          <w:rFonts w:hint="eastAsia" w:ascii="仿宋_GB2312" w:hAnsi="宋体" w:eastAsia="仿宋_GB2312"/>
          <w:b/>
          <w:color w:val="000000"/>
          <w:sz w:val="28"/>
          <w:highlight w:val="none"/>
        </w:rPr>
        <w:t xml:space="preserve">电    话：0599-5136100             传    真：0599-5136100            </w:t>
      </w:r>
    </w:p>
    <w:p>
      <w:pPr>
        <w:rPr>
          <w:rFonts w:hint="eastAsia"/>
          <w:color w:val="000000"/>
          <w:highlight w:val="none"/>
        </w:rPr>
      </w:pPr>
    </w:p>
    <w:p>
      <w:pPr>
        <w:rPr>
          <w:rFonts w:hint="eastAsia" w:ascii="宋体" w:hAnsi="宋体"/>
          <w:color w:val="000000"/>
          <w:highlight w:val="none"/>
        </w:rPr>
      </w:pPr>
    </w:p>
    <w:p>
      <w:pPr>
        <w:autoSpaceDE w:val="0"/>
        <w:autoSpaceDN w:val="0"/>
        <w:adjustRightInd w:val="0"/>
        <w:spacing w:line="440" w:lineRule="exact"/>
        <w:jc w:val="center"/>
        <w:outlineLvl w:val="0"/>
        <w:rPr>
          <w:rFonts w:hint="eastAsia" w:ascii="宋体" w:hAnsi="宋体"/>
          <w:b/>
          <w:color w:val="000000"/>
          <w:sz w:val="44"/>
          <w:highlight w:val="none"/>
        </w:rPr>
      </w:pPr>
      <w:bookmarkStart w:id="0" w:name="_Toc269204602"/>
      <w:bookmarkStart w:id="1" w:name="_Toc161049868"/>
      <w:bookmarkStart w:id="2" w:name="_Toc251069676"/>
      <w:bookmarkStart w:id="3" w:name="_Toc235378127"/>
      <w:bookmarkStart w:id="4" w:name="_Toc5371387"/>
      <w:r>
        <w:rPr>
          <w:rFonts w:hint="eastAsia" w:ascii="宋体" w:hAnsi="宋体"/>
          <w:b/>
          <w:color w:val="000000"/>
          <w:sz w:val="44"/>
          <w:highlight w:val="none"/>
        </w:rPr>
        <w:t>第一部分  投标须知</w:t>
      </w:r>
      <w:bookmarkEnd w:id="0"/>
    </w:p>
    <w:bookmarkEnd w:id="1"/>
    <w:bookmarkEnd w:id="2"/>
    <w:bookmarkEnd w:id="3"/>
    <w:bookmarkEnd w:id="4"/>
    <w:p>
      <w:pPr>
        <w:autoSpaceDE w:val="0"/>
        <w:autoSpaceDN w:val="0"/>
        <w:adjustRightInd w:val="0"/>
        <w:spacing w:line="460" w:lineRule="exact"/>
        <w:jc w:val="both"/>
        <w:outlineLvl w:val="1"/>
        <w:rPr>
          <w:rFonts w:hint="eastAsia" w:ascii="宋体"/>
          <w:b/>
          <w:color w:val="000000"/>
          <w:sz w:val="28"/>
          <w:szCs w:val="28"/>
          <w:highlight w:val="none"/>
        </w:rPr>
      </w:pPr>
      <w:bookmarkStart w:id="5" w:name="_Toc269204603"/>
      <w:bookmarkStart w:id="6" w:name="_Toc5371388"/>
      <w:bookmarkStart w:id="7" w:name="_Toc235378128"/>
      <w:bookmarkStart w:id="8" w:name="_Toc251069677"/>
      <w:r>
        <w:rPr>
          <w:rFonts w:hint="eastAsia" w:ascii="宋体"/>
          <w:b/>
          <w:color w:val="000000"/>
          <w:sz w:val="28"/>
          <w:szCs w:val="28"/>
          <w:highlight w:val="none"/>
        </w:rPr>
        <w:t>1. 投标须知前附表</w:t>
      </w:r>
      <w:bookmarkEnd w:id="5"/>
    </w:p>
    <w:bookmarkEnd w:id="6"/>
    <w:bookmarkEnd w:id="7"/>
    <w:bookmarkEnd w:id="8"/>
    <w:tbl>
      <w:tblPr>
        <w:tblStyle w:val="14"/>
        <w:tblW w:w="10859"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03"/>
        <w:gridCol w:w="9856"/>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jc w:val="center"/>
        </w:trPr>
        <w:tc>
          <w:tcPr>
            <w:tcW w:w="1003" w:type="dxa"/>
            <w:tcBorders>
              <w:top w:val="single" w:color="000000" w:sz="8" w:space="0"/>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color w:val="000000"/>
                <w:sz w:val="28"/>
                <w:szCs w:val="28"/>
                <w:highlight w:val="none"/>
              </w:rPr>
            </w:pPr>
            <w:r>
              <w:rPr>
                <w:rFonts w:hint="eastAsia" w:ascii="宋体"/>
                <w:b/>
                <w:bCs/>
                <w:color w:val="000000"/>
                <w:sz w:val="28"/>
                <w:szCs w:val="28"/>
                <w:highlight w:val="none"/>
              </w:rPr>
              <w:t>序号</w:t>
            </w:r>
          </w:p>
        </w:tc>
        <w:tc>
          <w:tcPr>
            <w:tcW w:w="9856" w:type="dxa"/>
            <w:tcBorders>
              <w:top w:val="single" w:color="000000" w:sz="8" w:space="0"/>
              <w:left w:val="nil"/>
              <w:bottom w:val="single" w:color="000000" w:sz="4" w:space="0"/>
              <w:right w:val="single" w:color="000000" w:sz="4" w:space="0"/>
            </w:tcBorders>
            <w:noWrap w:val="0"/>
            <w:vAlign w:val="center"/>
          </w:tcPr>
          <w:p>
            <w:pPr>
              <w:autoSpaceDE w:val="0"/>
              <w:autoSpaceDN w:val="0"/>
              <w:spacing w:line="500" w:lineRule="exact"/>
              <w:jc w:val="center"/>
              <w:rPr>
                <w:rFonts w:ascii="宋体"/>
                <w:b/>
                <w:bCs/>
                <w:color w:val="000000"/>
                <w:sz w:val="28"/>
                <w:szCs w:val="28"/>
                <w:highlight w:val="none"/>
              </w:rPr>
            </w:pPr>
            <w:r>
              <w:rPr>
                <w:rFonts w:hint="eastAsia" w:ascii="宋体"/>
                <w:b/>
                <w:bCs/>
                <w:color w:val="000000"/>
                <w:sz w:val="28"/>
                <w:szCs w:val="28"/>
                <w:highlight w:val="none"/>
              </w:rPr>
              <w:t>项     目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00" w:hRule="atLeast"/>
          <w:jc w:val="center"/>
        </w:trPr>
        <w:tc>
          <w:tcPr>
            <w:tcW w:w="1003" w:type="dxa"/>
            <w:tcBorders>
              <w:top w:val="nil"/>
              <w:left w:val="single" w:color="000000" w:sz="8" w:space="0"/>
              <w:bottom w:val="single" w:color="auto" w:sz="4" w:space="0"/>
              <w:right w:val="single" w:color="000000" w:sz="4" w:space="0"/>
            </w:tcBorders>
            <w:noWrap w:val="0"/>
            <w:vAlign w:val="center"/>
          </w:tcPr>
          <w:p>
            <w:pPr>
              <w:autoSpaceDE w:val="0"/>
              <w:autoSpaceDN w:val="0"/>
              <w:spacing w:line="500" w:lineRule="exact"/>
              <w:ind w:left="-3"/>
              <w:jc w:val="center"/>
              <w:rPr>
                <w:rFonts w:ascii="宋体"/>
                <w:b/>
                <w:bCs/>
                <w:color w:val="000000"/>
                <w:sz w:val="28"/>
                <w:szCs w:val="28"/>
                <w:highlight w:val="none"/>
              </w:rPr>
            </w:pPr>
            <w:r>
              <w:rPr>
                <w:rFonts w:hint="eastAsia" w:ascii="宋体"/>
                <w:b/>
                <w:bCs/>
                <w:color w:val="000000"/>
                <w:sz w:val="28"/>
                <w:szCs w:val="28"/>
                <w:highlight w:val="none"/>
              </w:rPr>
              <w:t>1</w:t>
            </w:r>
          </w:p>
        </w:tc>
        <w:tc>
          <w:tcPr>
            <w:tcW w:w="9856" w:type="dxa"/>
            <w:tcBorders>
              <w:top w:val="nil"/>
              <w:left w:val="nil"/>
              <w:bottom w:val="single" w:color="000000" w:sz="4" w:space="0"/>
              <w:right w:val="single" w:color="000000" w:sz="4" w:space="0"/>
            </w:tcBorders>
            <w:noWrap w:val="0"/>
            <w:vAlign w:val="center"/>
          </w:tcPr>
          <w:p>
            <w:pPr>
              <w:spacing w:line="500" w:lineRule="exact"/>
              <w:ind w:left="562" w:hanging="562" w:hangingChars="200"/>
              <w:rPr>
                <w:rFonts w:hint="eastAsia"/>
                <w:sz w:val="28"/>
                <w:szCs w:val="28"/>
                <w:highlight w:val="none"/>
              </w:rPr>
            </w:pPr>
            <w:r>
              <w:rPr>
                <w:rFonts w:hint="eastAsia"/>
                <w:b/>
                <w:color w:val="000000"/>
                <w:sz w:val="28"/>
                <w:szCs w:val="28"/>
                <w:highlight w:val="none"/>
              </w:rPr>
              <w:t>项目</w:t>
            </w:r>
            <w:r>
              <w:rPr>
                <w:rFonts w:hint="eastAsia" w:ascii="宋体"/>
                <w:b/>
                <w:bCs/>
                <w:color w:val="000000"/>
                <w:sz w:val="28"/>
                <w:szCs w:val="28"/>
                <w:highlight w:val="none"/>
              </w:rPr>
              <w:t>名称:</w:t>
            </w:r>
            <w:r>
              <w:rPr>
                <w:rFonts w:ascii="宋体" w:hAnsi="宋体"/>
                <w:color w:val="000000"/>
                <w:sz w:val="28"/>
                <w:szCs w:val="28"/>
                <w:highlight w:val="none"/>
              </w:rPr>
              <w:t xml:space="preserve"> </w:t>
            </w:r>
            <w:r>
              <w:rPr>
                <w:rFonts w:hint="eastAsia" w:ascii="宋体" w:hAnsi="宋体"/>
                <w:sz w:val="28"/>
                <w:szCs w:val="28"/>
                <w:highlight w:val="none"/>
              </w:rPr>
              <w:t>武夷学院2019--2021年窗帘维修工程年度服务单位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00" w:hRule="atLeast"/>
          <w:jc w:val="center"/>
        </w:trPr>
        <w:tc>
          <w:tcPr>
            <w:tcW w:w="1003" w:type="dxa"/>
            <w:tcBorders>
              <w:top w:val="nil"/>
              <w:left w:val="single" w:color="000000" w:sz="8" w:space="0"/>
              <w:bottom w:val="single" w:color="auto" w:sz="4" w:space="0"/>
              <w:right w:val="single" w:color="000000" w:sz="4" w:space="0"/>
            </w:tcBorders>
            <w:noWrap w:val="0"/>
            <w:vAlign w:val="center"/>
          </w:tcPr>
          <w:p>
            <w:pPr>
              <w:autoSpaceDE w:val="0"/>
              <w:autoSpaceDN w:val="0"/>
              <w:spacing w:line="500" w:lineRule="exact"/>
              <w:ind w:left="-3"/>
              <w:jc w:val="center"/>
              <w:rPr>
                <w:rFonts w:hint="eastAsia" w:ascii="宋体"/>
                <w:b/>
                <w:bCs/>
                <w:color w:val="000000"/>
                <w:sz w:val="28"/>
                <w:szCs w:val="28"/>
                <w:highlight w:val="none"/>
              </w:rPr>
            </w:pPr>
            <w:r>
              <w:rPr>
                <w:rFonts w:hint="eastAsia" w:ascii="宋体"/>
                <w:b/>
                <w:bCs/>
                <w:color w:val="000000"/>
                <w:sz w:val="28"/>
                <w:szCs w:val="28"/>
                <w:highlight w:val="none"/>
              </w:rPr>
              <w:t>2</w:t>
            </w:r>
          </w:p>
        </w:tc>
        <w:tc>
          <w:tcPr>
            <w:tcW w:w="9856" w:type="dxa"/>
            <w:tcBorders>
              <w:top w:val="nil"/>
              <w:left w:val="nil"/>
              <w:bottom w:val="single" w:color="000000" w:sz="4" w:space="0"/>
              <w:right w:val="single" w:color="000000" w:sz="4" w:space="0"/>
            </w:tcBorders>
            <w:noWrap w:val="0"/>
            <w:vAlign w:val="center"/>
          </w:tcPr>
          <w:p>
            <w:pPr>
              <w:spacing w:line="500" w:lineRule="exact"/>
              <w:ind w:left="560" w:hanging="560" w:hangingChars="200"/>
              <w:rPr>
                <w:rFonts w:hint="eastAsia" w:ascii="宋体" w:hAnsi="宋体"/>
                <w:bCs/>
                <w:sz w:val="28"/>
                <w:szCs w:val="28"/>
                <w:highlight w:val="none"/>
              </w:rPr>
            </w:pPr>
            <w:r>
              <w:rPr>
                <w:rFonts w:hint="eastAsia" w:ascii="宋体"/>
                <w:bCs/>
                <w:color w:val="000000"/>
                <w:sz w:val="28"/>
                <w:szCs w:val="28"/>
                <w:highlight w:val="none"/>
              </w:rPr>
              <w:t>招标方式:</w:t>
            </w:r>
            <w:r>
              <w:rPr>
                <w:rFonts w:hint="eastAsia" w:ascii="宋体" w:hAnsi="宋体"/>
                <w:sz w:val="28"/>
                <w:szCs w:val="28"/>
                <w:highlight w:val="none"/>
              </w:rPr>
              <w:t xml:space="preserve"> </w:t>
            </w:r>
            <w:r>
              <w:rPr>
                <w:rFonts w:hint="eastAsia" w:ascii="宋体" w:hAnsi="宋体"/>
                <w:color w:val="000000"/>
                <w:sz w:val="28"/>
                <w:szCs w:val="28"/>
                <w:highlight w:val="none"/>
              </w:rPr>
              <w:t>校内公开招标</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1003" w:type="dxa"/>
            <w:tcBorders>
              <w:top w:val="nil"/>
              <w:left w:val="single" w:color="000000" w:sz="8" w:space="0"/>
              <w:bottom w:val="single" w:color="auto" w:sz="4" w:space="0"/>
              <w:right w:val="single" w:color="000000" w:sz="4" w:space="0"/>
            </w:tcBorders>
            <w:noWrap w:val="0"/>
            <w:vAlign w:val="center"/>
          </w:tcPr>
          <w:p>
            <w:pPr>
              <w:autoSpaceDE w:val="0"/>
              <w:autoSpaceDN w:val="0"/>
              <w:spacing w:line="500" w:lineRule="exact"/>
              <w:ind w:left="-3"/>
              <w:jc w:val="center"/>
              <w:rPr>
                <w:rFonts w:hint="eastAsia" w:ascii="宋体"/>
                <w:b/>
                <w:bCs/>
                <w:color w:val="000000"/>
                <w:sz w:val="28"/>
                <w:szCs w:val="28"/>
                <w:highlight w:val="none"/>
              </w:rPr>
            </w:pPr>
            <w:r>
              <w:rPr>
                <w:rFonts w:hint="eastAsia" w:ascii="宋体"/>
                <w:b/>
                <w:bCs/>
                <w:color w:val="000000"/>
                <w:sz w:val="28"/>
                <w:szCs w:val="28"/>
                <w:highlight w:val="none"/>
              </w:rPr>
              <w:t>3</w:t>
            </w:r>
          </w:p>
        </w:tc>
        <w:tc>
          <w:tcPr>
            <w:tcW w:w="9856" w:type="dxa"/>
            <w:tcBorders>
              <w:top w:val="nil"/>
              <w:left w:val="nil"/>
              <w:bottom w:val="single" w:color="000000" w:sz="4" w:space="0"/>
              <w:right w:val="single" w:color="000000" w:sz="4" w:space="0"/>
            </w:tcBorders>
            <w:noWrap w:val="0"/>
            <w:vAlign w:val="center"/>
          </w:tcPr>
          <w:p>
            <w:pPr>
              <w:spacing w:line="500" w:lineRule="exact"/>
              <w:ind w:left="2100" w:hanging="2100" w:hangingChars="750"/>
              <w:rPr>
                <w:rFonts w:hint="default" w:ascii="宋体" w:hAnsi="宋体" w:eastAsia="宋体"/>
                <w:color w:val="000000"/>
                <w:sz w:val="28"/>
                <w:szCs w:val="28"/>
                <w:highlight w:val="none"/>
                <w:lang w:val="en-US" w:eastAsia="zh-CN"/>
              </w:rPr>
            </w:pPr>
            <w:r>
              <w:rPr>
                <w:rFonts w:hint="eastAsia" w:ascii="宋体"/>
                <w:bCs/>
                <w:color w:val="000000"/>
                <w:sz w:val="28"/>
                <w:szCs w:val="28"/>
                <w:highlight w:val="none"/>
              </w:rPr>
              <w:t>招标范围:</w:t>
            </w:r>
            <w:r>
              <w:rPr>
                <w:rFonts w:hint="eastAsia" w:ascii="宋体" w:hAnsi="宋体"/>
                <w:color w:val="000000"/>
                <w:sz w:val="28"/>
                <w:szCs w:val="28"/>
                <w:highlight w:val="none"/>
              </w:rPr>
              <w:t xml:space="preserve"> </w:t>
            </w:r>
            <w:r>
              <w:rPr>
                <w:rFonts w:hint="eastAsia" w:ascii="宋体" w:hAnsi="宋体"/>
                <w:color w:val="000000"/>
                <w:sz w:val="28"/>
                <w:szCs w:val="28"/>
                <w:highlight w:val="none"/>
                <w:lang w:val="en-US" w:eastAsia="zh-CN"/>
              </w:rPr>
              <w:t>两年度内，</w:t>
            </w:r>
            <w:r>
              <w:rPr>
                <w:rFonts w:hint="eastAsia" w:ascii="宋体" w:hAnsi="宋体"/>
                <w:color w:val="000000"/>
                <w:sz w:val="28"/>
                <w:szCs w:val="28"/>
                <w:highlight w:val="none"/>
              </w:rPr>
              <w:t>预算金额在3万元之内的所有校园窗帘维修工程</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00" w:hRule="atLeast"/>
          <w:jc w:val="center"/>
        </w:trPr>
        <w:tc>
          <w:tcPr>
            <w:tcW w:w="1003" w:type="dxa"/>
            <w:tcBorders>
              <w:top w:val="nil"/>
              <w:left w:val="single" w:color="000000" w:sz="8" w:space="0"/>
              <w:bottom w:val="single" w:color="auto" w:sz="4" w:space="0"/>
              <w:right w:val="single" w:color="000000" w:sz="4" w:space="0"/>
            </w:tcBorders>
            <w:noWrap w:val="0"/>
            <w:vAlign w:val="center"/>
          </w:tcPr>
          <w:p>
            <w:pPr>
              <w:autoSpaceDE w:val="0"/>
              <w:autoSpaceDN w:val="0"/>
              <w:spacing w:line="500" w:lineRule="exact"/>
              <w:ind w:left="-3"/>
              <w:jc w:val="center"/>
              <w:rPr>
                <w:rFonts w:ascii="宋体"/>
                <w:b/>
                <w:bCs/>
                <w:szCs w:val="24"/>
                <w:highlight w:val="none"/>
              </w:rPr>
            </w:pPr>
            <w:r>
              <w:rPr>
                <w:rFonts w:hint="eastAsia" w:ascii="宋体"/>
                <w:b/>
                <w:bCs/>
                <w:szCs w:val="24"/>
                <w:highlight w:val="none"/>
              </w:rPr>
              <w:t>4</w:t>
            </w:r>
          </w:p>
        </w:tc>
        <w:tc>
          <w:tcPr>
            <w:tcW w:w="9856" w:type="dxa"/>
            <w:tcBorders>
              <w:top w:val="nil"/>
              <w:left w:val="nil"/>
              <w:bottom w:val="single" w:color="000000" w:sz="4" w:space="0"/>
              <w:right w:val="single" w:color="000000" w:sz="4" w:space="0"/>
            </w:tcBorders>
            <w:noWrap w:val="0"/>
            <w:vAlign w:val="center"/>
          </w:tcPr>
          <w:p>
            <w:pPr>
              <w:spacing w:line="500" w:lineRule="exact"/>
              <w:ind w:left="2108" w:hanging="2108" w:hangingChars="750"/>
              <w:rPr>
                <w:rFonts w:hint="eastAsia" w:ascii="Verdana" w:hAnsi="Verdana" w:cs="宋体"/>
                <w:color w:val="000000"/>
                <w:sz w:val="28"/>
                <w:szCs w:val="28"/>
                <w:highlight w:val="none"/>
              </w:rPr>
            </w:pPr>
            <w:r>
              <w:rPr>
                <w:rFonts w:ascii="Verdana" w:hAnsi="Verdana" w:cs="宋体"/>
                <w:b/>
                <w:sz w:val="28"/>
                <w:szCs w:val="28"/>
                <w:highlight w:val="none"/>
              </w:rPr>
              <w:t>招标内容</w:t>
            </w:r>
            <w:r>
              <w:rPr>
                <w:rFonts w:hint="eastAsia" w:ascii="Verdana" w:hAnsi="Verdana" w:cs="宋体"/>
                <w:b/>
                <w:sz w:val="28"/>
                <w:szCs w:val="28"/>
                <w:highlight w:val="none"/>
              </w:rPr>
              <w:t>：</w:t>
            </w:r>
            <w:r>
              <w:rPr>
                <w:rFonts w:hint="eastAsia" w:ascii="宋体" w:hAnsi="宋体"/>
                <w:color w:val="000000"/>
                <w:sz w:val="28"/>
                <w:szCs w:val="28"/>
                <w:highlight w:val="none"/>
              </w:rPr>
              <w:t>通过公开招标方式</w:t>
            </w:r>
            <w:r>
              <w:rPr>
                <w:rFonts w:ascii="Verdana" w:hAnsi="Verdana" w:cs="宋体"/>
                <w:color w:val="000000"/>
                <w:sz w:val="28"/>
                <w:szCs w:val="28"/>
                <w:highlight w:val="none"/>
              </w:rPr>
              <w:t>择优选取</w:t>
            </w:r>
            <w:r>
              <w:rPr>
                <w:rFonts w:hint="eastAsia" w:ascii="Verdana" w:hAnsi="Verdana" w:cs="宋体"/>
                <w:color w:val="000000"/>
                <w:sz w:val="28"/>
                <w:szCs w:val="28"/>
                <w:highlight w:val="none"/>
              </w:rPr>
              <w:t>1</w:t>
            </w:r>
            <w:r>
              <w:rPr>
                <w:rFonts w:ascii="Verdana" w:hAnsi="Verdana" w:cs="宋体"/>
                <w:color w:val="000000"/>
                <w:sz w:val="28"/>
                <w:szCs w:val="28"/>
                <w:highlight w:val="none"/>
              </w:rPr>
              <w:t>家</w:t>
            </w:r>
            <w:r>
              <w:rPr>
                <w:rFonts w:hint="eastAsia" w:ascii="宋体" w:hAnsi="宋体"/>
                <w:color w:val="000000"/>
                <w:sz w:val="28"/>
                <w:szCs w:val="28"/>
                <w:highlight w:val="none"/>
              </w:rPr>
              <w:t>6小时内</w:t>
            </w:r>
            <w:r>
              <w:rPr>
                <w:rFonts w:hint="eastAsia" w:ascii="Verdana" w:hAnsi="Verdana" w:cs="宋体"/>
                <w:color w:val="000000"/>
                <w:sz w:val="28"/>
                <w:szCs w:val="28"/>
                <w:highlight w:val="none"/>
              </w:rPr>
              <w:t>能够快速响应校方要求的</w:t>
            </w:r>
          </w:p>
          <w:p>
            <w:pPr>
              <w:spacing w:line="500" w:lineRule="exact"/>
              <w:ind w:left="2100" w:hanging="2100" w:hangingChars="750"/>
              <w:rPr>
                <w:rFonts w:hint="eastAsia"/>
                <w:color w:val="000000"/>
                <w:sz w:val="28"/>
                <w:szCs w:val="28"/>
                <w:highlight w:val="none"/>
              </w:rPr>
            </w:pPr>
            <w:r>
              <w:rPr>
                <w:rFonts w:hint="eastAsia"/>
                <w:sz w:val="28"/>
                <w:szCs w:val="28"/>
                <w:highlight w:val="none"/>
              </w:rPr>
              <w:t>窗帘维修</w:t>
            </w:r>
            <w:r>
              <w:rPr>
                <w:rFonts w:hint="eastAsia"/>
                <w:color w:val="000000"/>
                <w:sz w:val="28"/>
                <w:szCs w:val="28"/>
                <w:highlight w:val="none"/>
              </w:rPr>
              <w:t>单位，</w:t>
            </w:r>
            <w:r>
              <w:rPr>
                <w:rFonts w:ascii="Verdana" w:hAnsi="Verdana" w:cs="宋体"/>
                <w:color w:val="000000"/>
                <w:sz w:val="28"/>
                <w:szCs w:val="28"/>
                <w:highlight w:val="none"/>
              </w:rPr>
              <w:t>作为学</w:t>
            </w:r>
            <w:r>
              <w:rPr>
                <w:rFonts w:hint="eastAsia" w:ascii="Verdana" w:hAnsi="Verdana" w:cs="宋体"/>
                <w:color w:val="000000"/>
                <w:sz w:val="28"/>
                <w:szCs w:val="28"/>
                <w:highlight w:val="none"/>
              </w:rPr>
              <w:t>校</w:t>
            </w:r>
            <w:r>
              <w:rPr>
                <w:rFonts w:hint="eastAsia" w:ascii="宋体" w:hAnsi="宋体"/>
                <w:sz w:val="28"/>
                <w:szCs w:val="28"/>
                <w:highlight w:val="none"/>
              </w:rPr>
              <w:t>2019--2021</w:t>
            </w:r>
            <w:r>
              <w:rPr>
                <w:rFonts w:hint="eastAsia" w:ascii="宋体" w:hAnsi="宋体"/>
                <w:sz w:val="28"/>
                <w:szCs w:val="28"/>
                <w:highlight w:val="none"/>
                <w:lang w:val="en-US" w:eastAsia="zh-CN"/>
              </w:rPr>
              <w:t>两</w:t>
            </w:r>
            <w:r>
              <w:rPr>
                <w:rFonts w:hint="eastAsia"/>
                <w:sz w:val="28"/>
                <w:szCs w:val="28"/>
                <w:highlight w:val="none"/>
              </w:rPr>
              <w:t>年窗帘维修工程年度服务施工单位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1003" w:type="dxa"/>
            <w:tcBorders>
              <w:top w:val="nil"/>
              <w:left w:val="single" w:color="000000" w:sz="8" w:space="0"/>
              <w:bottom w:val="single" w:color="auto"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5</w:t>
            </w:r>
          </w:p>
        </w:tc>
        <w:tc>
          <w:tcPr>
            <w:tcW w:w="9856" w:type="dxa"/>
            <w:tcBorders>
              <w:top w:val="nil"/>
              <w:left w:val="nil"/>
              <w:bottom w:val="single" w:color="000000" w:sz="4" w:space="0"/>
              <w:right w:val="single" w:color="000000" w:sz="4" w:space="0"/>
            </w:tcBorders>
            <w:noWrap w:val="0"/>
            <w:vAlign w:val="center"/>
          </w:tcPr>
          <w:p>
            <w:pPr>
              <w:spacing w:line="500" w:lineRule="exact"/>
              <w:ind w:left="2108" w:hanging="2108" w:hangingChars="750"/>
              <w:rPr>
                <w:rFonts w:hint="eastAsia"/>
                <w:sz w:val="28"/>
                <w:szCs w:val="28"/>
                <w:highlight w:val="none"/>
              </w:rPr>
            </w:pPr>
            <w:r>
              <w:rPr>
                <w:rFonts w:hint="eastAsia" w:ascii="宋体" w:hAnsi="宋体" w:cs="宋体"/>
                <w:b/>
                <w:color w:val="000000"/>
                <w:sz w:val="28"/>
                <w:szCs w:val="28"/>
                <w:highlight w:val="none"/>
              </w:rPr>
              <w:t>投标人资格：1、</w:t>
            </w:r>
            <w:r>
              <w:rPr>
                <w:rFonts w:hint="eastAsia" w:ascii="宋体"/>
                <w:bCs/>
                <w:color w:val="000000"/>
                <w:sz w:val="28"/>
                <w:szCs w:val="28"/>
                <w:highlight w:val="none"/>
              </w:rPr>
              <w:t>经营范围</w:t>
            </w:r>
            <w:r>
              <w:rPr>
                <w:rFonts w:hint="eastAsia"/>
                <w:sz w:val="28"/>
                <w:szCs w:val="28"/>
                <w:highlight w:val="none"/>
              </w:rPr>
              <w:t>窗帘制作、安装的单位，必须具有对公帐号</w:t>
            </w:r>
            <w:r>
              <w:rPr>
                <w:rFonts w:hint="eastAsia"/>
                <w:color w:val="000000"/>
                <w:sz w:val="28"/>
                <w:szCs w:val="28"/>
                <w:highlight w:val="none"/>
              </w:rPr>
              <w:t>。</w:t>
            </w:r>
          </w:p>
          <w:p>
            <w:pPr>
              <w:autoSpaceDE w:val="0"/>
              <w:autoSpaceDN w:val="0"/>
              <w:spacing w:line="500" w:lineRule="exact"/>
              <w:ind w:firstLine="1680" w:firstLineChars="600"/>
              <w:rPr>
                <w:rFonts w:hint="eastAsia" w:ascii="宋体"/>
                <w:color w:val="000000"/>
                <w:sz w:val="28"/>
                <w:szCs w:val="28"/>
                <w:highlight w:val="none"/>
              </w:rPr>
            </w:pPr>
            <w:r>
              <w:rPr>
                <w:rFonts w:hint="eastAsia" w:ascii="宋体" w:hAnsi="宋体"/>
                <w:color w:val="000000"/>
                <w:sz w:val="28"/>
                <w:szCs w:val="28"/>
                <w:highlight w:val="none"/>
              </w:rPr>
              <w:t>2、</w:t>
            </w:r>
            <w:r>
              <w:rPr>
                <w:rFonts w:hint="eastAsia" w:ascii="宋体" w:hAnsi="宋体" w:cs="宋体"/>
                <w:color w:val="000000"/>
                <w:sz w:val="28"/>
                <w:szCs w:val="28"/>
                <w:highlight w:val="none"/>
              </w:rPr>
              <w:t>本项目不接受联合体投标</w:t>
            </w:r>
            <w:r>
              <w:rPr>
                <w:rFonts w:hint="eastAsia" w:ascii="仿宋_GB2312" w:hAnsi="宋体" w:eastAsia="仿宋_GB2312" w:cs="宋体"/>
                <w:color w:val="000000"/>
                <w:sz w:val="28"/>
                <w:szCs w:val="28"/>
                <w:highlight w:val="none"/>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single" w:color="auto" w:sz="4" w:space="0"/>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6</w:t>
            </w:r>
          </w:p>
        </w:tc>
        <w:tc>
          <w:tcPr>
            <w:tcW w:w="9856" w:type="dxa"/>
            <w:tcBorders>
              <w:top w:val="nil"/>
              <w:left w:val="nil"/>
              <w:bottom w:val="single" w:color="000000" w:sz="4" w:space="0"/>
              <w:right w:val="single" w:color="000000" w:sz="4" w:space="0"/>
            </w:tcBorders>
            <w:noWrap w:val="0"/>
            <w:vAlign w:val="center"/>
          </w:tcPr>
          <w:p>
            <w:pPr>
              <w:spacing w:line="500" w:lineRule="exact"/>
              <w:ind w:left="2108" w:hanging="2108" w:hangingChars="750"/>
              <w:rPr>
                <w:rFonts w:hint="default" w:ascii="宋体" w:hAnsi="宋体" w:eastAsia="宋体" w:cs="宋体"/>
                <w:b/>
                <w:color w:val="000000"/>
                <w:sz w:val="28"/>
                <w:szCs w:val="28"/>
                <w:highlight w:val="none"/>
                <w:lang w:val="en-US" w:eastAsia="zh-CN"/>
              </w:rPr>
            </w:pPr>
            <w:r>
              <w:rPr>
                <w:rFonts w:hint="eastAsia"/>
                <w:b/>
                <w:color w:val="000000"/>
                <w:sz w:val="28"/>
                <w:szCs w:val="28"/>
                <w:highlight w:val="none"/>
              </w:rPr>
              <w:t>投标报价方式</w:t>
            </w:r>
            <w:r>
              <w:rPr>
                <w:b/>
                <w:color w:val="000000"/>
                <w:sz w:val="28"/>
                <w:szCs w:val="28"/>
                <w:highlight w:val="none"/>
              </w:rPr>
              <w:t>：</w:t>
            </w:r>
            <w:r>
              <w:rPr>
                <w:rFonts w:hint="eastAsia"/>
                <w:color w:val="000000"/>
                <w:sz w:val="28"/>
                <w:szCs w:val="28"/>
                <w:highlight w:val="none"/>
              </w:rPr>
              <w:t>投标人根据</w:t>
            </w:r>
            <w:r>
              <w:rPr>
                <w:rFonts w:hint="eastAsia" w:ascii="宋体" w:hAnsi="宋体" w:cs="宋体"/>
                <w:color w:val="000000"/>
                <w:sz w:val="28"/>
                <w:szCs w:val="28"/>
                <w:highlight w:val="none"/>
              </w:rPr>
              <w:t>主要材料控制价一览表</w:t>
            </w:r>
            <w:r>
              <w:rPr>
                <w:rFonts w:hint="eastAsia"/>
                <w:color w:val="000000"/>
                <w:sz w:val="28"/>
                <w:szCs w:val="28"/>
                <w:highlight w:val="none"/>
              </w:rPr>
              <w:t>（见附件）填报单价</w:t>
            </w:r>
            <w:r>
              <w:rPr>
                <w:rFonts w:hint="eastAsia"/>
                <w:color w:val="000000"/>
                <w:sz w:val="28"/>
                <w:szCs w:val="28"/>
                <w:highlight w:val="none"/>
                <w:lang w:val="en-US" w:eastAsia="zh-CN"/>
              </w:rPr>
              <w:t>和总价</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single" w:color="auto" w:sz="4" w:space="0"/>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7</w:t>
            </w:r>
          </w:p>
        </w:tc>
        <w:tc>
          <w:tcPr>
            <w:tcW w:w="9856" w:type="dxa"/>
            <w:tcBorders>
              <w:top w:val="nil"/>
              <w:left w:val="nil"/>
              <w:bottom w:val="single" w:color="000000" w:sz="4" w:space="0"/>
              <w:right w:val="single" w:color="000000" w:sz="4" w:space="0"/>
            </w:tcBorders>
            <w:noWrap w:val="0"/>
            <w:vAlign w:val="center"/>
          </w:tcPr>
          <w:p>
            <w:pPr>
              <w:shd w:val="clear" w:color="auto" w:fill="FFFFFF"/>
              <w:spacing w:line="400" w:lineRule="atLeast"/>
              <w:ind w:left="1265" w:hanging="1265" w:hangingChars="450"/>
              <w:rPr>
                <w:rFonts w:ascii="宋体" w:hAnsi="宋体" w:cs="宋体"/>
                <w:sz w:val="28"/>
                <w:szCs w:val="28"/>
                <w:highlight w:val="none"/>
              </w:rPr>
            </w:pPr>
            <w:r>
              <w:rPr>
                <w:rFonts w:ascii="宋体" w:hAnsi="宋体"/>
                <w:b/>
                <w:sz w:val="28"/>
                <w:szCs w:val="28"/>
                <w:highlight w:val="none"/>
              </w:rPr>
              <w:t>合同承包方式：</w:t>
            </w:r>
            <w:r>
              <w:rPr>
                <w:rFonts w:hint="eastAsia" w:ascii="宋体" w:hAnsi="宋体"/>
                <w:sz w:val="28"/>
                <w:szCs w:val="28"/>
                <w:highlight w:val="none"/>
              </w:rPr>
              <w:t>本工程采用固定单价合同,按实际工程量结算。</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8</w:t>
            </w:r>
          </w:p>
        </w:tc>
        <w:tc>
          <w:tcPr>
            <w:tcW w:w="9856" w:type="dxa"/>
            <w:tcBorders>
              <w:top w:val="nil"/>
              <w:left w:val="nil"/>
              <w:bottom w:val="single" w:color="000000" w:sz="4" w:space="0"/>
              <w:right w:val="single" w:color="000000" w:sz="4" w:space="0"/>
            </w:tcBorders>
            <w:noWrap w:val="0"/>
            <w:vAlign w:val="center"/>
          </w:tcPr>
          <w:p>
            <w:pPr>
              <w:pStyle w:val="13"/>
              <w:spacing w:before="0" w:beforeAutospacing="0" w:after="156" w:afterLines="50" w:afterAutospacing="0" w:line="480" w:lineRule="exact"/>
              <w:rPr>
                <w:rFonts w:hint="eastAsia" w:ascii="仿宋_GB2312" w:eastAsia="仿宋_GB2312"/>
                <w:color w:val="000000"/>
                <w:sz w:val="28"/>
                <w:szCs w:val="28"/>
                <w:highlight w:val="none"/>
              </w:rPr>
            </w:pPr>
            <w:r>
              <w:rPr>
                <w:rFonts w:hint="eastAsia"/>
                <w:b/>
                <w:color w:val="000000"/>
                <w:sz w:val="28"/>
                <w:szCs w:val="28"/>
                <w:highlight w:val="none"/>
              </w:rPr>
              <w:t>保修期:</w:t>
            </w:r>
            <w:r>
              <w:rPr>
                <w:rFonts w:hint="eastAsia"/>
                <w:color w:val="FF0000"/>
                <w:sz w:val="28"/>
                <w:szCs w:val="28"/>
                <w:highlight w:val="none"/>
              </w:rPr>
              <w:t>二年。</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9</w:t>
            </w:r>
          </w:p>
        </w:tc>
        <w:tc>
          <w:tcPr>
            <w:tcW w:w="9856" w:type="dxa"/>
            <w:tcBorders>
              <w:top w:val="nil"/>
              <w:left w:val="nil"/>
              <w:bottom w:val="single" w:color="000000" w:sz="4" w:space="0"/>
              <w:right w:val="single" w:color="000000" w:sz="4" w:space="0"/>
            </w:tcBorders>
            <w:noWrap w:val="0"/>
            <w:vAlign w:val="center"/>
          </w:tcPr>
          <w:p>
            <w:pPr>
              <w:autoSpaceDE w:val="0"/>
              <w:autoSpaceDN w:val="0"/>
              <w:spacing w:line="500" w:lineRule="exact"/>
              <w:rPr>
                <w:rFonts w:hint="eastAsia" w:ascii="宋体"/>
                <w:color w:val="000000"/>
                <w:sz w:val="28"/>
                <w:szCs w:val="28"/>
                <w:highlight w:val="none"/>
              </w:rPr>
            </w:pPr>
            <w:r>
              <w:rPr>
                <w:rFonts w:ascii="Verdana" w:hAnsi="Verdana" w:cs="宋体"/>
                <w:b/>
                <w:color w:val="000000"/>
                <w:sz w:val="28"/>
                <w:szCs w:val="28"/>
                <w:highlight w:val="none"/>
              </w:rPr>
              <w:t>质量要求：</w:t>
            </w:r>
            <w:r>
              <w:rPr>
                <w:rFonts w:hint="eastAsia" w:ascii="Verdana" w:hAnsi="Verdana" w:cs="宋体"/>
                <w:color w:val="000000"/>
                <w:sz w:val="28"/>
                <w:szCs w:val="28"/>
                <w:highlight w:val="none"/>
              </w:rPr>
              <w:t>合格</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10</w:t>
            </w:r>
          </w:p>
        </w:tc>
        <w:tc>
          <w:tcPr>
            <w:tcW w:w="9856" w:type="dxa"/>
            <w:tcBorders>
              <w:top w:val="nil"/>
              <w:left w:val="nil"/>
              <w:bottom w:val="single" w:color="000000" w:sz="4" w:space="0"/>
              <w:right w:val="single" w:color="000000" w:sz="4" w:space="0"/>
            </w:tcBorders>
            <w:noWrap w:val="0"/>
            <w:vAlign w:val="center"/>
          </w:tcPr>
          <w:p>
            <w:pPr>
              <w:autoSpaceDE w:val="0"/>
              <w:autoSpaceDN w:val="0"/>
              <w:spacing w:line="500" w:lineRule="exact"/>
              <w:rPr>
                <w:rFonts w:ascii="宋体"/>
                <w:color w:val="000000"/>
                <w:sz w:val="28"/>
                <w:szCs w:val="28"/>
                <w:highlight w:val="none"/>
              </w:rPr>
            </w:pPr>
            <w:r>
              <w:rPr>
                <w:rFonts w:hint="eastAsia" w:ascii="宋体"/>
                <w:b/>
                <w:bCs/>
                <w:color w:val="000000"/>
                <w:sz w:val="28"/>
                <w:szCs w:val="28"/>
                <w:highlight w:val="none"/>
              </w:rPr>
              <w:t>投标文件份数:</w:t>
            </w:r>
            <w:r>
              <w:rPr>
                <w:rFonts w:hint="eastAsia" w:ascii="宋体"/>
                <w:color w:val="000000"/>
                <w:sz w:val="28"/>
                <w:szCs w:val="28"/>
                <w:highlight w:val="none"/>
              </w:rPr>
              <w:t>正本壹份,副本壹份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11</w:t>
            </w:r>
          </w:p>
        </w:tc>
        <w:tc>
          <w:tcPr>
            <w:tcW w:w="9856" w:type="dxa"/>
            <w:tcBorders>
              <w:top w:val="nil"/>
              <w:left w:val="nil"/>
              <w:bottom w:val="single" w:color="000000" w:sz="4" w:space="0"/>
              <w:right w:val="single" w:color="000000" w:sz="4" w:space="0"/>
            </w:tcBorders>
            <w:noWrap w:val="0"/>
            <w:vAlign w:val="center"/>
          </w:tcPr>
          <w:p>
            <w:pPr>
              <w:autoSpaceDE w:val="0"/>
              <w:autoSpaceDN w:val="0"/>
              <w:spacing w:line="440" w:lineRule="exact"/>
              <w:rPr>
                <w:rFonts w:hint="eastAsia" w:ascii="宋体" w:cs="宋体"/>
                <w:color w:val="000000"/>
                <w:sz w:val="28"/>
                <w:szCs w:val="28"/>
                <w:highlight w:val="none"/>
                <w:lang w:val="zh-CN"/>
              </w:rPr>
            </w:pPr>
            <w:r>
              <w:rPr>
                <w:rFonts w:hint="eastAsia" w:ascii="宋体"/>
                <w:b/>
                <w:bCs/>
                <w:color w:val="000000"/>
                <w:sz w:val="28"/>
                <w:szCs w:val="28"/>
                <w:highlight w:val="none"/>
              </w:rPr>
              <w:t>投标保证金：</w:t>
            </w:r>
            <w:r>
              <w:rPr>
                <w:rFonts w:ascii="宋体"/>
                <w:b/>
                <w:bCs/>
                <w:color w:val="000000"/>
                <w:sz w:val="28"/>
                <w:szCs w:val="28"/>
                <w:highlight w:val="none"/>
              </w:rPr>
              <w:fldChar w:fldCharType="begin"/>
            </w:r>
            <w:r>
              <w:rPr>
                <w:rFonts w:ascii="宋体"/>
                <w:b/>
                <w:bCs/>
                <w:color w:val="000000"/>
                <w:sz w:val="28"/>
                <w:szCs w:val="28"/>
                <w:highlight w:val="none"/>
              </w:rPr>
              <w:instrText xml:space="preserve"> </w:instrText>
            </w:r>
            <w:r>
              <w:rPr>
                <w:rFonts w:hint="eastAsia" w:ascii="宋体"/>
                <w:b/>
                <w:bCs/>
                <w:color w:val="000000"/>
                <w:sz w:val="28"/>
                <w:szCs w:val="28"/>
                <w:highlight w:val="none"/>
              </w:rPr>
              <w:instrText xml:space="preserve">= 6500 \* CHINESENUM2</w:instrText>
            </w:r>
            <w:r>
              <w:rPr>
                <w:rFonts w:ascii="宋体"/>
                <w:b/>
                <w:bCs/>
                <w:color w:val="000000"/>
                <w:sz w:val="28"/>
                <w:szCs w:val="28"/>
                <w:highlight w:val="none"/>
              </w:rPr>
              <w:instrText xml:space="preserve"> </w:instrText>
            </w:r>
            <w:r>
              <w:rPr>
                <w:rFonts w:ascii="宋体"/>
                <w:b/>
                <w:bCs/>
                <w:color w:val="000000"/>
                <w:sz w:val="28"/>
                <w:szCs w:val="28"/>
                <w:highlight w:val="none"/>
              </w:rPr>
              <w:fldChar w:fldCharType="separate"/>
            </w:r>
            <w:r>
              <w:rPr>
                <w:rFonts w:hint="eastAsia" w:ascii="宋体"/>
                <w:b/>
                <w:bCs/>
                <w:color w:val="000000"/>
                <w:sz w:val="28"/>
                <w:szCs w:val="28"/>
                <w:highlight w:val="none"/>
              </w:rPr>
              <w:t>贰仟</w:t>
            </w:r>
            <w:r>
              <w:rPr>
                <w:rFonts w:ascii="宋体"/>
                <w:b/>
                <w:bCs/>
                <w:color w:val="000000"/>
                <w:sz w:val="28"/>
                <w:szCs w:val="28"/>
                <w:highlight w:val="none"/>
              </w:rPr>
              <w:fldChar w:fldCharType="end"/>
            </w:r>
            <w:r>
              <w:rPr>
                <w:rFonts w:hint="eastAsia" w:ascii="宋体"/>
                <w:b/>
                <w:bCs/>
                <w:color w:val="000000"/>
                <w:sz w:val="28"/>
                <w:szCs w:val="28"/>
                <w:highlight w:val="none"/>
              </w:rPr>
              <w:t>元整。</w:t>
            </w:r>
            <w:r>
              <w:rPr>
                <w:rFonts w:hint="eastAsia" w:ascii="宋体" w:cs="宋体"/>
                <w:color w:val="000000"/>
                <w:sz w:val="28"/>
                <w:szCs w:val="28"/>
                <w:highlight w:val="none"/>
                <w:lang w:val="zh-CN"/>
              </w:rPr>
              <w:t>投标保证金只接受投标人企业帐户</w:t>
            </w:r>
            <w:r>
              <w:rPr>
                <w:rFonts w:hint="eastAsia" w:ascii="宋体" w:cs="宋体"/>
                <w:b/>
                <w:color w:val="000000"/>
                <w:sz w:val="28"/>
                <w:szCs w:val="28"/>
                <w:highlight w:val="none"/>
                <w:lang w:val="zh-CN"/>
              </w:rPr>
              <w:t>银行转账、电汇，</w:t>
            </w:r>
            <w:r>
              <w:rPr>
                <w:rFonts w:hint="eastAsia" w:ascii="宋体" w:cs="宋体"/>
                <w:color w:val="000000"/>
                <w:sz w:val="28"/>
                <w:szCs w:val="28"/>
                <w:highlight w:val="none"/>
                <w:lang w:val="zh-CN"/>
              </w:rPr>
              <w:t>不接受其它方式缴纳投标保证金，且投标方必须保证投标保证金在投标截止时间前到达武夷学院（开户银行：建行武夷山市</w:t>
            </w:r>
            <w:r>
              <w:rPr>
                <w:rFonts w:hint="eastAsia" w:ascii="宋体" w:cs="宋体"/>
                <w:color w:val="000000"/>
                <w:sz w:val="28"/>
                <w:szCs w:val="28"/>
                <w:highlight w:val="none"/>
              </w:rPr>
              <w:t>支行</w:t>
            </w:r>
            <w:r>
              <w:rPr>
                <w:rFonts w:hint="eastAsia" w:ascii="宋体" w:cs="宋体"/>
                <w:color w:val="000000"/>
                <w:sz w:val="28"/>
                <w:szCs w:val="28"/>
                <w:highlight w:val="none"/>
                <w:lang w:val="zh-CN"/>
              </w:rPr>
              <w:t>；开户名称：武夷学院；银行帐号：35001676307052502243）。</w:t>
            </w:r>
          </w:p>
          <w:p>
            <w:pPr>
              <w:autoSpaceDE w:val="0"/>
              <w:autoSpaceDN w:val="0"/>
              <w:spacing w:line="440" w:lineRule="exact"/>
              <w:rPr>
                <w:rFonts w:hint="eastAsia" w:ascii="宋体"/>
                <w:color w:val="000000"/>
                <w:sz w:val="28"/>
                <w:szCs w:val="28"/>
                <w:highlight w:val="none"/>
              </w:rPr>
            </w:pPr>
            <w:r>
              <w:rPr>
                <w:rFonts w:hint="eastAsia" w:ascii="宋体" w:cs="宋体"/>
                <w:color w:val="000000"/>
                <w:sz w:val="28"/>
                <w:szCs w:val="28"/>
                <w:highlight w:val="none"/>
                <w:lang w:val="zh-CN"/>
              </w:rPr>
              <w:t>备注： 1、 不按规定缴纳投标保证金的</w:t>
            </w:r>
            <w:r>
              <w:rPr>
                <w:rFonts w:hint="eastAsia" w:ascii="宋体"/>
                <w:color w:val="000000"/>
                <w:sz w:val="28"/>
                <w:szCs w:val="28"/>
                <w:highlight w:val="none"/>
              </w:rPr>
              <w:t>投标文件视为无效。</w:t>
            </w:r>
          </w:p>
          <w:p>
            <w:pPr>
              <w:autoSpaceDE w:val="0"/>
              <w:autoSpaceDN w:val="0"/>
              <w:spacing w:line="500" w:lineRule="exact"/>
              <w:ind w:firstLine="840" w:firstLineChars="300"/>
              <w:rPr>
                <w:rFonts w:hint="eastAsia" w:ascii="宋体"/>
                <w:b/>
                <w:bCs/>
                <w:color w:val="000000"/>
                <w:sz w:val="28"/>
                <w:szCs w:val="28"/>
                <w:highlight w:val="none"/>
              </w:rPr>
            </w:pPr>
            <w:r>
              <w:rPr>
                <w:rFonts w:hint="eastAsia" w:ascii="宋体"/>
                <w:color w:val="000000"/>
                <w:sz w:val="28"/>
                <w:szCs w:val="28"/>
                <w:highlight w:val="none"/>
              </w:rPr>
              <w:t>2、票据须写明是：</w:t>
            </w:r>
            <w:r>
              <w:rPr>
                <w:rFonts w:hint="eastAsia" w:ascii="宋体" w:hAnsi="宋体"/>
                <w:sz w:val="28"/>
                <w:szCs w:val="28"/>
                <w:highlight w:val="none"/>
              </w:rPr>
              <w:t>武夷学院2019--2021年窗帘维修工程年度服务单位</w:t>
            </w:r>
            <w:r>
              <w:rPr>
                <w:rFonts w:hint="eastAsia" w:ascii="宋体" w:cs="宋体"/>
                <w:color w:val="000000"/>
                <w:sz w:val="28"/>
                <w:szCs w:val="28"/>
                <w:highlight w:val="none"/>
                <w:lang w:val="zh-CN"/>
              </w:rPr>
              <w:t>投标保证金</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auto" w:sz="4" w:space="0"/>
              <w:right w:val="single" w:color="000000" w:sz="4" w:space="0"/>
            </w:tcBorders>
            <w:noWrap w:val="0"/>
            <w:vAlign w:val="center"/>
          </w:tcPr>
          <w:p>
            <w:pPr>
              <w:autoSpaceDE w:val="0"/>
              <w:autoSpaceDN w:val="0"/>
              <w:spacing w:line="500" w:lineRule="exact"/>
              <w:jc w:val="center"/>
              <w:rPr>
                <w:rFonts w:hint="eastAsia" w:ascii="宋体"/>
                <w:b/>
                <w:bCs/>
                <w:szCs w:val="24"/>
                <w:highlight w:val="none"/>
              </w:rPr>
            </w:pPr>
            <w:r>
              <w:rPr>
                <w:rFonts w:hint="eastAsia" w:ascii="宋体"/>
                <w:b/>
                <w:bCs/>
                <w:szCs w:val="24"/>
                <w:highlight w:val="none"/>
              </w:rPr>
              <w:t>12</w:t>
            </w:r>
          </w:p>
        </w:tc>
        <w:tc>
          <w:tcPr>
            <w:tcW w:w="9856" w:type="dxa"/>
            <w:tcBorders>
              <w:top w:val="nil"/>
              <w:left w:val="nil"/>
              <w:bottom w:val="single" w:color="auto" w:sz="4" w:space="0"/>
              <w:right w:val="single" w:color="000000" w:sz="4" w:space="0"/>
            </w:tcBorders>
            <w:noWrap w:val="0"/>
            <w:vAlign w:val="center"/>
          </w:tcPr>
          <w:p>
            <w:pPr>
              <w:spacing w:line="400" w:lineRule="exact"/>
              <w:ind w:left="422" w:hanging="422" w:hangingChars="150"/>
              <w:rPr>
                <w:rFonts w:hint="eastAsia" w:ascii="Verdana" w:hAnsi="Verdana" w:cs="宋体"/>
                <w:color w:val="000000"/>
                <w:sz w:val="28"/>
                <w:szCs w:val="28"/>
                <w:highlight w:val="none"/>
              </w:rPr>
            </w:pPr>
            <w:r>
              <w:rPr>
                <w:rFonts w:ascii="Verdana" w:hAnsi="Verdana" w:cs="宋体"/>
                <w:b/>
                <w:color w:val="000000"/>
                <w:sz w:val="28"/>
                <w:szCs w:val="28"/>
                <w:highlight w:val="none"/>
              </w:rPr>
              <w:t>评标方法：</w:t>
            </w:r>
            <w:r>
              <w:rPr>
                <w:rFonts w:hint="eastAsia" w:ascii="宋体" w:hAnsi="宋体"/>
                <w:color w:val="000000"/>
                <w:sz w:val="28"/>
                <w:szCs w:val="28"/>
                <w:highlight w:val="none"/>
              </w:rPr>
              <w:t>采取资格标和</w:t>
            </w:r>
            <w:r>
              <w:rPr>
                <w:rFonts w:hint="eastAsia" w:ascii="宋体"/>
                <w:bCs/>
                <w:color w:val="000000"/>
                <w:sz w:val="28"/>
                <w:szCs w:val="28"/>
                <w:highlight w:val="none"/>
              </w:rPr>
              <w:t>样品</w:t>
            </w:r>
            <w:r>
              <w:rPr>
                <w:rFonts w:hint="eastAsia"/>
                <w:color w:val="000000"/>
                <w:sz w:val="28"/>
                <w:szCs w:val="28"/>
                <w:highlight w:val="none"/>
              </w:rPr>
              <w:t>材料</w:t>
            </w:r>
            <w:r>
              <w:rPr>
                <w:rFonts w:hint="eastAsia" w:ascii="宋体" w:hAnsi="宋体"/>
                <w:color w:val="000000"/>
                <w:sz w:val="28"/>
                <w:szCs w:val="28"/>
                <w:highlight w:val="none"/>
              </w:rPr>
              <w:t>合格</w:t>
            </w:r>
            <w:r>
              <w:rPr>
                <w:rFonts w:hint="eastAsia" w:ascii="Verdana" w:hAnsi="Verdana" w:cs="宋体"/>
                <w:color w:val="000000"/>
                <w:sz w:val="28"/>
                <w:szCs w:val="28"/>
                <w:highlight w:val="none"/>
              </w:rPr>
              <w:t>，最低价中标（填报双控价总价最低者）</w:t>
            </w:r>
            <w:r>
              <w:rPr>
                <w:rFonts w:hint="eastAsia"/>
                <w:color w:val="000000"/>
                <w:sz w:val="28"/>
                <w:szCs w:val="28"/>
                <w:highlight w:val="none"/>
              </w:rPr>
              <w:t>。</w:t>
            </w:r>
            <w:r>
              <w:rPr>
                <w:rFonts w:ascii="Verdana" w:hAnsi="Verdana" w:cs="宋体"/>
                <w:color w:val="000000"/>
                <w:sz w:val="28"/>
                <w:szCs w:val="28"/>
                <w:highlight w:val="none"/>
              </w:rPr>
              <w:t>（</w:t>
            </w:r>
            <w:r>
              <w:rPr>
                <w:rFonts w:hint="eastAsia" w:ascii="Verdana" w:hAnsi="Verdana" w:cs="宋体"/>
                <w:color w:val="000000"/>
                <w:sz w:val="28"/>
                <w:szCs w:val="28"/>
                <w:highlight w:val="none"/>
              </w:rPr>
              <w:t>1、</w:t>
            </w:r>
            <w:r>
              <w:rPr>
                <w:rFonts w:ascii="Verdana" w:hAnsi="Verdana" w:cs="宋体"/>
                <w:color w:val="000000"/>
                <w:sz w:val="28"/>
                <w:szCs w:val="28"/>
                <w:highlight w:val="none"/>
              </w:rPr>
              <w:t>须实质上响应招标文件要求</w:t>
            </w:r>
            <w:r>
              <w:rPr>
                <w:rFonts w:hint="eastAsia" w:ascii="Verdana" w:hAnsi="Verdana" w:cs="宋体"/>
                <w:color w:val="000000"/>
                <w:sz w:val="28"/>
                <w:szCs w:val="28"/>
                <w:highlight w:val="none"/>
              </w:rPr>
              <w:t>；2、</w:t>
            </w:r>
            <w:r>
              <w:rPr>
                <w:rFonts w:hint="eastAsia" w:ascii="宋体"/>
                <w:bCs/>
                <w:color w:val="000000"/>
                <w:sz w:val="28"/>
                <w:szCs w:val="28"/>
                <w:highlight w:val="none"/>
              </w:rPr>
              <w:t>投标单位需提供</w:t>
            </w:r>
            <w:r>
              <w:rPr>
                <w:rFonts w:hint="eastAsia" w:ascii="宋体" w:hAnsi="宋体"/>
                <w:sz w:val="28"/>
                <w:szCs w:val="28"/>
                <w:highlight w:val="none"/>
              </w:rPr>
              <w:t>武夷学院2019--2021年窗帘维修工程年度服务单位</w:t>
            </w:r>
            <w:r>
              <w:rPr>
                <w:rFonts w:hint="eastAsia" w:ascii="宋体" w:hAnsi="宋体" w:cs="宋体"/>
                <w:color w:val="000000"/>
                <w:sz w:val="28"/>
                <w:szCs w:val="28"/>
                <w:highlight w:val="none"/>
              </w:rPr>
              <w:t>主要材料控制价一览表中所有</w:t>
            </w:r>
            <w:r>
              <w:rPr>
                <w:rFonts w:hint="eastAsia" w:ascii="宋体"/>
                <w:bCs/>
                <w:color w:val="000000"/>
                <w:sz w:val="28"/>
                <w:szCs w:val="28"/>
                <w:highlight w:val="none"/>
              </w:rPr>
              <w:t>的实物样品</w:t>
            </w:r>
            <w:r>
              <w:rPr>
                <w:rFonts w:hint="eastAsia"/>
                <w:color w:val="000000"/>
                <w:sz w:val="28"/>
                <w:szCs w:val="28"/>
                <w:highlight w:val="none"/>
              </w:rPr>
              <w:t>材料</w:t>
            </w:r>
            <w:r>
              <w:rPr>
                <w:rFonts w:hint="eastAsia" w:ascii="宋体"/>
                <w:bCs/>
                <w:color w:val="000000"/>
                <w:sz w:val="28"/>
                <w:szCs w:val="28"/>
                <w:highlight w:val="none"/>
              </w:rPr>
              <w:t>到开标现场，以此作为材料进场和验收比对标准）</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205" w:hRule="atLeast"/>
          <w:jc w:val="center"/>
        </w:trPr>
        <w:tc>
          <w:tcPr>
            <w:tcW w:w="1003" w:type="dxa"/>
            <w:tcBorders>
              <w:top w:val="single" w:color="auto" w:sz="4" w:space="0"/>
              <w:left w:val="single" w:color="000000" w:sz="8" w:space="0"/>
              <w:bottom w:val="single" w:color="000000" w:sz="4" w:space="0"/>
              <w:right w:val="single" w:color="000000" w:sz="4" w:space="0"/>
            </w:tcBorders>
            <w:noWrap w:val="0"/>
            <w:vAlign w:val="center"/>
          </w:tcPr>
          <w:p>
            <w:pPr>
              <w:autoSpaceDE w:val="0"/>
              <w:autoSpaceDN w:val="0"/>
              <w:spacing w:line="500" w:lineRule="exact"/>
              <w:jc w:val="center"/>
              <w:rPr>
                <w:rFonts w:ascii="宋体"/>
                <w:b/>
                <w:bCs/>
                <w:szCs w:val="24"/>
                <w:highlight w:val="none"/>
              </w:rPr>
            </w:pPr>
            <w:r>
              <w:rPr>
                <w:rFonts w:hint="eastAsia" w:ascii="宋体"/>
                <w:b/>
                <w:bCs/>
                <w:szCs w:val="24"/>
                <w:highlight w:val="none"/>
              </w:rPr>
              <w:t>13</w:t>
            </w:r>
          </w:p>
        </w:tc>
        <w:tc>
          <w:tcPr>
            <w:tcW w:w="9856" w:type="dxa"/>
            <w:tcBorders>
              <w:top w:val="single" w:color="auto" w:sz="4" w:space="0"/>
              <w:left w:val="nil"/>
              <w:bottom w:val="single" w:color="000000" w:sz="4" w:space="0"/>
              <w:right w:val="single" w:color="000000" w:sz="4" w:space="0"/>
            </w:tcBorders>
            <w:noWrap w:val="0"/>
            <w:vAlign w:val="center"/>
          </w:tcPr>
          <w:p>
            <w:pPr>
              <w:spacing w:line="400" w:lineRule="exact"/>
              <w:rPr>
                <w:rFonts w:hint="eastAsia" w:ascii="Verdana" w:hAnsi="Verdana" w:cs="宋体"/>
                <w:sz w:val="28"/>
                <w:szCs w:val="28"/>
                <w:highlight w:val="none"/>
              </w:rPr>
            </w:pPr>
            <w:r>
              <w:rPr>
                <w:rFonts w:hint="eastAsia" w:ascii="宋体"/>
                <w:b/>
                <w:bCs/>
                <w:sz w:val="28"/>
                <w:szCs w:val="28"/>
                <w:highlight w:val="none"/>
              </w:rPr>
              <w:t>投标截止时间：</w:t>
            </w:r>
            <w:r>
              <w:rPr>
                <w:rFonts w:hint="eastAsia" w:ascii="宋体"/>
                <w:b/>
                <w:bCs/>
                <w:sz w:val="28"/>
                <w:szCs w:val="28"/>
                <w:highlight w:val="none"/>
                <w:lang w:val="en-US" w:eastAsia="zh-CN"/>
              </w:rPr>
              <w:t>2019</w:t>
            </w:r>
            <w:r>
              <w:rPr>
                <w:rFonts w:ascii="Verdana" w:hAnsi="Verdana" w:cs="宋体"/>
                <w:sz w:val="28"/>
                <w:szCs w:val="28"/>
                <w:highlight w:val="none"/>
              </w:rPr>
              <w:t>年</w:t>
            </w:r>
            <w:r>
              <w:rPr>
                <w:rFonts w:hint="eastAsia" w:ascii="Verdana" w:hAnsi="Verdana" w:cs="宋体"/>
                <w:sz w:val="28"/>
                <w:szCs w:val="28"/>
                <w:highlight w:val="none"/>
              </w:rPr>
              <w:t xml:space="preserve"> </w:t>
            </w:r>
            <w:r>
              <w:rPr>
                <w:rFonts w:hint="eastAsia" w:ascii="Verdana" w:hAnsi="Verdana" w:cs="宋体"/>
                <w:sz w:val="28"/>
                <w:szCs w:val="28"/>
                <w:highlight w:val="none"/>
                <w:lang w:val="en-US" w:eastAsia="zh-CN"/>
              </w:rPr>
              <w:t>7</w:t>
            </w:r>
            <w:r>
              <w:rPr>
                <w:rFonts w:ascii="Verdana" w:hAnsi="Verdana" w:cs="宋体"/>
                <w:sz w:val="28"/>
                <w:szCs w:val="28"/>
                <w:highlight w:val="none"/>
              </w:rPr>
              <w:t>月</w:t>
            </w:r>
            <w:r>
              <w:rPr>
                <w:rFonts w:hint="eastAsia" w:ascii="Verdana" w:hAnsi="Verdana" w:cs="宋体"/>
                <w:sz w:val="28"/>
                <w:szCs w:val="28"/>
                <w:highlight w:val="none"/>
                <w:lang w:val="en-US" w:eastAsia="zh-CN"/>
              </w:rPr>
              <w:t>8</w:t>
            </w:r>
            <w:r>
              <w:rPr>
                <w:rFonts w:hint="eastAsia" w:ascii="Verdana" w:hAnsi="Verdana" w:cs="宋体"/>
                <w:sz w:val="28"/>
                <w:szCs w:val="28"/>
                <w:highlight w:val="none"/>
              </w:rPr>
              <w:t xml:space="preserve"> </w:t>
            </w:r>
            <w:r>
              <w:rPr>
                <w:rFonts w:ascii="Verdana" w:hAnsi="Verdana" w:cs="宋体"/>
                <w:sz w:val="28"/>
                <w:szCs w:val="28"/>
                <w:highlight w:val="none"/>
              </w:rPr>
              <w:t>日（北京时间）</w:t>
            </w:r>
            <w:r>
              <w:rPr>
                <w:rFonts w:hint="eastAsia" w:ascii="Verdana" w:hAnsi="Verdana" w:cs="宋体"/>
                <w:sz w:val="28"/>
                <w:szCs w:val="28"/>
                <w:highlight w:val="none"/>
              </w:rPr>
              <w:t>下午</w:t>
            </w:r>
            <w:r>
              <w:rPr>
                <w:rFonts w:ascii="Verdana" w:hAnsi="Verdana" w:cs="宋体"/>
                <w:sz w:val="28"/>
                <w:szCs w:val="28"/>
                <w:highlight w:val="none"/>
              </w:rPr>
              <w:t>1</w:t>
            </w:r>
            <w:r>
              <w:rPr>
                <w:rFonts w:hint="eastAsia" w:ascii="Verdana" w:hAnsi="Verdana" w:cs="宋体"/>
                <w:sz w:val="28"/>
                <w:szCs w:val="28"/>
                <w:highlight w:val="none"/>
                <w:lang w:val="en-US" w:eastAsia="zh-CN"/>
              </w:rPr>
              <w:t>6</w:t>
            </w:r>
            <w:r>
              <w:rPr>
                <w:rFonts w:ascii="Verdana" w:hAnsi="Verdana" w:cs="宋体"/>
                <w:sz w:val="28"/>
                <w:szCs w:val="28"/>
                <w:highlight w:val="none"/>
              </w:rPr>
              <w:t>：00时之前将投标文件提交到武夷学院瑞樟1-</w:t>
            </w:r>
            <w:r>
              <w:rPr>
                <w:rFonts w:hint="eastAsia" w:ascii="Verdana" w:hAnsi="Verdana" w:cs="宋体"/>
                <w:sz w:val="28"/>
                <w:szCs w:val="28"/>
                <w:highlight w:val="none"/>
              </w:rPr>
              <w:t>205</w:t>
            </w:r>
            <w:r>
              <w:rPr>
                <w:rFonts w:ascii="Verdana" w:hAnsi="Verdana" w:cs="宋体"/>
                <w:sz w:val="28"/>
                <w:szCs w:val="28"/>
                <w:highlight w:val="none"/>
              </w:rPr>
              <w:t>会议室</w:t>
            </w:r>
            <w:r>
              <w:rPr>
                <w:rFonts w:hint="eastAsia" w:ascii="Verdana" w:hAnsi="Verdana" w:cs="宋体"/>
                <w:sz w:val="28"/>
                <w:szCs w:val="28"/>
                <w:highlight w:val="none"/>
              </w:rPr>
              <w:t>.</w:t>
            </w:r>
          </w:p>
        </w:tc>
      </w:tr>
    </w:tbl>
    <w:p>
      <w:pPr>
        <w:autoSpaceDE w:val="0"/>
        <w:autoSpaceDN w:val="0"/>
        <w:adjustRightInd w:val="0"/>
        <w:spacing w:line="500" w:lineRule="exact"/>
        <w:jc w:val="both"/>
        <w:outlineLvl w:val="1"/>
        <w:rPr>
          <w:rFonts w:hint="eastAsia" w:ascii="宋体" w:hAnsi="宋体"/>
          <w:b/>
          <w:color w:val="000000"/>
          <w:sz w:val="28"/>
          <w:szCs w:val="28"/>
          <w:highlight w:val="none"/>
        </w:rPr>
      </w:pPr>
      <w:bookmarkStart w:id="9" w:name="_Toc269204604"/>
      <w:bookmarkStart w:id="10" w:name="_Toc5371399"/>
      <w:bookmarkStart w:id="11" w:name="_Toc235378148"/>
      <w:bookmarkStart w:id="12" w:name="_Toc251069694"/>
      <w:bookmarkStart w:id="21" w:name="_GoBack"/>
      <w:bookmarkEnd w:id="21"/>
    </w:p>
    <w:p>
      <w:pPr>
        <w:autoSpaceDE w:val="0"/>
        <w:autoSpaceDN w:val="0"/>
        <w:adjustRightInd w:val="0"/>
        <w:spacing w:line="500" w:lineRule="exact"/>
        <w:jc w:val="both"/>
        <w:outlineLvl w:val="1"/>
        <w:rPr>
          <w:rFonts w:hint="eastAsia" w:ascii="宋体" w:hAnsi="宋体"/>
          <w:b/>
          <w:color w:val="000000"/>
          <w:sz w:val="28"/>
          <w:szCs w:val="28"/>
          <w:highlight w:val="none"/>
        </w:rPr>
      </w:pPr>
      <w:r>
        <w:rPr>
          <w:rFonts w:hint="eastAsia" w:ascii="宋体" w:hAnsi="宋体"/>
          <w:b/>
          <w:color w:val="000000"/>
          <w:sz w:val="28"/>
          <w:szCs w:val="28"/>
          <w:highlight w:val="none"/>
        </w:rPr>
        <w:t>2.招标文件的组成</w:t>
      </w:r>
      <w:bookmarkEnd w:id="9"/>
      <w:r>
        <w:rPr>
          <w:rFonts w:hint="eastAsia" w:ascii="宋体" w:hAnsi="宋体"/>
          <w:b/>
          <w:color w:val="000000"/>
          <w:sz w:val="32"/>
          <w:szCs w:val="32"/>
          <w:highlight w:val="none"/>
        </w:rPr>
        <w:t>、</w:t>
      </w:r>
      <w:r>
        <w:rPr>
          <w:rFonts w:hint="eastAsia" w:ascii="宋体" w:hAnsi="宋体"/>
          <w:b/>
          <w:color w:val="000000"/>
          <w:sz w:val="28"/>
          <w:szCs w:val="28"/>
          <w:highlight w:val="none"/>
        </w:rPr>
        <w:t>解释与修改</w:t>
      </w:r>
    </w:p>
    <w:p>
      <w:pPr>
        <w:autoSpaceDE w:val="0"/>
        <w:autoSpaceDN w:val="0"/>
        <w:adjustRightInd w:val="0"/>
        <w:spacing w:line="500" w:lineRule="exact"/>
        <w:jc w:val="both"/>
        <w:outlineLvl w:val="1"/>
        <w:rPr>
          <w:rFonts w:hint="eastAsia" w:ascii="宋体" w:hAnsi="宋体"/>
          <w:b/>
          <w:color w:val="000000"/>
          <w:sz w:val="28"/>
          <w:szCs w:val="28"/>
          <w:highlight w:val="none"/>
        </w:rPr>
      </w:pPr>
      <w:r>
        <w:rPr>
          <w:rFonts w:hint="eastAsia" w:ascii="宋体" w:hAnsi="宋体"/>
          <w:color w:val="000000"/>
          <w:sz w:val="28"/>
          <w:szCs w:val="28"/>
          <w:highlight w:val="none"/>
        </w:rPr>
        <w:t>2.1</w:t>
      </w:r>
      <w:r>
        <w:rPr>
          <w:rFonts w:hint="eastAsia" w:ascii="宋体" w:hAnsi="宋体"/>
          <w:b/>
          <w:color w:val="000000"/>
          <w:sz w:val="28"/>
          <w:szCs w:val="28"/>
          <w:highlight w:val="none"/>
        </w:rPr>
        <w:t>招标文件的组成</w:t>
      </w:r>
    </w:p>
    <w:p>
      <w:pPr>
        <w:autoSpaceDE w:val="0"/>
        <w:autoSpaceDN w:val="0"/>
        <w:adjustRightInd w:val="0"/>
        <w:spacing w:line="500" w:lineRule="exact"/>
        <w:jc w:val="both"/>
        <w:rPr>
          <w:rFonts w:hint="eastAsia" w:ascii="宋体" w:hAnsi="宋体"/>
          <w:color w:val="000000"/>
          <w:sz w:val="28"/>
          <w:szCs w:val="28"/>
          <w:highlight w:val="none"/>
        </w:rPr>
      </w:pPr>
      <w:r>
        <w:rPr>
          <w:rFonts w:hint="eastAsia" w:ascii="宋体" w:hAnsi="宋体"/>
          <w:color w:val="000000"/>
          <w:sz w:val="28"/>
          <w:szCs w:val="28"/>
          <w:highlight w:val="none"/>
        </w:rPr>
        <w:t>2.1.1投标须知</w:t>
      </w:r>
    </w:p>
    <w:p>
      <w:pPr>
        <w:autoSpaceDE w:val="0"/>
        <w:autoSpaceDN w:val="0"/>
        <w:adjustRightInd w:val="0"/>
        <w:spacing w:line="500" w:lineRule="exact"/>
        <w:jc w:val="both"/>
        <w:rPr>
          <w:rFonts w:hint="eastAsia" w:ascii="宋体" w:hAnsi="宋体"/>
          <w:color w:val="000000"/>
          <w:sz w:val="28"/>
          <w:szCs w:val="28"/>
          <w:highlight w:val="none"/>
        </w:rPr>
      </w:pPr>
      <w:r>
        <w:rPr>
          <w:rFonts w:hint="eastAsia" w:ascii="宋体" w:hAnsi="宋体"/>
          <w:color w:val="000000"/>
          <w:sz w:val="28"/>
          <w:szCs w:val="28"/>
          <w:highlight w:val="none"/>
        </w:rPr>
        <w:t>2.1.2投标书</w:t>
      </w:r>
    </w:p>
    <w:p>
      <w:pPr>
        <w:spacing w:line="500" w:lineRule="exact"/>
        <w:rPr>
          <w:rFonts w:ascii="宋体" w:hAnsi="宋体"/>
          <w:color w:val="000000"/>
          <w:sz w:val="28"/>
          <w:highlight w:val="none"/>
        </w:rPr>
      </w:pPr>
      <w:r>
        <w:rPr>
          <w:rFonts w:hint="eastAsia" w:ascii="宋体" w:hAnsi="宋体"/>
          <w:color w:val="000000"/>
          <w:sz w:val="28"/>
          <w:highlight w:val="none"/>
        </w:rPr>
        <w:t>2.2招标文件的解释</w:t>
      </w:r>
      <w:r>
        <w:rPr>
          <w:rFonts w:hint="eastAsia" w:ascii="宋体" w:hAnsi="宋体"/>
          <w:color w:val="000000"/>
          <w:sz w:val="28"/>
          <w:szCs w:val="28"/>
          <w:highlight w:val="none"/>
        </w:rPr>
        <w:t>与修改</w:t>
      </w:r>
    </w:p>
    <w:p>
      <w:pPr>
        <w:spacing w:line="500" w:lineRule="exact"/>
        <w:rPr>
          <w:rFonts w:hint="eastAsia" w:ascii="Verdana" w:hAnsi="Verdana" w:cs="宋体"/>
          <w:color w:val="000000"/>
          <w:sz w:val="28"/>
          <w:szCs w:val="28"/>
          <w:highlight w:val="none"/>
        </w:rPr>
      </w:pPr>
      <w:r>
        <w:rPr>
          <w:rFonts w:hint="eastAsia" w:ascii="宋体" w:hAnsi="宋体" w:cs="宋体"/>
          <w:color w:val="000000"/>
          <w:sz w:val="28"/>
          <w:szCs w:val="28"/>
          <w:highlight w:val="none"/>
        </w:rPr>
        <w:t>2.2.1</w:t>
      </w:r>
      <w:r>
        <w:rPr>
          <w:rFonts w:ascii="Verdana" w:hAnsi="Verdana" w:cs="宋体"/>
          <w:color w:val="000000"/>
          <w:sz w:val="28"/>
          <w:szCs w:val="28"/>
          <w:highlight w:val="none"/>
        </w:rPr>
        <w:t>投标人对招标文件如有疑问，必须在投标截止时间1日前，将问题以书面的形式提交到武夷学院资产管理办公室，口头提交质疑澄清的问题不予接受。</w:t>
      </w:r>
    </w:p>
    <w:p>
      <w:pPr>
        <w:spacing w:line="500" w:lineRule="exact"/>
        <w:rPr>
          <w:rFonts w:hint="eastAsia" w:ascii="宋体" w:hAnsi="宋体"/>
          <w:color w:val="000000"/>
          <w:sz w:val="28"/>
          <w:highlight w:val="none"/>
        </w:rPr>
      </w:pPr>
      <w:r>
        <w:rPr>
          <w:rFonts w:hint="eastAsia" w:ascii="宋体" w:hAnsi="宋体"/>
          <w:color w:val="000000"/>
          <w:sz w:val="28"/>
          <w:highlight w:val="none"/>
        </w:rPr>
        <w:t>2.2.2 在投标截止时间1日前，招标人可对招标文件进行修改。这种修改可能是招标人主动作出的，也可能是为了解答投标人要求澄清的问题而作出的。</w:t>
      </w:r>
    </w:p>
    <w:p>
      <w:pPr>
        <w:spacing w:line="500" w:lineRule="exact"/>
        <w:rPr>
          <w:rFonts w:hint="eastAsia" w:ascii="Verdana" w:hAnsi="Verdana" w:cs="宋体"/>
          <w:color w:val="000000"/>
          <w:sz w:val="28"/>
          <w:szCs w:val="28"/>
          <w:highlight w:val="none"/>
        </w:rPr>
      </w:pPr>
      <w:r>
        <w:rPr>
          <w:rFonts w:hint="eastAsia" w:ascii="宋体" w:hAnsi="宋体"/>
          <w:color w:val="000000"/>
          <w:sz w:val="28"/>
          <w:highlight w:val="none"/>
        </w:rPr>
        <w:t>2.2.3</w:t>
      </w:r>
      <w:r>
        <w:rPr>
          <w:rFonts w:ascii="Verdana" w:hAnsi="Verdana" w:cs="宋体"/>
          <w:color w:val="000000"/>
          <w:sz w:val="28"/>
          <w:szCs w:val="28"/>
          <w:highlight w:val="none"/>
        </w:rPr>
        <w:t>招标文件的修改、补充或澄清招标文件的修改将通过武夷学院资产管理办公室网站公告栏（</w:t>
      </w:r>
      <w:r>
        <w:rPr>
          <w:rFonts w:ascii="Verdana" w:hAnsi="Verdana" w:cs="宋体"/>
          <w:color w:val="FF0000"/>
          <w:sz w:val="28"/>
          <w:szCs w:val="28"/>
          <w:highlight w:val="none"/>
        </w:rPr>
        <w:t>http://www.nptc.edu.cn/jg/zcb/</w:t>
      </w:r>
      <w:r>
        <w:rPr>
          <w:rFonts w:ascii="Verdana" w:hAnsi="Verdana" w:cs="宋体"/>
          <w:color w:val="000000"/>
          <w:sz w:val="28"/>
          <w:szCs w:val="28"/>
          <w:highlight w:val="none"/>
        </w:rPr>
        <w:t>）发布，一经网站发布将视同已告知各投标人</w:t>
      </w:r>
      <w:r>
        <w:rPr>
          <w:rFonts w:hint="eastAsia" w:ascii="Verdana" w:hAnsi="Verdana" w:cs="宋体"/>
          <w:color w:val="000000"/>
          <w:sz w:val="28"/>
          <w:szCs w:val="28"/>
          <w:highlight w:val="none"/>
        </w:rPr>
        <w:t>。</w:t>
      </w:r>
    </w:p>
    <w:p>
      <w:pPr>
        <w:spacing w:line="500" w:lineRule="exact"/>
        <w:ind w:firstLine="560" w:firstLineChars="200"/>
        <w:rPr>
          <w:rFonts w:ascii="宋体" w:hAnsi="宋体"/>
          <w:color w:val="000000"/>
          <w:sz w:val="28"/>
          <w:highlight w:val="none"/>
        </w:rPr>
      </w:pPr>
      <w:r>
        <w:rPr>
          <w:rFonts w:hint="eastAsia" w:ascii="宋体" w:hAnsi="宋体"/>
          <w:color w:val="000000"/>
          <w:sz w:val="28"/>
          <w:highlight w:val="none"/>
        </w:rPr>
        <w:t>招标过程中，招标人对本招标文件的任何补充、答疑等文件也是招标文件的组成内容。</w:t>
      </w:r>
    </w:p>
    <w:p>
      <w:pPr>
        <w:autoSpaceDE w:val="0"/>
        <w:autoSpaceDN w:val="0"/>
        <w:adjustRightInd w:val="0"/>
        <w:spacing w:line="500" w:lineRule="exact"/>
        <w:jc w:val="both"/>
        <w:outlineLvl w:val="1"/>
        <w:rPr>
          <w:rFonts w:hint="eastAsia" w:ascii="宋体"/>
          <w:b/>
          <w:color w:val="000000"/>
          <w:sz w:val="28"/>
          <w:szCs w:val="28"/>
          <w:highlight w:val="none"/>
        </w:rPr>
      </w:pPr>
      <w:r>
        <w:rPr>
          <w:rFonts w:hint="eastAsia" w:ascii="宋体"/>
          <w:color w:val="000000"/>
          <w:sz w:val="28"/>
          <w:szCs w:val="28"/>
          <w:highlight w:val="none"/>
        </w:rPr>
        <w:t>3.</w:t>
      </w:r>
      <w:r>
        <w:rPr>
          <w:rFonts w:hint="eastAsia" w:ascii="宋体"/>
          <w:b/>
          <w:color w:val="000000"/>
          <w:sz w:val="28"/>
          <w:szCs w:val="28"/>
          <w:highlight w:val="none"/>
        </w:rPr>
        <w:t xml:space="preserve">对投标人的要求 </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3.1对投标人资质等级要求：</w:t>
      </w:r>
      <w:r>
        <w:rPr>
          <w:rFonts w:hint="eastAsia" w:ascii="宋体" w:hAnsi="宋体"/>
          <w:color w:val="000000"/>
          <w:sz w:val="28"/>
          <w:szCs w:val="28"/>
          <w:highlight w:val="none"/>
        </w:rPr>
        <w:t>见</w:t>
      </w:r>
      <w:r>
        <w:rPr>
          <w:rFonts w:hint="eastAsia" w:ascii="宋体"/>
          <w:color w:val="000000"/>
          <w:sz w:val="28"/>
          <w:szCs w:val="28"/>
          <w:highlight w:val="none"/>
        </w:rPr>
        <w:t>投标须知前附表</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3.2投标人不得用非法手段询查其他投标人标函，凡泄露标函、哄抬标价损害国家和招标人利益的，取消其参加投标、承接工程资格，并追究责任，由有关部门严肃处理。</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3.3投标人应按照招标文件规定程序、时间要求及有关规定进行投标，否则按自动放弃论处。</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3.4投标费用：除招标文件中另有规定外, 投标人应承担其勘察现场、编制与递交投标文件所涉及的一切费用，不管投标结果如何，本单位对上述费用不负任何责任。</w:t>
      </w:r>
    </w:p>
    <w:p>
      <w:pPr>
        <w:autoSpaceDE w:val="0"/>
        <w:autoSpaceDN w:val="0"/>
        <w:adjustRightInd w:val="0"/>
        <w:spacing w:line="500" w:lineRule="exact"/>
        <w:jc w:val="both"/>
        <w:outlineLvl w:val="1"/>
        <w:rPr>
          <w:rFonts w:hint="eastAsia" w:ascii="宋体"/>
          <w:b/>
          <w:color w:val="000000"/>
          <w:sz w:val="28"/>
          <w:szCs w:val="28"/>
          <w:highlight w:val="none"/>
        </w:rPr>
      </w:pPr>
      <w:bookmarkStart w:id="13" w:name="_Toc248739511"/>
      <w:bookmarkStart w:id="14" w:name="_Toc269204606"/>
      <w:r>
        <w:rPr>
          <w:rFonts w:hint="eastAsia" w:ascii="宋体"/>
          <w:color w:val="000000"/>
          <w:sz w:val="28"/>
          <w:szCs w:val="28"/>
          <w:highlight w:val="none"/>
        </w:rPr>
        <w:t>4.</w:t>
      </w:r>
      <w:r>
        <w:rPr>
          <w:rFonts w:hint="eastAsia" w:ascii="宋体"/>
          <w:b/>
          <w:color w:val="000000"/>
          <w:sz w:val="28"/>
          <w:szCs w:val="28"/>
          <w:highlight w:val="none"/>
        </w:rPr>
        <w:t>对投标文件的要求</w:t>
      </w:r>
      <w:bookmarkEnd w:id="13"/>
      <w:bookmarkEnd w:id="14"/>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4.1投标文件的语言：投标文件及投标人与本单位之间与投标有关的来往通知、函件和文件均应使用中文。</w:t>
      </w:r>
    </w:p>
    <w:p>
      <w:pPr>
        <w:spacing w:line="500" w:lineRule="exact"/>
        <w:rPr>
          <w:rFonts w:hint="eastAsia"/>
          <w:color w:val="000000"/>
          <w:sz w:val="28"/>
          <w:szCs w:val="28"/>
          <w:highlight w:val="none"/>
        </w:rPr>
      </w:pPr>
      <w:r>
        <w:rPr>
          <w:rFonts w:hint="eastAsia" w:ascii="宋体"/>
          <w:color w:val="000000"/>
          <w:sz w:val="28"/>
          <w:szCs w:val="28"/>
          <w:highlight w:val="none"/>
        </w:rPr>
        <w:t>4.2</w:t>
      </w:r>
      <w:r>
        <w:rPr>
          <w:rFonts w:hint="eastAsia"/>
          <w:color w:val="000000"/>
          <w:sz w:val="28"/>
          <w:szCs w:val="28"/>
          <w:highlight w:val="none"/>
        </w:rPr>
        <w:t>投标文件应使用不能擦去的墨水打印或书写，由投标人加盖公章和法定代表人印鉴或签字或法定代表人委托的代理人签字。</w:t>
      </w:r>
    </w:p>
    <w:p>
      <w:pPr>
        <w:spacing w:line="500" w:lineRule="exact"/>
        <w:jc w:val="both"/>
        <w:rPr>
          <w:rFonts w:ascii="宋体"/>
          <w:color w:val="000000"/>
          <w:sz w:val="28"/>
          <w:szCs w:val="28"/>
          <w:highlight w:val="none"/>
        </w:rPr>
      </w:pPr>
      <w:r>
        <w:rPr>
          <w:rFonts w:hint="eastAsia" w:ascii="宋体"/>
          <w:color w:val="000000"/>
          <w:sz w:val="28"/>
          <w:szCs w:val="28"/>
          <w:highlight w:val="none"/>
        </w:rPr>
        <w:t>4.3</w:t>
      </w:r>
      <w:r>
        <w:rPr>
          <w:rFonts w:hint="eastAsia"/>
          <w:color w:val="000000"/>
          <w:sz w:val="28"/>
          <w:szCs w:val="28"/>
          <w:highlight w:val="none"/>
        </w:rPr>
        <w:t>投标文件须在投标截止时</w:t>
      </w:r>
      <w:r>
        <w:rPr>
          <w:rFonts w:hint="eastAsia" w:ascii="Verdana" w:hAnsi="Verdana" w:cs="宋体"/>
          <w:color w:val="000000"/>
          <w:sz w:val="28"/>
          <w:szCs w:val="28"/>
          <w:highlight w:val="none"/>
        </w:rPr>
        <w:t xml:space="preserve">间 </w:t>
      </w:r>
      <w:r>
        <w:rPr>
          <w:rFonts w:hint="eastAsia" w:ascii="Verdana" w:hAnsi="Verdana" w:cs="宋体"/>
          <w:color w:val="000000"/>
          <w:sz w:val="28"/>
          <w:szCs w:val="28"/>
          <w:highlight w:val="none"/>
          <w:lang w:val="en-US" w:eastAsia="zh-CN"/>
        </w:rPr>
        <w:t>2019</w:t>
      </w:r>
      <w:r>
        <w:rPr>
          <w:rFonts w:hint="eastAsia" w:ascii="Verdana" w:hAnsi="Verdana" w:cs="宋体"/>
          <w:color w:val="000000"/>
          <w:sz w:val="28"/>
          <w:szCs w:val="28"/>
          <w:highlight w:val="none"/>
        </w:rPr>
        <w:t xml:space="preserve">年 </w:t>
      </w:r>
      <w:r>
        <w:rPr>
          <w:rFonts w:hint="eastAsia" w:ascii="Verdana" w:hAnsi="Verdana" w:cs="宋体"/>
          <w:color w:val="000000"/>
          <w:sz w:val="28"/>
          <w:szCs w:val="28"/>
          <w:highlight w:val="none"/>
          <w:lang w:val="en-US" w:eastAsia="zh-CN"/>
        </w:rPr>
        <w:t>7</w:t>
      </w:r>
      <w:r>
        <w:rPr>
          <w:rFonts w:hint="eastAsia" w:ascii="Verdana" w:hAnsi="Verdana" w:cs="宋体"/>
          <w:color w:val="000000"/>
          <w:sz w:val="28"/>
          <w:szCs w:val="28"/>
          <w:highlight w:val="none"/>
        </w:rPr>
        <w:t>月</w:t>
      </w:r>
      <w:r>
        <w:rPr>
          <w:rFonts w:hint="eastAsia" w:ascii="Verdana" w:hAnsi="Verdana" w:cs="宋体"/>
          <w:color w:val="000000"/>
          <w:sz w:val="28"/>
          <w:szCs w:val="28"/>
          <w:highlight w:val="none"/>
          <w:lang w:val="en-US" w:eastAsia="zh-CN"/>
        </w:rPr>
        <w:t>8</w:t>
      </w:r>
      <w:r>
        <w:rPr>
          <w:rFonts w:hint="eastAsia" w:ascii="Verdana" w:hAnsi="Verdana" w:cs="宋体"/>
          <w:color w:val="000000"/>
          <w:sz w:val="28"/>
          <w:szCs w:val="28"/>
          <w:highlight w:val="none"/>
        </w:rPr>
        <w:t>日下午1</w:t>
      </w:r>
      <w:r>
        <w:rPr>
          <w:rFonts w:hint="eastAsia" w:ascii="Verdana" w:hAnsi="Verdana" w:cs="宋体"/>
          <w:color w:val="000000"/>
          <w:sz w:val="28"/>
          <w:szCs w:val="28"/>
          <w:highlight w:val="none"/>
          <w:lang w:val="en-US" w:eastAsia="zh-CN"/>
        </w:rPr>
        <w:t>6</w:t>
      </w:r>
      <w:r>
        <w:rPr>
          <w:rFonts w:ascii="Verdana" w:hAnsi="Verdana" w:cs="宋体"/>
          <w:color w:val="000000"/>
          <w:sz w:val="28"/>
          <w:szCs w:val="28"/>
          <w:highlight w:val="none"/>
        </w:rPr>
        <w:t>：00</w:t>
      </w:r>
      <w:r>
        <w:rPr>
          <w:rFonts w:hint="eastAsia" w:ascii="Verdana" w:hAnsi="Verdana" w:cs="宋体"/>
          <w:color w:val="000000"/>
          <w:sz w:val="28"/>
          <w:szCs w:val="28"/>
          <w:highlight w:val="none"/>
        </w:rPr>
        <w:t>之</w:t>
      </w:r>
      <w:r>
        <w:rPr>
          <w:rFonts w:hint="eastAsia"/>
          <w:color w:val="000000"/>
          <w:sz w:val="28"/>
          <w:szCs w:val="28"/>
          <w:highlight w:val="none"/>
        </w:rPr>
        <w:t>前递交到开标地点。</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4.4凡有下列情况之一者，投标文件视为无效</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4.4.1投标截止时间之后送达的投标文件；</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4.4.2未按招标文件要求标志、密封的；</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 xml:space="preserve">4.4.3投标文件的实质性内容字迹模糊不清、难于辨认或删改处未加盖投标文件签字人印章的； </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4.4.4投标文件实质上不响应招标文件要求的：</w:t>
      </w:r>
    </w:p>
    <w:p>
      <w:pPr>
        <w:pStyle w:val="4"/>
        <w:numPr>
          <w:ilvl w:val="3"/>
          <w:numId w:val="1"/>
        </w:numPr>
        <w:tabs>
          <w:tab w:val="left" w:pos="1000"/>
        </w:tabs>
        <w:spacing w:line="500" w:lineRule="exact"/>
        <w:jc w:val="left"/>
        <w:rPr>
          <w:rFonts w:hint="eastAsia" w:ascii="宋体" w:hAnsi="宋体"/>
          <w:bCs/>
          <w:color w:val="000000"/>
          <w:sz w:val="28"/>
          <w:szCs w:val="28"/>
          <w:highlight w:val="none"/>
        </w:rPr>
      </w:pPr>
      <w:r>
        <w:rPr>
          <w:rFonts w:hint="eastAsia" w:ascii="宋体" w:hAnsi="宋体"/>
          <w:bCs/>
          <w:snapToGrid w:val="0"/>
          <w:color w:val="000000"/>
          <w:sz w:val="28"/>
          <w:szCs w:val="28"/>
          <w:highlight w:val="none"/>
        </w:rPr>
        <w:t>投标文件载明的招标项目完成期限超过招标文件规定的期限；</w:t>
      </w:r>
    </w:p>
    <w:p>
      <w:pPr>
        <w:pStyle w:val="4"/>
        <w:numPr>
          <w:ilvl w:val="3"/>
          <w:numId w:val="1"/>
        </w:numPr>
        <w:tabs>
          <w:tab w:val="left" w:pos="1000"/>
        </w:tabs>
        <w:spacing w:line="500" w:lineRule="exact"/>
        <w:jc w:val="left"/>
        <w:rPr>
          <w:rFonts w:hint="eastAsia" w:ascii="宋体" w:hAnsi="宋体"/>
          <w:bCs/>
          <w:color w:val="000000"/>
          <w:sz w:val="28"/>
          <w:szCs w:val="28"/>
          <w:highlight w:val="none"/>
        </w:rPr>
      </w:pPr>
      <w:r>
        <w:rPr>
          <w:rFonts w:hint="eastAsia" w:ascii="宋体" w:hAnsi="宋体"/>
          <w:bCs/>
          <w:snapToGrid w:val="0"/>
          <w:color w:val="000000"/>
          <w:sz w:val="28"/>
          <w:szCs w:val="28"/>
          <w:highlight w:val="none"/>
        </w:rPr>
        <w:t>投标文件附有招标人不能接受的条件；</w:t>
      </w:r>
    </w:p>
    <w:p>
      <w:pPr>
        <w:pStyle w:val="4"/>
        <w:tabs>
          <w:tab w:val="left" w:pos="1000"/>
        </w:tabs>
        <w:spacing w:line="500" w:lineRule="exact"/>
        <w:ind w:firstLine="1120" w:firstLineChars="400"/>
        <w:jc w:val="left"/>
        <w:rPr>
          <w:rFonts w:hint="eastAsia" w:ascii="宋体" w:hAnsi="宋体"/>
          <w:bCs/>
          <w:color w:val="000000"/>
          <w:sz w:val="28"/>
          <w:szCs w:val="28"/>
          <w:highlight w:val="none"/>
        </w:rPr>
      </w:pPr>
      <w:r>
        <w:rPr>
          <w:rFonts w:hint="eastAsia" w:ascii="宋体" w:hAnsi="宋体"/>
          <w:bCs/>
          <w:snapToGrid w:val="0"/>
          <w:color w:val="000000"/>
          <w:sz w:val="28"/>
          <w:szCs w:val="28"/>
          <w:highlight w:val="none"/>
        </w:rPr>
        <w:t>3）不符合招标文件中规定的其他实质性要求的；</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4.4.5隐瞒实情,弄虚作假，资料不全的。</w:t>
      </w:r>
    </w:p>
    <w:p>
      <w:pPr>
        <w:autoSpaceDE w:val="0"/>
        <w:autoSpaceDN w:val="0"/>
        <w:adjustRightInd w:val="0"/>
        <w:spacing w:line="500" w:lineRule="exact"/>
        <w:jc w:val="both"/>
        <w:outlineLvl w:val="1"/>
        <w:rPr>
          <w:rFonts w:hint="eastAsia"/>
          <w:b/>
          <w:bCs/>
          <w:color w:val="000000"/>
          <w:sz w:val="28"/>
          <w:szCs w:val="28"/>
          <w:highlight w:val="none"/>
        </w:rPr>
      </w:pPr>
      <w:bookmarkStart w:id="15" w:name="_Toc248739512"/>
      <w:bookmarkStart w:id="16" w:name="_Toc269204607"/>
      <w:r>
        <w:rPr>
          <w:b/>
          <w:bCs/>
          <w:color w:val="000000"/>
          <w:sz w:val="28"/>
          <w:szCs w:val="28"/>
          <w:highlight w:val="none"/>
        </w:rPr>
        <w:t xml:space="preserve">5. </w:t>
      </w:r>
      <w:r>
        <w:rPr>
          <w:rFonts w:hint="eastAsia"/>
          <w:b/>
          <w:bCs/>
          <w:color w:val="000000"/>
          <w:sz w:val="28"/>
          <w:szCs w:val="28"/>
          <w:highlight w:val="none"/>
        </w:rPr>
        <w:t>投标报价</w:t>
      </w:r>
      <w:bookmarkEnd w:id="15"/>
      <w:bookmarkEnd w:id="16"/>
    </w:p>
    <w:p>
      <w:pPr>
        <w:spacing w:line="500" w:lineRule="exact"/>
        <w:ind w:firstLine="700" w:firstLineChars="250"/>
        <w:rPr>
          <w:rFonts w:hint="eastAsia"/>
          <w:color w:val="000000"/>
          <w:sz w:val="28"/>
          <w:szCs w:val="28"/>
          <w:highlight w:val="none"/>
        </w:rPr>
      </w:pPr>
      <w:bookmarkStart w:id="17" w:name="_Toc269204608"/>
      <w:r>
        <w:rPr>
          <w:rFonts w:hint="eastAsia"/>
          <w:color w:val="000000"/>
          <w:sz w:val="28"/>
          <w:szCs w:val="28"/>
          <w:highlight w:val="none"/>
        </w:rPr>
        <w:t>投标人根据</w:t>
      </w:r>
      <w:r>
        <w:rPr>
          <w:rFonts w:hint="eastAsia" w:ascii="宋体" w:hAnsi="宋体"/>
          <w:sz w:val="28"/>
          <w:szCs w:val="28"/>
          <w:highlight w:val="none"/>
        </w:rPr>
        <w:t>武夷学院2019--2021年窗帘维修工程年度服务单位</w:t>
      </w:r>
      <w:r>
        <w:rPr>
          <w:rFonts w:hint="eastAsia" w:ascii="宋体" w:hAnsi="宋体" w:cs="宋体"/>
          <w:color w:val="000000"/>
          <w:sz w:val="28"/>
          <w:szCs w:val="28"/>
          <w:highlight w:val="none"/>
        </w:rPr>
        <w:t>主要材料控制价一览表</w:t>
      </w:r>
      <w:r>
        <w:rPr>
          <w:rFonts w:hint="eastAsia"/>
          <w:color w:val="000000"/>
          <w:sz w:val="28"/>
          <w:szCs w:val="28"/>
          <w:highlight w:val="none"/>
        </w:rPr>
        <w:t>（见附件）填报单价和总价。</w:t>
      </w:r>
    </w:p>
    <w:p>
      <w:pPr>
        <w:spacing w:line="500" w:lineRule="exact"/>
        <w:rPr>
          <w:rFonts w:hint="eastAsia" w:ascii="宋体"/>
          <w:b/>
          <w:color w:val="000000"/>
          <w:sz w:val="28"/>
          <w:szCs w:val="28"/>
          <w:highlight w:val="none"/>
        </w:rPr>
      </w:pPr>
      <w:r>
        <w:rPr>
          <w:rFonts w:hint="eastAsia" w:ascii="宋体"/>
          <w:b/>
          <w:color w:val="000000"/>
          <w:sz w:val="28"/>
          <w:szCs w:val="28"/>
          <w:highlight w:val="none"/>
        </w:rPr>
        <w:t>6.开标、评标、定标</w:t>
      </w:r>
      <w:bookmarkEnd w:id="17"/>
      <w:r>
        <w:rPr>
          <w:rFonts w:hint="eastAsia" w:ascii="宋体"/>
          <w:b/>
          <w:color w:val="000000"/>
          <w:sz w:val="28"/>
          <w:szCs w:val="28"/>
          <w:highlight w:val="none"/>
        </w:rPr>
        <w:t xml:space="preserve"> </w:t>
      </w:r>
    </w:p>
    <w:p>
      <w:pPr>
        <w:autoSpaceDE w:val="0"/>
        <w:autoSpaceDN w:val="0"/>
        <w:adjustRightInd w:val="0"/>
        <w:spacing w:line="500" w:lineRule="exact"/>
        <w:jc w:val="both"/>
        <w:rPr>
          <w:rFonts w:hint="eastAsia" w:ascii="宋体"/>
          <w:b/>
          <w:color w:val="000000"/>
          <w:sz w:val="28"/>
          <w:szCs w:val="28"/>
          <w:highlight w:val="none"/>
        </w:rPr>
      </w:pPr>
      <w:r>
        <w:rPr>
          <w:rFonts w:hint="eastAsia" w:ascii="宋体"/>
          <w:color w:val="000000"/>
          <w:sz w:val="28"/>
          <w:szCs w:val="28"/>
          <w:highlight w:val="none"/>
        </w:rPr>
        <w:t>6.1开标会的主要内容</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6.1.1开标会于</w:t>
      </w:r>
      <w:r>
        <w:rPr>
          <w:rFonts w:hint="eastAsia" w:ascii="Verdana" w:hAnsi="Verdana" w:cs="宋体"/>
          <w:sz w:val="28"/>
          <w:szCs w:val="28"/>
          <w:highlight w:val="none"/>
          <w:lang w:val="en-US" w:eastAsia="zh-CN"/>
        </w:rPr>
        <w:t>2019</w:t>
      </w:r>
      <w:r>
        <w:rPr>
          <w:rFonts w:ascii="Verdana" w:hAnsi="Verdana" w:cs="宋体"/>
          <w:sz w:val="28"/>
          <w:szCs w:val="28"/>
          <w:highlight w:val="none"/>
        </w:rPr>
        <w:t>年</w:t>
      </w:r>
      <w:r>
        <w:rPr>
          <w:rFonts w:hint="eastAsia" w:ascii="Verdana" w:hAnsi="Verdana" w:cs="宋体"/>
          <w:sz w:val="28"/>
          <w:szCs w:val="28"/>
          <w:highlight w:val="none"/>
          <w:lang w:val="en-US" w:eastAsia="zh-CN"/>
        </w:rPr>
        <w:t>7</w:t>
      </w:r>
      <w:r>
        <w:rPr>
          <w:rFonts w:ascii="Verdana" w:hAnsi="Verdana" w:cs="宋体"/>
          <w:sz w:val="28"/>
          <w:szCs w:val="28"/>
          <w:highlight w:val="none"/>
        </w:rPr>
        <w:t>月</w:t>
      </w:r>
      <w:r>
        <w:rPr>
          <w:rFonts w:hint="eastAsia" w:ascii="Verdana" w:hAnsi="Verdana" w:cs="宋体"/>
          <w:sz w:val="28"/>
          <w:szCs w:val="28"/>
          <w:highlight w:val="none"/>
          <w:lang w:val="en-US" w:eastAsia="zh-CN"/>
        </w:rPr>
        <w:t>8</w:t>
      </w:r>
      <w:r>
        <w:rPr>
          <w:rFonts w:ascii="Verdana" w:hAnsi="Verdana" w:cs="宋体"/>
          <w:sz w:val="28"/>
          <w:szCs w:val="28"/>
          <w:highlight w:val="none"/>
        </w:rPr>
        <w:t>日</w:t>
      </w:r>
      <w:r>
        <w:rPr>
          <w:rFonts w:hint="eastAsia" w:ascii="Verdana" w:hAnsi="Verdana" w:cs="宋体"/>
          <w:color w:val="000000"/>
          <w:sz w:val="28"/>
          <w:szCs w:val="28"/>
          <w:highlight w:val="none"/>
        </w:rPr>
        <w:t>下午</w:t>
      </w:r>
      <w:r>
        <w:rPr>
          <w:rFonts w:ascii="Verdana" w:hAnsi="Verdana" w:cs="宋体"/>
          <w:color w:val="000000"/>
          <w:sz w:val="28"/>
          <w:szCs w:val="28"/>
          <w:highlight w:val="none"/>
        </w:rPr>
        <w:t>1</w:t>
      </w:r>
      <w:r>
        <w:rPr>
          <w:rFonts w:hint="eastAsia" w:ascii="Verdana" w:hAnsi="Verdana" w:cs="宋体"/>
          <w:color w:val="000000"/>
          <w:sz w:val="28"/>
          <w:szCs w:val="28"/>
          <w:highlight w:val="none"/>
        </w:rPr>
        <w:t>5</w:t>
      </w:r>
      <w:r>
        <w:rPr>
          <w:rFonts w:ascii="Verdana" w:hAnsi="Verdana" w:cs="宋体"/>
          <w:color w:val="000000"/>
          <w:sz w:val="28"/>
          <w:szCs w:val="28"/>
          <w:highlight w:val="none"/>
        </w:rPr>
        <w:t>：00</w:t>
      </w:r>
      <w:r>
        <w:rPr>
          <w:rFonts w:hint="eastAsia" w:ascii="宋体"/>
          <w:color w:val="000000"/>
          <w:sz w:val="28"/>
          <w:szCs w:val="28"/>
          <w:highlight w:val="none"/>
        </w:rPr>
        <w:t>在</w:t>
      </w:r>
      <w:r>
        <w:rPr>
          <w:rFonts w:ascii="Verdana" w:hAnsi="Verdana" w:cs="宋体"/>
          <w:color w:val="000000"/>
          <w:sz w:val="28"/>
          <w:szCs w:val="28"/>
          <w:highlight w:val="none"/>
        </w:rPr>
        <w:t>瑞樟1-</w:t>
      </w:r>
      <w:r>
        <w:rPr>
          <w:rFonts w:hint="eastAsia" w:ascii="Verdana" w:hAnsi="Verdana" w:cs="宋体"/>
          <w:color w:val="000000"/>
          <w:sz w:val="28"/>
          <w:szCs w:val="28"/>
          <w:highlight w:val="none"/>
        </w:rPr>
        <w:t>205</w:t>
      </w:r>
      <w:r>
        <w:rPr>
          <w:rFonts w:ascii="Verdana" w:hAnsi="Verdana" w:cs="宋体"/>
          <w:color w:val="000000"/>
          <w:sz w:val="28"/>
          <w:szCs w:val="28"/>
          <w:highlight w:val="none"/>
        </w:rPr>
        <w:t>会议室</w:t>
      </w:r>
      <w:r>
        <w:rPr>
          <w:rFonts w:hint="eastAsia" w:ascii="宋体"/>
          <w:color w:val="000000"/>
          <w:sz w:val="28"/>
          <w:szCs w:val="28"/>
          <w:highlight w:val="none"/>
        </w:rPr>
        <w:t>举行。</w:t>
      </w:r>
    </w:p>
    <w:p>
      <w:pPr>
        <w:pStyle w:val="4"/>
        <w:tabs>
          <w:tab w:val="left" w:pos="900"/>
        </w:tabs>
        <w:spacing w:line="500" w:lineRule="exact"/>
        <w:ind w:firstLine="0"/>
        <w:rPr>
          <w:rFonts w:hint="eastAsia" w:ascii="宋体" w:hAnsi="宋体"/>
          <w:bCs/>
          <w:color w:val="000000"/>
          <w:sz w:val="28"/>
          <w:szCs w:val="28"/>
          <w:highlight w:val="none"/>
        </w:rPr>
      </w:pPr>
      <w:r>
        <w:rPr>
          <w:rFonts w:hint="eastAsia" w:ascii="宋体" w:hAnsi="宋体"/>
          <w:color w:val="000000"/>
          <w:sz w:val="28"/>
          <w:szCs w:val="28"/>
          <w:highlight w:val="none"/>
        </w:rPr>
        <w:t>6.1.2</w:t>
      </w:r>
      <w:r>
        <w:rPr>
          <w:rFonts w:hint="eastAsia" w:ascii="宋体" w:hAnsi="宋体"/>
          <w:bCs/>
          <w:color w:val="000000"/>
          <w:sz w:val="28"/>
          <w:szCs w:val="28"/>
          <w:highlight w:val="none"/>
        </w:rPr>
        <w:t>投标单位代表（与法人代表介绍信投标代表相同）应随带本人身份证原件到场参加核验并签名报到，以证明其出席参加开标会议。</w:t>
      </w:r>
    </w:p>
    <w:p>
      <w:pPr>
        <w:autoSpaceDE w:val="0"/>
        <w:autoSpaceDN w:val="0"/>
        <w:adjustRightInd w:val="0"/>
        <w:spacing w:line="500" w:lineRule="exact"/>
        <w:jc w:val="both"/>
        <w:rPr>
          <w:rFonts w:hint="eastAsia" w:ascii="宋体"/>
          <w:color w:val="000000"/>
          <w:sz w:val="28"/>
          <w:szCs w:val="28"/>
          <w:highlight w:val="none"/>
        </w:rPr>
      </w:pPr>
      <w:r>
        <w:rPr>
          <w:rFonts w:hint="eastAsia" w:ascii="宋体"/>
          <w:color w:val="000000"/>
          <w:sz w:val="28"/>
          <w:szCs w:val="28"/>
          <w:highlight w:val="none"/>
        </w:rPr>
        <w:t>6.1.3唱标顺序按各投标人报送投标文件时间先后的逆顺序进行，当众宣读有效投标文件的投标企业名称、投标报价、工期承诺、投标承诺书、质量标准。</w:t>
      </w:r>
    </w:p>
    <w:p>
      <w:pPr>
        <w:autoSpaceDE w:val="0"/>
        <w:autoSpaceDN w:val="0"/>
        <w:adjustRightInd w:val="0"/>
        <w:spacing w:line="500" w:lineRule="exact"/>
        <w:ind w:right="-240"/>
        <w:jc w:val="both"/>
        <w:rPr>
          <w:rFonts w:hint="eastAsia" w:ascii="宋体"/>
          <w:color w:val="000000"/>
          <w:sz w:val="28"/>
          <w:szCs w:val="28"/>
          <w:highlight w:val="none"/>
        </w:rPr>
      </w:pPr>
      <w:r>
        <w:rPr>
          <w:rFonts w:hint="eastAsia" w:ascii="宋体"/>
          <w:color w:val="000000"/>
          <w:sz w:val="28"/>
          <w:szCs w:val="28"/>
          <w:highlight w:val="none"/>
        </w:rPr>
        <w:t>6.1.4唱标内容由本单位人员记录</w:t>
      </w:r>
    </w:p>
    <w:p>
      <w:pPr>
        <w:spacing w:line="500" w:lineRule="exact"/>
        <w:rPr>
          <w:rFonts w:hint="eastAsia" w:ascii="宋体"/>
          <w:bCs/>
          <w:color w:val="000000"/>
          <w:sz w:val="28"/>
          <w:szCs w:val="28"/>
          <w:highlight w:val="none"/>
        </w:rPr>
      </w:pPr>
      <w:r>
        <w:rPr>
          <w:color w:val="000000"/>
          <w:sz w:val="28"/>
          <w:szCs w:val="28"/>
          <w:highlight w:val="none"/>
        </w:rPr>
        <w:t>6.2</w:t>
      </w:r>
      <w:r>
        <w:rPr>
          <w:rFonts w:ascii="Verdana" w:hAnsi="Verdana" w:cs="宋体"/>
          <w:b/>
          <w:color w:val="000000"/>
          <w:sz w:val="28"/>
          <w:szCs w:val="28"/>
          <w:highlight w:val="none"/>
        </w:rPr>
        <w:t>评标方法：</w:t>
      </w:r>
      <w:r>
        <w:rPr>
          <w:rFonts w:hint="eastAsia" w:ascii="Verdana" w:hAnsi="Verdana" w:cs="宋体"/>
          <w:b/>
          <w:color w:val="000000"/>
          <w:sz w:val="28"/>
          <w:szCs w:val="28"/>
          <w:highlight w:val="none"/>
        </w:rPr>
        <w:t>1、</w:t>
      </w:r>
      <w:r>
        <w:rPr>
          <w:rFonts w:hint="eastAsia" w:ascii="宋体" w:hAnsi="宋体"/>
          <w:color w:val="000000"/>
          <w:sz w:val="28"/>
          <w:szCs w:val="28"/>
          <w:highlight w:val="none"/>
        </w:rPr>
        <w:t>采取资格标和</w:t>
      </w:r>
      <w:r>
        <w:rPr>
          <w:rFonts w:hint="eastAsia" w:ascii="宋体"/>
          <w:bCs/>
          <w:color w:val="000000"/>
          <w:sz w:val="28"/>
          <w:szCs w:val="28"/>
          <w:highlight w:val="none"/>
        </w:rPr>
        <w:t>样品</w:t>
      </w:r>
      <w:r>
        <w:rPr>
          <w:rFonts w:hint="eastAsia"/>
          <w:color w:val="000000"/>
          <w:sz w:val="28"/>
          <w:szCs w:val="28"/>
          <w:highlight w:val="none"/>
        </w:rPr>
        <w:t>材料</w:t>
      </w:r>
      <w:r>
        <w:rPr>
          <w:rFonts w:hint="eastAsia" w:ascii="宋体" w:hAnsi="宋体"/>
          <w:color w:val="000000"/>
          <w:sz w:val="28"/>
          <w:szCs w:val="28"/>
          <w:highlight w:val="none"/>
        </w:rPr>
        <w:t>合格</w:t>
      </w:r>
      <w:r>
        <w:rPr>
          <w:rFonts w:hint="eastAsia" w:ascii="Verdana" w:hAnsi="Verdana" w:cs="宋体"/>
          <w:color w:val="000000"/>
          <w:sz w:val="28"/>
          <w:szCs w:val="28"/>
          <w:highlight w:val="none"/>
        </w:rPr>
        <w:t>，最低价中标（填报双控价总价最低者）</w:t>
      </w:r>
      <w:r>
        <w:rPr>
          <w:rFonts w:hint="eastAsia"/>
          <w:color w:val="000000"/>
          <w:sz w:val="28"/>
          <w:szCs w:val="28"/>
          <w:highlight w:val="none"/>
        </w:rPr>
        <w:t>。</w:t>
      </w:r>
      <w:r>
        <w:rPr>
          <w:rFonts w:ascii="Verdana" w:hAnsi="Verdana" w:cs="宋体"/>
          <w:color w:val="000000"/>
          <w:sz w:val="28"/>
          <w:szCs w:val="28"/>
          <w:highlight w:val="none"/>
        </w:rPr>
        <w:t>（</w:t>
      </w:r>
      <w:r>
        <w:rPr>
          <w:rFonts w:hint="eastAsia" w:ascii="Verdana" w:hAnsi="Verdana" w:cs="宋体"/>
          <w:color w:val="000000"/>
          <w:sz w:val="28"/>
          <w:szCs w:val="28"/>
          <w:highlight w:val="none"/>
        </w:rPr>
        <w:t>1、</w:t>
      </w:r>
      <w:r>
        <w:rPr>
          <w:rFonts w:ascii="Verdana" w:hAnsi="Verdana" w:cs="宋体"/>
          <w:color w:val="000000"/>
          <w:sz w:val="28"/>
          <w:szCs w:val="28"/>
          <w:highlight w:val="none"/>
        </w:rPr>
        <w:t>须实质上响应招标文件要求</w:t>
      </w:r>
      <w:r>
        <w:rPr>
          <w:rFonts w:hint="eastAsia" w:ascii="Verdana" w:hAnsi="Verdana" w:cs="宋体"/>
          <w:color w:val="000000"/>
          <w:sz w:val="28"/>
          <w:szCs w:val="28"/>
          <w:highlight w:val="none"/>
        </w:rPr>
        <w:t>；2、</w:t>
      </w:r>
      <w:r>
        <w:rPr>
          <w:rFonts w:hint="eastAsia" w:ascii="宋体"/>
          <w:bCs/>
          <w:color w:val="000000"/>
          <w:sz w:val="28"/>
          <w:szCs w:val="28"/>
          <w:highlight w:val="none"/>
        </w:rPr>
        <w:t>投标单位需提供</w:t>
      </w:r>
      <w:r>
        <w:rPr>
          <w:rFonts w:hint="eastAsia" w:ascii="宋体" w:hAnsi="宋体"/>
          <w:sz w:val="28"/>
          <w:szCs w:val="28"/>
          <w:highlight w:val="none"/>
        </w:rPr>
        <w:t>武夷学院2019--2021年窗帘维修工程年度服务单位</w:t>
      </w:r>
      <w:r>
        <w:rPr>
          <w:rFonts w:hint="eastAsia" w:ascii="宋体" w:hAnsi="宋体" w:cs="宋体"/>
          <w:color w:val="000000"/>
          <w:sz w:val="28"/>
          <w:szCs w:val="28"/>
          <w:highlight w:val="none"/>
        </w:rPr>
        <w:t>主要材料控制价一览表中所有</w:t>
      </w:r>
      <w:r>
        <w:rPr>
          <w:rFonts w:hint="eastAsia" w:ascii="宋体"/>
          <w:bCs/>
          <w:color w:val="000000"/>
          <w:sz w:val="28"/>
          <w:szCs w:val="28"/>
          <w:highlight w:val="none"/>
        </w:rPr>
        <w:t>的实物样品</w:t>
      </w:r>
      <w:r>
        <w:rPr>
          <w:rFonts w:hint="eastAsia"/>
          <w:color w:val="000000"/>
          <w:sz w:val="28"/>
          <w:szCs w:val="28"/>
          <w:highlight w:val="none"/>
        </w:rPr>
        <w:t>材料</w:t>
      </w:r>
      <w:r>
        <w:rPr>
          <w:rFonts w:hint="eastAsia" w:ascii="宋体"/>
          <w:bCs/>
          <w:color w:val="000000"/>
          <w:sz w:val="28"/>
          <w:szCs w:val="28"/>
          <w:highlight w:val="none"/>
        </w:rPr>
        <w:t>到开标现场，以此作为材料进场和验收比对标准）</w:t>
      </w:r>
    </w:p>
    <w:p>
      <w:pPr>
        <w:spacing w:line="500" w:lineRule="exact"/>
        <w:rPr>
          <w:rFonts w:hint="eastAsia" w:ascii="宋体"/>
          <w:b/>
          <w:bCs/>
          <w:color w:val="000000"/>
          <w:sz w:val="28"/>
          <w:szCs w:val="28"/>
          <w:highlight w:val="none"/>
        </w:rPr>
      </w:pPr>
      <w:r>
        <w:rPr>
          <w:rFonts w:hint="eastAsia" w:ascii="宋体"/>
          <w:b/>
          <w:bCs/>
          <w:color w:val="000000"/>
          <w:sz w:val="28"/>
          <w:szCs w:val="28"/>
          <w:highlight w:val="none"/>
        </w:rPr>
        <w:t>7、投标保证金：</w:t>
      </w:r>
    </w:p>
    <w:p>
      <w:pPr>
        <w:spacing w:line="500" w:lineRule="exact"/>
        <w:rPr>
          <w:rFonts w:hint="eastAsia" w:ascii="宋体" w:cs="宋体"/>
          <w:color w:val="000000"/>
          <w:sz w:val="28"/>
          <w:szCs w:val="28"/>
          <w:highlight w:val="none"/>
          <w:lang w:val="zh-CN"/>
        </w:rPr>
      </w:pPr>
      <w:r>
        <w:rPr>
          <w:rFonts w:hint="eastAsia" w:ascii="宋体" w:hAnsi="宋体"/>
          <w:spacing w:val="4"/>
          <w:sz w:val="28"/>
          <w:szCs w:val="28"/>
          <w:highlight w:val="none"/>
        </w:rPr>
        <w:t>7.1</w:t>
      </w:r>
      <w:r>
        <w:rPr>
          <w:rFonts w:hint="eastAsia" w:ascii="宋体"/>
          <w:b/>
          <w:bCs/>
          <w:color w:val="000000"/>
          <w:sz w:val="28"/>
          <w:szCs w:val="28"/>
          <w:highlight w:val="none"/>
        </w:rPr>
        <w:t>贰仟元整。</w:t>
      </w:r>
      <w:r>
        <w:rPr>
          <w:rFonts w:hint="eastAsia" w:ascii="宋体" w:cs="宋体"/>
          <w:color w:val="000000"/>
          <w:sz w:val="28"/>
          <w:szCs w:val="28"/>
          <w:highlight w:val="none"/>
          <w:lang w:val="zh-CN"/>
        </w:rPr>
        <w:t>投标保证金只接受投标人企业帐户</w:t>
      </w:r>
      <w:r>
        <w:rPr>
          <w:rFonts w:hint="eastAsia" w:ascii="宋体" w:cs="宋体"/>
          <w:b/>
          <w:color w:val="000000"/>
          <w:sz w:val="28"/>
          <w:szCs w:val="28"/>
          <w:highlight w:val="none"/>
          <w:lang w:val="zh-CN"/>
        </w:rPr>
        <w:t>银行转账、电汇，</w:t>
      </w:r>
      <w:r>
        <w:rPr>
          <w:rFonts w:hint="eastAsia" w:ascii="宋体" w:cs="宋体"/>
          <w:color w:val="000000"/>
          <w:sz w:val="28"/>
          <w:szCs w:val="28"/>
          <w:highlight w:val="none"/>
          <w:lang w:val="zh-CN"/>
        </w:rPr>
        <w:t>不接受其它方式缴纳投标保证金，且投标方必须保证投标保证金在投标截止时间前到达武夷学院（开户银行：武夷山市建行；开户名称：武夷学院；银行帐号：35001676307052502243）。</w:t>
      </w:r>
    </w:p>
    <w:p>
      <w:pPr>
        <w:autoSpaceDE w:val="0"/>
        <w:autoSpaceDN w:val="0"/>
        <w:spacing w:line="440" w:lineRule="exact"/>
        <w:rPr>
          <w:rFonts w:hint="eastAsia" w:ascii="宋体"/>
          <w:color w:val="000000"/>
          <w:sz w:val="28"/>
          <w:szCs w:val="28"/>
          <w:highlight w:val="none"/>
        </w:rPr>
      </w:pPr>
      <w:r>
        <w:rPr>
          <w:rFonts w:hint="eastAsia" w:ascii="宋体" w:cs="宋体"/>
          <w:b/>
          <w:bCs/>
          <w:color w:val="000000"/>
          <w:sz w:val="28"/>
          <w:szCs w:val="28"/>
          <w:highlight w:val="none"/>
          <w:lang w:val="zh-CN"/>
        </w:rPr>
        <w:t>备注：</w:t>
      </w:r>
      <w:r>
        <w:rPr>
          <w:rFonts w:hint="eastAsia" w:ascii="宋体" w:cs="宋体"/>
          <w:color w:val="000000"/>
          <w:sz w:val="28"/>
          <w:szCs w:val="28"/>
          <w:highlight w:val="none"/>
          <w:lang w:val="zh-CN"/>
        </w:rPr>
        <w:t xml:space="preserve"> 1、 不按规定缴纳投标保证金的</w:t>
      </w:r>
      <w:r>
        <w:rPr>
          <w:rFonts w:hint="eastAsia" w:ascii="宋体"/>
          <w:color w:val="000000"/>
          <w:sz w:val="28"/>
          <w:szCs w:val="28"/>
          <w:highlight w:val="none"/>
        </w:rPr>
        <w:t>投标文件视为无效。</w:t>
      </w:r>
    </w:p>
    <w:p>
      <w:pPr>
        <w:spacing w:line="500" w:lineRule="exact"/>
        <w:rPr>
          <w:rFonts w:hint="eastAsia" w:ascii="宋体"/>
          <w:bCs/>
          <w:color w:val="000000"/>
          <w:sz w:val="28"/>
          <w:szCs w:val="28"/>
          <w:highlight w:val="none"/>
          <w:lang w:val="zh-CN"/>
        </w:rPr>
      </w:pPr>
      <w:r>
        <w:rPr>
          <w:rFonts w:hint="eastAsia" w:ascii="宋体"/>
          <w:bCs/>
          <w:color w:val="000000"/>
          <w:sz w:val="28"/>
          <w:szCs w:val="28"/>
          <w:highlight w:val="none"/>
        </w:rPr>
        <w:t>2、票据须写明是：武夷学院2019--2021年窗帘维修工程年度服务单位</w:t>
      </w:r>
      <w:r>
        <w:rPr>
          <w:rFonts w:hint="eastAsia" w:ascii="宋体"/>
          <w:bCs/>
          <w:color w:val="000000"/>
          <w:sz w:val="28"/>
          <w:szCs w:val="28"/>
          <w:highlight w:val="none"/>
          <w:lang w:val="zh-CN"/>
        </w:rPr>
        <w:t>投标保证金</w:t>
      </w:r>
    </w:p>
    <w:p>
      <w:pPr>
        <w:spacing w:line="500" w:lineRule="exact"/>
        <w:rPr>
          <w:rFonts w:hint="eastAsia" w:ascii="宋体"/>
          <w:bCs/>
          <w:color w:val="000000"/>
          <w:sz w:val="28"/>
          <w:szCs w:val="28"/>
          <w:highlight w:val="none"/>
        </w:rPr>
      </w:pPr>
      <w:r>
        <w:rPr>
          <w:rFonts w:hint="eastAsia" w:ascii="宋体"/>
          <w:bCs/>
          <w:color w:val="000000"/>
          <w:sz w:val="28"/>
          <w:szCs w:val="28"/>
          <w:highlight w:val="none"/>
        </w:rPr>
        <w:t>7.2如投标人发生下列情况时，投标保证金将被没收：</w:t>
      </w:r>
    </w:p>
    <w:p>
      <w:pPr>
        <w:spacing w:line="500" w:lineRule="exact"/>
        <w:rPr>
          <w:rFonts w:hint="eastAsia" w:ascii="宋体"/>
          <w:bCs/>
          <w:color w:val="000000"/>
          <w:sz w:val="28"/>
          <w:szCs w:val="28"/>
          <w:highlight w:val="none"/>
        </w:rPr>
      </w:pPr>
      <w:r>
        <w:rPr>
          <w:rFonts w:hint="eastAsia" w:ascii="宋体"/>
          <w:bCs/>
          <w:color w:val="000000"/>
          <w:sz w:val="28"/>
          <w:szCs w:val="28"/>
          <w:highlight w:val="none"/>
        </w:rPr>
        <w:t>7.2.1 投标人之间相互串标、围标及其它利用不法手段参加投标或谋取中标的；</w:t>
      </w:r>
    </w:p>
    <w:p>
      <w:pPr>
        <w:spacing w:line="500" w:lineRule="exact"/>
        <w:rPr>
          <w:rFonts w:hint="eastAsia" w:ascii="宋体"/>
          <w:bCs/>
          <w:color w:val="000000"/>
          <w:sz w:val="28"/>
          <w:szCs w:val="28"/>
          <w:highlight w:val="none"/>
        </w:rPr>
      </w:pPr>
      <w:r>
        <w:rPr>
          <w:rFonts w:hint="eastAsia" w:ascii="宋体"/>
          <w:bCs/>
          <w:color w:val="000000"/>
          <w:sz w:val="28"/>
          <w:szCs w:val="28"/>
          <w:highlight w:val="none"/>
        </w:rPr>
        <w:t>7.2.2投标人中标后不按时交纳履约保证金；</w:t>
      </w:r>
    </w:p>
    <w:p>
      <w:pPr>
        <w:spacing w:line="500" w:lineRule="exact"/>
        <w:rPr>
          <w:rFonts w:hint="eastAsia" w:ascii="宋体"/>
          <w:bCs/>
          <w:color w:val="000000"/>
          <w:sz w:val="28"/>
          <w:szCs w:val="28"/>
          <w:highlight w:val="none"/>
        </w:rPr>
      </w:pPr>
      <w:r>
        <w:rPr>
          <w:rFonts w:hint="eastAsia" w:ascii="宋体"/>
          <w:bCs/>
          <w:color w:val="000000"/>
          <w:sz w:val="28"/>
          <w:szCs w:val="28"/>
          <w:highlight w:val="none"/>
        </w:rPr>
        <w:t>7.2.3投标人中标后不按规定时间签订合同的。</w:t>
      </w:r>
    </w:p>
    <w:p>
      <w:pPr>
        <w:spacing w:line="500" w:lineRule="exact"/>
        <w:rPr>
          <w:rFonts w:hint="eastAsia" w:ascii="Verdana" w:hAnsi="Verdana" w:cs="宋体"/>
          <w:color w:val="000000"/>
          <w:sz w:val="28"/>
          <w:szCs w:val="28"/>
          <w:highlight w:val="none"/>
        </w:rPr>
      </w:pPr>
      <w:r>
        <w:rPr>
          <w:rFonts w:hint="eastAsia" w:ascii="宋体"/>
          <w:bCs/>
          <w:color w:val="000000"/>
          <w:sz w:val="28"/>
          <w:szCs w:val="28"/>
          <w:highlight w:val="none"/>
        </w:rPr>
        <w:t>7.3投标保证金退还:未被列为中标候选人的企业投标保证金，在中标候选人公示期结束后若无异议5个工作日内退还，被列为中标候选人的投标保证金，在中标人</w:t>
      </w:r>
      <w:r>
        <w:rPr>
          <w:rFonts w:hint="eastAsia" w:ascii="宋体"/>
          <w:bCs/>
          <w:color w:val="000000"/>
          <w:sz w:val="28"/>
          <w:szCs w:val="28"/>
          <w:highlight w:val="none"/>
          <w:lang w:val="zh-CN"/>
        </w:rPr>
        <w:t>缴纳</w:t>
      </w:r>
      <w:r>
        <w:rPr>
          <w:rFonts w:hint="eastAsia" w:ascii="宋体"/>
          <w:bCs/>
          <w:color w:val="000000"/>
          <w:sz w:val="28"/>
          <w:szCs w:val="28"/>
          <w:highlight w:val="none"/>
        </w:rPr>
        <w:t>履约保证金后5个工作日内退还。</w:t>
      </w:r>
    </w:p>
    <w:p>
      <w:pPr>
        <w:spacing w:line="500" w:lineRule="exact"/>
        <w:rPr>
          <w:rFonts w:hint="eastAsia" w:ascii="宋体"/>
          <w:b/>
          <w:color w:val="000000"/>
          <w:sz w:val="28"/>
          <w:szCs w:val="28"/>
          <w:highlight w:val="none"/>
        </w:rPr>
      </w:pPr>
      <w:r>
        <w:rPr>
          <w:rFonts w:hint="eastAsia" w:ascii="宋体" w:hAnsi="宋体"/>
          <w:b/>
          <w:color w:val="000000"/>
          <w:sz w:val="28"/>
          <w:szCs w:val="28"/>
          <w:highlight w:val="none"/>
        </w:rPr>
        <w:t>8.履约保证</w:t>
      </w:r>
      <w:r>
        <w:rPr>
          <w:rFonts w:hint="eastAsia" w:ascii="宋体"/>
          <w:b/>
          <w:color w:val="000000"/>
          <w:sz w:val="28"/>
          <w:szCs w:val="28"/>
          <w:highlight w:val="none"/>
        </w:rPr>
        <w:t>金</w:t>
      </w:r>
    </w:p>
    <w:p>
      <w:pPr>
        <w:autoSpaceDE w:val="0"/>
        <w:autoSpaceDN w:val="0"/>
        <w:adjustRightInd w:val="0"/>
        <w:spacing w:line="500" w:lineRule="exact"/>
        <w:rPr>
          <w:rFonts w:ascii="宋体" w:hAnsi="宋体"/>
          <w:color w:val="000000"/>
          <w:sz w:val="28"/>
          <w:szCs w:val="28"/>
          <w:highlight w:val="none"/>
        </w:rPr>
      </w:pPr>
      <w:r>
        <w:rPr>
          <w:rFonts w:hint="eastAsia" w:ascii="宋体"/>
          <w:b/>
          <w:color w:val="000000"/>
          <w:sz w:val="28"/>
          <w:szCs w:val="28"/>
          <w:highlight w:val="none"/>
        </w:rPr>
        <w:t>8.</w:t>
      </w:r>
      <w:r>
        <w:rPr>
          <w:rFonts w:ascii="宋体" w:hAnsi="宋体"/>
          <w:color w:val="000000"/>
          <w:sz w:val="28"/>
          <w:szCs w:val="28"/>
          <w:highlight w:val="none"/>
        </w:rPr>
        <w:t>1</w:t>
      </w:r>
      <w:r>
        <w:rPr>
          <w:rFonts w:hint="eastAsia" w:ascii="宋体" w:hAnsi="宋体"/>
          <w:color w:val="000000"/>
          <w:sz w:val="28"/>
          <w:szCs w:val="28"/>
          <w:highlight w:val="none"/>
        </w:rPr>
        <w:t>、履约保证</w:t>
      </w:r>
      <w:r>
        <w:rPr>
          <w:rFonts w:hint="eastAsia" w:ascii="宋体"/>
          <w:color w:val="000000"/>
          <w:sz w:val="28"/>
          <w:szCs w:val="28"/>
          <w:highlight w:val="none"/>
        </w:rPr>
        <w:t>金：</w:t>
      </w:r>
      <w:r>
        <w:rPr>
          <w:rFonts w:hint="eastAsia" w:ascii="宋体" w:hAnsi="宋体" w:cs="宋体"/>
          <w:bCs/>
          <w:color w:val="000000"/>
          <w:sz w:val="28"/>
          <w:szCs w:val="28"/>
          <w:highlight w:val="none"/>
        </w:rPr>
        <w:t>贰仟</w:t>
      </w:r>
      <w:r>
        <w:rPr>
          <w:rFonts w:ascii="宋体" w:hAnsi="宋体" w:cs="宋体"/>
          <w:bCs/>
          <w:color w:val="000000"/>
          <w:sz w:val="28"/>
          <w:szCs w:val="28"/>
          <w:highlight w:val="none"/>
        </w:rPr>
        <w:t>元整</w:t>
      </w:r>
      <w:r>
        <w:rPr>
          <w:rFonts w:ascii="宋体" w:hAnsi="宋体"/>
          <w:color w:val="000000"/>
          <w:sz w:val="28"/>
          <w:szCs w:val="28"/>
          <w:highlight w:val="none"/>
        </w:rPr>
        <w:t>。</w:t>
      </w:r>
      <w:r>
        <w:rPr>
          <w:rFonts w:hint="eastAsia" w:ascii="宋体" w:hAnsi="宋体"/>
          <w:color w:val="000000"/>
          <w:sz w:val="28"/>
          <w:szCs w:val="28"/>
          <w:highlight w:val="none"/>
        </w:rPr>
        <w:t>中标人的投标保证金自动转为履约</w:t>
      </w:r>
      <w:r>
        <w:rPr>
          <w:rFonts w:hint="eastAsia"/>
          <w:color w:val="000000"/>
          <w:sz w:val="28"/>
          <w:szCs w:val="28"/>
          <w:highlight w:val="none"/>
        </w:rPr>
        <w:t>保证金，</w:t>
      </w:r>
      <w:r>
        <w:rPr>
          <w:rFonts w:hint="eastAsia" w:ascii="宋体"/>
          <w:color w:val="000000"/>
          <w:sz w:val="28"/>
          <w:szCs w:val="28"/>
          <w:highlight w:val="none"/>
        </w:rPr>
        <w:t>该履约保证金作为工程质保金，质保金将</w:t>
      </w:r>
      <w:r>
        <w:rPr>
          <w:rFonts w:hint="eastAsia" w:ascii="宋体" w:hAnsi="宋体"/>
          <w:color w:val="000000"/>
          <w:sz w:val="28"/>
          <w:szCs w:val="28"/>
          <w:highlight w:val="none"/>
        </w:rPr>
        <w:t>在年度服务期满且复验合格无质量未了事宜后十</w:t>
      </w:r>
      <w:r>
        <w:rPr>
          <w:rFonts w:hint="eastAsia" w:ascii="宋体"/>
          <w:color w:val="000000"/>
          <w:sz w:val="28"/>
          <w:szCs w:val="28"/>
          <w:highlight w:val="none"/>
        </w:rPr>
        <w:t>五个工作日内无息退还。</w:t>
      </w:r>
    </w:p>
    <w:p>
      <w:pPr>
        <w:spacing w:line="500" w:lineRule="exact"/>
        <w:rPr>
          <w:rFonts w:hint="eastAsia" w:ascii="宋体" w:hAnsi="宋体"/>
          <w:b/>
          <w:color w:val="000000"/>
          <w:sz w:val="28"/>
          <w:szCs w:val="28"/>
          <w:highlight w:val="none"/>
        </w:rPr>
      </w:pPr>
      <w:bookmarkStart w:id="18" w:name="_Toc269204610"/>
      <w:r>
        <w:rPr>
          <w:rFonts w:hint="eastAsia" w:ascii="宋体"/>
          <w:b/>
          <w:color w:val="000000"/>
          <w:sz w:val="28"/>
          <w:szCs w:val="28"/>
          <w:highlight w:val="none"/>
        </w:rPr>
        <w:t>8.2</w:t>
      </w:r>
      <w:bookmarkEnd w:id="18"/>
      <w:r>
        <w:rPr>
          <w:rFonts w:hint="eastAsia" w:ascii="宋体"/>
          <w:b/>
          <w:color w:val="000000"/>
          <w:sz w:val="28"/>
          <w:szCs w:val="28"/>
          <w:highlight w:val="none"/>
        </w:rPr>
        <w:t>、</w:t>
      </w:r>
      <w:r>
        <w:rPr>
          <w:rFonts w:hint="eastAsia" w:ascii="宋体" w:hAnsi="宋体"/>
          <w:color w:val="000000"/>
          <w:sz w:val="28"/>
          <w:szCs w:val="28"/>
          <w:highlight w:val="none"/>
        </w:rPr>
        <w:t>中标方承接招标方部署的任一施工任务时，延期交工时间若超十个日历日，招标方有权终止合同，并有权没收</w:t>
      </w:r>
      <w:r>
        <w:rPr>
          <w:rFonts w:hint="eastAsia" w:ascii="宋体"/>
          <w:color w:val="000000"/>
          <w:sz w:val="28"/>
          <w:szCs w:val="28"/>
          <w:highlight w:val="none"/>
        </w:rPr>
        <w:t>履约保证金。</w:t>
      </w:r>
    </w:p>
    <w:p>
      <w:pPr>
        <w:autoSpaceDE w:val="0"/>
        <w:autoSpaceDN w:val="0"/>
        <w:adjustRightInd w:val="0"/>
        <w:spacing w:line="380" w:lineRule="exact"/>
        <w:rPr>
          <w:rFonts w:hint="eastAsia" w:ascii="宋体" w:hAnsi="宋体"/>
          <w:b/>
          <w:color w:val="000000"/>
          <w:sz w:val="28"/>
          <w:szCs w:val="28"/>
          <w:highlight w:val="none"/>
        </w:rPr>
      </w:pPr>
      <w:r>
        <w:rPr>
          <w:rFonts w:hint="eastAsia" w:ascii="宋体" w:hAnsi="宋体"/>
          <w:b/>
          <w:color w:val="000000"/>
          <w:sz w:val="28"/>
          <w:szCs w:val="28"/>
          <w:highlight w:val="none"/>
        </w:rPr>
        <w:t>备注：</w:t>
      </w:r>
    </w:p>
    <w:p>
      <w:pPr>
        <w:autoSpaceDE w:val="0"/>
        <w:autoSpaceDN w:val="0"/>
        <w:adjustRightInd w:val="0"/>
        <w:spacing w:line="500" w:lineRule="exact"/>
        <w:rPr>
          <w:rFonts w:hint="eastAsia"/>
          <w:color w:val="000000"/>
          <w:sz w:val="28"/>
          <w:szCs w:val="28"/>
          <w:highlight w:val="none"/>
          <w:lang w:val="zh-CN"/>
        </w:rPr>
      </w:pPr>
      <w:r>
        <w:rPr>
          <w:rFonts w:hint="eastAsia"/>
          <w:color w:val="000000"/>
          <w:sz w:val="28"/>
          <w:szCs w:val="28"/>
          <w:highlight w:val="none"/>
        </w:rPr>
        <w:t>1、</w:t>
      </w:r>
      <w:r>
        <w:rPr>
          <w:rFonts w:hint="eastAsia"/>
          <w:color w:val="000000"/>
          <w:sz w:val="28"/>
          <w:szCs w:val="28"/>
          <w:highlight w:val="none"/>
          <w:lang w:val="zh-CN"/>
        </w:rPr>
        <w:t>投标保证金及履约保证金只接受投标人银行转账、电汇，不接受其它方式缴纳投标及履约保证金，且投标方必须保证投标保证金在投标截止时间前到达武夷学院（开户银行：武夷山市建行；开户名称：武夷学院；银行帐号：35001676307052502243）。</w:t>
      </w:r>
    </w:p>
    <w:p>
      <w:pPr>
        <w:autoSpaceDE w:val="0"/>
        <w:autoSpaceDN w:val="0"/>
        <w:adjustRightInd w:val="0"/>
        <w:spacing w:line="500" w:lineRule="exact"/>
        <w:rPr>
          <w:rFonts w:hint="eastAsia" w:ascii="宋体"/>
          <w:b/>
          <w:color w:val="000000"/>
          <w:sz w:val="44"/>
          <w:highlight w:val="none"/>
        </w:rPr>
      </w:pPr>
      <w:r>
        <w:rPr>
          <w:rFonts w:hint="eastAsia"/>
          <w:color w:val="000000"/>
          <w:sz w:val="28"/>
          <w:szCs w:val="28"/>
          <w:highlight w:val="none"/>
        </w:rPr>
        <w:t>2、投标保证金在资产处办理，履约保证金在后勤处按程序办理返还手续。</w:t>
      </w:r>
      <w:bookmarkStart w:id="19" w:name="_Toc269204612"/>
    </w:p>
    <w:bookmarkEnd w:id="19"/>
    <w:p>
      <w:pPr>
        <w:jc w:val="center"/>
        <w:rPr>
          <w:rFonts w:hint="eastAsia"/>
          <w:sz w:val="32"/>
          <w:szCs w:val="32"/>
          <w:highlight w:val="none"/>
        </w:rPr>
      </w:pPr>
      <w:r>
        <w:rPr>
          <w:rFonts w:hint="eastAsia"/>
          <w:sz w:val="52"/>
          <w:szCs w:val="52"/>
          <w:highlight w:val="none"/>
        </w:rPr>
        <w:t xml:space="preserve">　　　       </w:t>
      </w:r>
    </w:p>
    <w:p>
      <w:pPr>
        <w:ind w:firstLine="2891" w:firstLineChars="400"/>
        <w:rPr>
          <w:rFonts w:hint="eastAsia"/>
          <w:b/>
          <w:sz w:val="72"/>
          <w:szCs w:val="72"/>
          <w:highlight w:val="none"/>
        </w:rPr>
      </w:pPr>
    </w:p>
    <w:p>
      <w:pPr>
        <w:ind w:firstLine="2891" w:firstLineChars="400"/>
        <w:rPr>
          <w:rFonts w:hint="eastAsia"/>
          <w:b/>
          <w:sz w:val="72"/>
          <w:szCs w:val="72"/>
          <w:highlight w:val="none"/>
        </w:rPr>
      </w:pPr>
      <w:r>
        <w:rPr>
          <w:rFonts w:hint="eastAsia"/>
          <w:b/>
          <w:sz w:val="72"/>
          <w:szCs w:val="72"/>
          <w:highlight w:val="none"/>
        </w:rPr>
        <w:t>施 工 合 同</w:t>
      </w: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rPr>
          <w:rFonts w:hint="eastAsia"/>
          <w:sz w:val="32"/>
          <w:szCs w:val="32"/>
          <w:highlight w:val="none"/>
        </w:rPr>
      </w:pPr>
    </w:p>
    <w:p>
      <w:pPr>
        <w:autoSpaceDE w:val="0"/>
        <w:autoSpaceDN w:val="0"/>
        <w:adjustRightInd w:val="0"/>
        <w:spacing w:line="360" w:lineRule="auto"/>
        <w:ind w:firstLine="321" w:firstLineChars="100"/>
        <w:rPr>
          <w:rFonts w:hint="eastAsia" w:ascii="宋体" w:hAnsi="宋体" w:cs="宋体"/>
          <w:b/>
          <w:bCs/>
          <w:color w:val="000000"/>
          <w:sz w:val="32"/>
          <w:szCs w:val="32"/>
          <w:highlight w:val="none"/>
          <w:u w:val="single"/>
        </w:rPr>
      </w:pPr>
      <w:r>
        <w:rPr>
          <w:rFonts w:hint="eastAsia" w:ascii="宋体" w:hAnsi="宋体"/>
          <w:b/>
          <w:sz w:val="32"/>
          <w:szCs w:val="32"/>
          <w:highlight w:val="none"/>
        </w:rPr>
        <w:t>项目名称：</w:t>
      </w:r>
      <w:r>
        <w:rPr>
          <w:rFonts w:hint="eastAsia" w:ascii="宋体" w:hAnsi="宋体" w:cs="宋体"/>
          <w:b/>
          <w:bCs/>
          <w:color w:val="000000"/>
          <w:sz w:val="32"/>
          <w:szCs w:val="32"/>
          <w:highlight w:val="none"/>
          <w:u w:val="single"/>
        </w:rPr>
        <w:t xml:space="preserve">武夷学院2019--2021年窗帘维修工程年度服务单位 </w:t>
      </w:r>
    </w:p>
    <w:p>
      <w:pPr>
        <w:autoSpaceDE w:val="0"/>
        <w:autoSpaceDN w:val="0"/>
        <w:adjustRightInd w:val="0"/>
        <w:spacing w:line="360" w:lineRule="auto"/>
        <w:ind w:firstLine="948" w:firstLineChars="295"/>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 xml:space="preserve">         </w:t>
      </w:r>
    </w:p>
    <w:p>
      <w:pPr>
        <w:ind w:firstLine="321" w:firstLineChars="100"/>
        <w:rPr>
          <w:rFonts w:hint="eastAsia" w:ascii="宋体" w:hAnsi="宋体"/>
          <w:b/>
          <w:sz w:val="32"/>
          <w:szCs w:val="32"/>
          <w:highlight w:val="none"/>
          <w:u w:val="single"/>
        </w:rPr>
      </w:pPr>
      <w:r>
        <w:rPr>
          <w:rFonts w:hint="eastAsia" w:ascii="宋体" w:hAnsi="宋体"/>
          <w:b/>
          <w:sz w:val="32"/>
          <w:szCs w:val="32"/>
          <w:highlight w:val="none"/>
        </w:rPr>
        <w:t>工程地点：</w:t>
      </w:r>
      <w:r>
        <w:rPr>
          <w:rFonts w:hint="eastAsia" w:ascii="宋体" w:hAnsi="宋体"/>
          <w:sz w:val="32"/>
          <w:szCs w:val="32"/>
          <w:highlight w:val="none"/>
          <w:u w:val="single"/>
        </w:rPr>
        <w:t xml:space="preserve">    </w:t>
      </w:r>
      <w:r>
        <w:rPr>
          <w:rFonts w:hint="eastAsia" w:ascii="宋体" w:hAnsi="宋体" w:cs="宋体"/>
          <w:b/>
          <w:bCs/>
          <w:color w:val="000000"/>
          <w:sz w:val="32"/>
          <w:szCs w:val="32"/>
          <w:highlight w:val="none"/>
          <w:u w:val="single"/>
        </w:rPr>
        <w:t xml:space="preserve">    </w:t>
      </w:r>
      <w:r>
        <w:rPr>
          <w:rFonts w:hint="eastAsia" w:ascii="宋体" w:hAnsi="宋体"/>
          <w:sz w:val="32"/>
          <w:szCs w:val="32"/>
          <w:highlight w:val="none"/>
          <w:u w:val="single"/>
        </w:rPr>
        <w:t xml:space="preserve">  </w:t>
      </w:r>
      <w:r>
        <w:rPr>
          <w:rFonts w:ascii="宋体" w:hAnsi="宋体" w:cs="宋体"/>
          <w:b/>
          <w:bCs/>
          <w:color w:val="000000"/>
          <w:sz w:val="32"/>
          <w:szCs w:val="32"/>
          <w:highlight w:val="none"/>
          <w:u w:val="single"/>
        </w:rPr>
        <w:t>武夷学院</w:t>
      </w:r>
      <w:r>
        <w:rPr>
          <w:rFonts w:hint="eastAsia" w:ascii="宋体" w:hAnsi="宋体" w:cs="宋体"/>
          <w:b/>
          <w:bCs/>
          <w:color w:val="000000"/>
          <w:sz w:val="32"/>
          <w:szCs w:val="32"/>
          <w:highlight w:val="none"/>
          <w:u w:val="single"/>
        </w:rPr>
        <w:t xml:space="preserve">内             </w:t>
      </w: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ind w:firstLine="960" w:firstLineChars="300"/>
        <w:rPr>
          <w:rFonts w:hint="eastAsia"/>
          <w:sz w:val="32"/>
          <w:szCs w:val="32"/>
          <w:highlight w:val="none"/>
        </w:rPr>
      </w:pPr>
    </w:p>
    <w:p>
      <w:pPr>
        <w:pStyle w:val="13"/>
        <w:spacing w:before="0" w:beforeAutospacing="0" w:after="156" w:afterLines="50" w:afterAutospacing="0" w:line="480" w:lineRule="exact"/>
        <w:ind w:firstLine="141" w:firstLineChars="50"/>
        <w:rPr>
          <w:rFonts w:ascii="仿宋_GB2312" w:eastAsia="仿宋_GB2312" w:cs="MingLiU"/>
          <w:b/>
          <w:sz w:val="28"/>
          <w:szCs w:val="28"/>
          <w:highlight w:val="none"/>
        </w:rPr>
      </w:pPr>
      <w:r>
        <w:rPr>
          <w:rFonts w:hint="eastAsia" w:ascii="仿宋_GB2312" w:eastAsia="仿宋_GB2312" w:cs="MingLiU"/>
          <w:b/>
          <w:sz w:val="28"/>
          <w:szCs w:val="28"/>
          <w:highlight w:val="none"/>
        </w:rPr>
        <w:t xml:space="preserve">                        </w:t>
      </w:r>
      <w:r>
        <w:rPr>
          <w:rFonts w:hint="eastAsia"/>
          <w:b/>
          <w:sz w:val="32"/>
          <w:szCs w:val="32"/>
          <w:highlight w:val="none"/>
        </w:rPr>
        <w:t xml:space="preserve"> 合同协议条款</w:t>
      </w:r>
    </w:p>
    <w:p>
      <w:pPr>
        <w:pStyle w:val="13"/>
        <w:spacing w:before="0" w:beforeAutospacing="0" w:after="156" w:afterLines="50" w:afterAutospacing="0" w:line="480" w:lineRule="exact"/>
        <w:ind w:firstLine="141" w:firstLineChars="50"/>
        <w:rPr>
          <w:rFonts w:hint="eastAsia" w:ascii="仿宋_GB2312" w:eastAsia="仿宋_GB2312"/>
          <w:sz w:val="28"/>
          <w:szCs w:val="28"/>
          <w:highlight w:val="none"/>
        </w:rPr>
      </w:pPr>
      <w:r>
        <w:rPr>
          <w:rFonts w:hint="eastAsia" w:ascii="仿宋_GB2312" w:eastAsia="仿宋_GB2312" w:cs="MingLiU"/>
          <w:b/>
          <w:sz w:val="28"/>
          <w:szCs w:val="28"/>
          <w:highlight w:val="none"/>
        </w:rPr>
        <w:t>发包人（甲方）</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w:t>
      </w:r>
      <w:r>
        <w:rPr>
          <w:rFonts w:hint="eastAsia" w:ascii="仿宋_GB2312" w:eastAsia="仿宋_GB2312" w:cs="MingLiU"/>
          <w:b/>
          <w:sz w:val="28"/>
          <w:szCs w:val="28"/>
          <w:highlight w:val="none"/>
          <w:u w:val="single"/>
        </w:rPr>
        <w:t xml:space="preserve">武夷学院   </w:t>
      </w:r>
      <w:r>
        <w:rPr>
          <w:rFonts w:hint="eastAsia" w:ascii="仿宋_GB2312" w:eastAsia="仿宋_GB2312" w:cs="MingLiU"/>
          <w:b/>
          <w:sz w:val="28"/>
          <w:szCs w:val="28"/>
          <w:highlight w:val="none"/>
        </w:rPr>
        <w:t>（以下简称甲方）</w:t>
      </w:r>
    </w:p>
    <w:p>
      <w:pPr>
        <w:pStyle w:val="13"/>
        <w:spacing w:before="0" w:beforeAutospacing="0" w:after="156" w:afterLines="50" w:afterAutospacing="0" w:line="480" w:lineRule="exact"/>
        <w:ind w:firstLine="141" w:firstLineChars="50"/>
        <w:rPr>
          <w:rFonts w:hint="eastAsia" w:ascii="仿宋_GB2312" w:eastAsia="仿宋_GB2312"/>
          <w:b/>
          <w:color w:val="000000"/>
          <w:sz w:val="28"/>
          <w:szCs w:val="28"/>
          <w:highlight w:val="none"/>
        </w:rPr>
      </w:pPr>
      <w:r>
        <w:rPr>
          <w:rFonts w:hint="eastAsia" w:ascii="仿宋_GB2312" w:eastAsia="仿宋_GB2312"/>
          <w:b/>
          <w:sz w:val="28"/>
          <w:szCs w:val="28"/>
          <w:highlight w:val="none"/>
        </w:rPr>
        <w:t>承包人（乙方）：</w:t>
      </w:r>
      <w:r>
        <w:rPr>
          <w:rFonts w:hint="eastAsia" w:ascii="仿宋_GB2312" w:eastAsia="仿宋_GB2312" w:cs="MingLiU"/>
          <w:b/>
          <w:sz w:val="28"/>
          <w:szCs w:val="28"/>
          <w:highlight w:val="none"/>
          <w:u w:val="single"/>
        </w:rPr>
        <w:t xml:space="preserve">              </w:t>
      </w:r>
      <w:r>
        <w:rPr>
          <w:rFonts w:hint="eastAsia" w:ascii="仿宋_GB2312" w:eastAsia="仿宋_GB2312"/>
          <w:b/>
          <w:color w:val="000000"/>
          <w:sz w:val="28"/>
          <w:szCs w:val="28"/>
          <w:highlight w:val="none"/>
        </w:rPr>
        <w:t>（以下简称乙方）</w:t>
      </w:r>
    </w:p>
    <w:p>
      <w:pPr>
        <w:pStyle w:val="13"/>
        <w:spacing w:before="0" w:beforeAutospacing="0" w:after="156" w:afterLines="50" w:afterAutospacing="0" w:line="480" w:lineRule="exact"/>
        <w:ind w:firstLine="560" w:firstLineChars="200"/>
        <w:rPr>
          <w:rFonts w:hint="eastAsia" w:ascii="仿宋_GB2312" w:eastAsia="仿宋_GB2312"/>
          <w:b/>
          <w:color w:val="000000"/>
          <w:sz w:val="28"/>
          <w:szCs w:val="28"/>
          <w:highlight w:val="none"/>
        </w:rPr>
      </w:pPr>
      <w:r>
        <w:rPr>
          <w:rFonts w:hint="eastAsia" w:ascii="仿宋_GB2312" w:eastAsia="仿宋_GB2312"/>
          <w:sz w:val="28"/>
          <w:szCs w:val="28"/>
          <w:highlight w:val="none"/>
        </w:rPr>
        <w:t xml:space="preserve"> 因甲方校园窗帘维修施工需要，招年度修缮服务单位（窗帘维修专业）1家，从事主要项目为窗帘维修施工的零星修缮工程施工。</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依照《中华人民共和国合同法》、《中华人民共和国建筑法》及其他有关法律、行政法规，遵循平等、自愿、公平和诚实信用的原则，甲方与乙方就本建设工程施工事项协商一致，达成协议如下：</w:t>
      </w:r>
    </w:p>
    <w:p>
      <w:pPr>
        <w:pStyle w:val="13"/>
        <w:spacing w:before="0" w:beforeAutospacing="0" w:after="156" w:afterLines="50" w:afterAutospacing="0" w:line="480" w:lineRule="exact"/>
        <w:rPr>
          <w:rFonts w:hint="eastAsia" w:ascii="仿宋_GB2312" w:eastAsia="仿宋_GB2312"/>
          <w:b/>
          <w:sz w:val="28"/>
          <w:szCs w:val="28"/>
          <w:highlight w:val="none"/>
        </w:rPr>
      </w:pPr>
      <w:r>
        <w:rPr>
          <w:rFonts w:hint="eastAsia" w:ascii="仿宋_GB2312" w:eastAsia="仿宋_GB2312"/>
          <w:b/>
          <w:sz w:val="28"/>
          <w:szCs w:val="28"/>
          <w:highlight w:val="none"/>
        </w:rPr>
        <w:t>一、工程概况</w:t>
      </w:r>
    </w:p>
    <w:p>
      <w:pPr>
        <w:pStyle w:val="13"/>
        <w:spacing w:before="0" w:beforeAutospacing="0" w:after="156" w:afterLines="50" w:afterAutospacing="0" w:line="480" w:lineRule="exact"/>
        <w:rPr>
          <w:rFonts w:hint="eastAsia" w:ascii="仿宋_GB2312" w:eastAsia="仿宋_GB2312"/>
          <w:sz w:val="28"/>
          <w:szCs w:val="28"/>
          <w:highlight w:val="none"/>
        </w:rPr>
      </w:pPr>
      <w:r>
        <w:rPr>
          <w:rFonts w:hint="eastAsia" w:ascii="仿宋_GB2312" w:eastAsia="仿宋_GB2312"/>
          <w:sz w:val="28"/>
          <w:szCs w:val="28"/>
          <w:highlight w:val="none"/>
        </w:rPr>
        <w:t>工程名称：</w:t>
      </w:r>
      <w:r>
        <w:rPr>
          <w:rFonts w:hint="eastAsia" w:ascii="仿宋_GB2312" w:eastAsia="仿宋_GB2312"/>
          <w:sz w:val="28"/>
          <w:szCs w:val="28"/>
          <w:highlight w:val="none"/>
          <w:u w:val="single"/>
        </w:rPr>
        <w:t>武夷学院2019--2021年窗帘维修工程年度服务</w:t>
      </w:r>
      <w:r>
        <w:rPr>
          <w:rFonts w:hint="eastAsia" w:ascii="仿宋_GB2312" w:eastAsia="仿宋_GB2312"/>
          <w:sz w:val="28"/>
          <w:szCs w:val="28"/>
          <w:highlight w:val="none"/>
        </w:rPr>
        <w:t xml:space="preserve"> </w:t>
      </w:r>
    </w:p>
    <w:p>
      <w:pPr>
        <w:pStyle w:val="13"/>
        <w:spacing w:before="0" w:beforeAutospacing="0" w:after="156" w:afterLines="50" w:afterAutospacing="0" w:line="480" w:lineRule="exact"/>
        <w:rPr>
          <w:rFonts w:hint="eastAsia" w:ascii="仿宋_GB2312" w:eastAsia="仿宋_GB2312"/>
          <w:sz w:val="28"/>
          <w:szCs w:val="28"/>
          <w:highlight w:val="none"/>
        </w:rPr>
      </w:pPr>
      <w:r>
        <w:rPr>
          <w:rFonts w:hint="eastAsia" w:ascii="仿宋_GB2312" w:eastAsia="仿宋_GB2312"/>
          <w:sz w:val="28"/>
          <w:szCs w:val="28"/>
          <w:highlight w:val="none"/>
        </w:rPr>
        <w:t>工程地点：</w:t>
      </w:r>
      <w:r>
        <w:rPr>
          <w:rFonts w:hint="eastAsia" w:ascii="仿宋_GB2312" w:eastAsia="仿宋_GB2312"/>
          <w:sz w:val="28"/>
          <w:szCs w:val="28"/>
          <w:highlight w:val="none"/>
          <w:u w:val="single"/>
        </w:rPr>
        <w:t>武夷学院内</w:t>
      </w:r>
    </w:p>
    <w:p>
      <w:pPr>
        <w:pStyle w:val="13"/>
        <w:spacing w:before="0" w:beforeAutospacing="0" w:after="156" w:afterLines="50" w:afterAutospacing="0" w:line="480" w:lineRule="exact"/>
        <w:rPr>
          <w:rFonts w:hint="eastAsia" w:ascii="仿宋_GB2312" w:eastAsia="仿宋_GB2312"/>
          <w:sz w:val="28"/>
          <w:szCs w:val="28"/>
          <w:highlight w:val="none"/>
          <w:u w:val="single"/>
        </w:rPr>
      </w:pPr>
      <w:r>
        <w:rPr>
          <w:rFonts w:hint="eastAsia" w:ascii="仿宋_GB2312" w:eastAsia="仿宋_GB2312"/>
          <w:sz w:val="28"/>
          <w:szCs w:val="28"/>
          <w:highlight w:val="none"/>
        </w:rPr>
        <w:t>工程内容：</w:t>
      </w:r>
      <w:r>
        <w:rPr>
          <w:rFonts w:hint="eastAsia" w:ascii="仿宋_GB2312" w:eastAsia="仿宋_GB2312"/>
          <w:sz w:val="28"/>
          <w:szCs w:val="28"/>
          <w:highlight w:val="none"/>
          <w:u w:val="single"/>
        </w:rPr>
        <w:t>以甲方发出的编号项目“任务通知单”为准。</w:t>
      </w:r>
    </w:p>
    <w:p>
      <w:pPr>
        <w:pStyle w:val="13"/>
        <w:spacing w:before="0" w:beforeAutospacing="0" w:after="156" w:afterLines="50" w:afterAutospacing="0" w:line="480" w:lineRule="exact"/>
        <w:rPr>
          <w:rFonts w:hint="eastAsia" w:ascii="仿宋_GB2312" w:eastAsia="仿宋_GB2312"/>
          <w:b/>
          <w:sz w:val="28"/>
          <w:szCs w:val="28"/>
          <w:highlight w:val="none"/>
        </w:rPr>
      </w:pPr>
      <w:r>
        <w:rPr>
          <w:rFonts w:hint="eastAsia" w:ascii="仿宋_GB2312" w:eastAsia="仿宋_GB2312"/>
          <w:b/>
          <w:sz w:val="28"/>
          <w:szCs w:val="28"/>
          <w:highlight w:val="none"/>
        </w:rPr>
        <w:t>二、合同有效时间</w:t>
      </w:r>
    </w:p>
    <w:p>
      <w:pPr>
        <w:pStyle w:val="13"/>
        <w:spacing w:before="0" w:beforeAutospacing="0" w:after="156" w:afterLines="50" w:afterAutospacing="0" w:line="480" w:lineRule="exact"/>
        <w:rPr>
          <w:rFonts w:hint="eastAsia" w:ascii="仿宋_GB2312" w:eastAsia="仿宋_GB2312"/>
          <w:sz w:val="28"/>
          <w:szCs w:val="28"/>
          <w:highlight w:val="none"/>
        </w:rPr>
      </w:pPr>
      <w:r>
        <w:rPr>
          <w:rFonts w:hint="eastAsia" w:ascii="仿宋_GB2312" w:eastAsia="仿宋_GB2312"/>
          <w:sz w:val="28"/>
          <w:szCs w:val="28"/>
          <w:highlight w:val="none"/>
        </w:rPr>
        <w:t xml:space="preserve">服务开始时间：  </w:t>
      </w:r>
      <w:r>
        <w:rPr>
          <w:rFonts w:hint="eastAsia" w:ascii="仿宋_GB2312" w:eastAsia="仿宋_GB2312"/>
          <w:sz w:val="28"/>
          <w:szCs w:val="28"/>
          <w:highlight w:val="none"/>
          <w:u w:val="single"/>
        </w:rPr>
        <w:t xml:space="preserve">201 年  月   日 </w:t>
      </w:r>
      <w:r>
        <w:rPr>
          <w:rFonts w:hint="eastAsia" w:ascii="仿宋_GB2312" w:eastAsia="仿宋_GB2312"/>
          <w:sz w:val="28"/>
          <w:szCs w:val="28"/>
          <w:highlight w:val="none"/>
        </w:rPr>
        <w:t xml:space="preserve">     </w:t>
      </w:r>
    </w:p>
    <w:p>
      <w:pPr>
        <w:pStyle w:val="13"/>
        <w:spacing w:before="0" w:beforeAutospacing="0" w:after="156" w:afterLines="50" w:afterAutospacing="0" w:line="480" w:lineRule="exact"/>
        <w:rPr>
          <w:rFonts w:hint="eastAsia" w:ascii="仿宋_GB2312" w:eastAsia="仿宋_GB2312"/>
          <w:sz w:val="28"/>
          <w:szCs w:val="28"/>
          <w:highlight w:val="none"/>
        </w:rPr>
      </w:pPr>
      <w:r>
        <w:rPr>
          <w:rFonts w:hint="eastAsia" w:ascii="仿宋_GB2312" w:eastAsia="仿宋_GB2312"/>
          <w:sz w:val="28"/>
          <w:szCs w:val="28"/>
          <w:highlight w:val="none"/>
        </w:rPr>
        <w:t xml:space="preserve">服务结束时间：  </w:t>
      </w:r>
      <w:r>
        <w:rPr>
          <w:rFonts w:hint="eastAsia" w:ascii="仿宋_GB2312" w:eastAsia="仿宋_GB2312"/>
          <w:sz w:val="28"/>
          <w:szCs w:val="28"/>
          <w:highlight w:val="none"/>
          <w:u w:val="single"/>
        </w:rPr>
        <w:t xml:space="preserve">20  年  月   日 </w:t>
      </w:r>
    </w:p>
    <w:p>
      <w:pPr>
        <w:pStyle w:val="13"/>
        <w:spacing w:before="0" w:beforeAutospacing="0" w:after="156" w:afterLines="50" w:afterAutospacing="0" w:line="480" w:lineRule="exact"/>
        <w:rPr>
          <w:rFonts w:hint="eastAsia" w:ascii="仿宋_GB2312" w:eastAsia="仿宋_GB2312"/>
          <w:sz w:val="28"/>
          <w:szCs w:val="28"/>
          <w:highlight w:val="none"/>
        </w:rPr>
      </w:pPr>
      <w:r>
        <w:rPr>
          <w:rFonts w:hint="eastAsia" w:ascii="仿宋_GB2312" w:eastAsia="仿宋_GB2312"/>
          <w:sz w:val="28"/>
          <w:szCs w:val="28"/>
          <w:highlight w:val="none"/>
        </w:rPr>
        <w:t>合同工期总日历天数：</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fldChar w:fldCharType="begin"/>
      </w:r>
      <w:r>
        <w:rPr>
          <w:rFonts w:ascii="仿宋_GB2312" w:eastAsia="仿宋_GB2312"/>
          <w:sz w:val="28"/>
          <w:szCs w:val="28"/>
          <w:highlight w:val="none"/>
          <w:u w:val="single"/>
        </w:rPr>
        <w:instrText xml:space="preserve"> </w:instrText>
      </w:r>
      <w:r>
        <w:rPr>
          <w:rFonts w:hint="eastAsia" w:ascii="仿宋_GB2312" w:eastAsia="仿宋_GB2312"/>
          <w:sz w:val="28"/>
          <w:szCs w:val="28"/>
          <w:highlight w:val="none"/>
          <w:u w:val="single"/>
        </w:rPr>
        <w:instrText xml:space="preserve">= 2 \* CHINESENUM2</w:instrText>
      </w:r>
      <w:r>
        <w:rPr>
          <w:rFonts w:ascii="仿宋_GB2312" w:eastAsia="仿宋_GB2312"/>
          <w:sz w:val="28"/>
          <w:szCs w:val="28"/>
          <w:highlight w:val="none"/>
          <w:u w:val="single"/>
        </w:rPr>
        <w:instrText xml:space="preserve"> </w:instrText>
      </w:r>
      <w:r>
        <w:rPr>
          <w:rFonts w:ascii="仿宋_GB2312" w:eastAsia="仿宋_GB2312"/>
          <w:sz w:val="28"/>
          <w:szCs w:val="28"/>
          <w:highlight w:val="none"/>
          <w:u w:val="single"/>
        </w:rPr>
        <w:fldChar w:fldCharType="separate"/>
      </w:r>
      <w:r>
        <w:rPr>
          <w:rFonts w:hint="eastAsia" w:ascii="仿宋_GB2312" w:eastAsia="仿宋_GB2312"/>
          <w:sz w:val="28"/>
          <w:szCs w:val="28"/>
          <w:highlight w:val="none"/>
          <w:u w:val="single"/>
        </w:rPr>
        <w:t>贰</w:t>
      </w:r>
      <w:r>
        <w:rPr>
          <w:rFonts w:ascii="仿宋_GB2312" w:eastAsia="仿宋_GB2312"/>
          <w:sz w:val="28"/>
          <w:szCs w:val="28"/>
          <w:highlight w:val="none"/>
          <w:u w:val="single"/>
        </w:rPr>
        <w:fldChar w:fldCharType="end"/>
      </w:r>
      <w:r>
        <w:rPr>
          <w:rFonts w:hint="eastAsia" w:ascii="仿宋_GB2312" w:eastAsia="仿宋_GB2312"/>
          <w:sz w:val="28"/>
          <w:szCs w:val="28"/>
          <w:highlight w:val="none"/>
          <w:u w:val="single"/>
        </w:rPr>
        <w:t>年 　　</w:t>
      </w:r>
      <w:r>
        <w:rPr>
          <w:rFonts w:hint="eastAsia" w:ascii="仿宋_GB2312" w:eastAsia="仿宋_GB2312"/>
          <w:sz w:val="28"/>
          <w:szCs w:val="28"/>
          <w:highlight w:val="none"/>
        </w:rPr>
        <w:t xml:space="preserve">  </w:t>
      </w:r>
    </w:p>
    <w:p>
      <w:pPr>
        <w:pStyle w:val="13"/>
        <w:numPr>
          <w:ilvl w:val="0"/>
          <w:numId w:val="2"/>
        </w:numPr>
        <w:spacing w:before="0" w:beforeAutospacing="0" w:after="156" w:afterLines="50" w:afterAutospacing="0" w:line="480" w:lineRule="exact"/>
        <w:rPr>
          <w:rFonts w:hint="eastAsia" w:ascii="仿宋_GB2312" w:eastAsia="仿宋_GB2312"/>
          <w:b/>
          <w:bCs/>
          <w:sz w:val="28"/>
          <w:szCs w:val="28"/>
          <w:highlight w:val="none"/>
        </w:rPr>
      </w:pPr>
      <w:r>
        <w:rPr>
          <w:rFonts w:hint="eastAsia" w:ascii="仿宋_GB2312" w:eastAsia="仿宋_GB2312"/>
          <w:b/>
          <w:bCs/>
          <w:sz w:val="28"/>
          <w:szCs w:val="28"/>
          <w:highlight w:val="none"/>
        </w:rPr>
        <w:t>服务质量标准</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u w:val="single"/>
        </w:rPr>
      </w:pPr>
      <w:r>
        <w:rPr>
          <w:rFonts w:hint="eastAsia" w:ascii="仿宋_GB2312" w:eastAsia="仿宋_GB2312"/>
          <w:sz w:val="28"/>
          <w:szCs w:val="28"/>
          <w:highlight w:val="none"/>
        </w:rPr>
        <w:t>1、施工质量标准：</w:t>
      </w:r>
      <w:r>
        <w:rPr>
          <w:rFonts w:hint="eastAsia" w:ascii="仿宋_GB2312" w:eastAsia="仿宋_GB2312"/>
          <w:sz w:val="28"/>
          <w:szCs w:val="28"/>
          <w:highlight w:val="none"/>
          <w:u w:val="single"/>
        </w:rPr>
        <w:t>符合国家相关施工技术规范及验收规范合格标准。</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2、零星修缮项目，乙方代表应在甲方代表邀约后6小时内抵达施工现场；签接零星修缮任务通知单后，应在24小时内组织施工；在双方约定的时间内完成施工并组织验收。</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3、各修缮项目如无另行约定，保修期均为2年，自具体项目验收合格之日起计算。双方可另行约定具体项目的保修期，另行约定保修期的应以任务通知单等书面方式明确。</w:t>
      </w:r>
    </w:p>
    <w:p>
      <w:pPr>
        <w:pStyle w:val="13"/>
        <w:spacing w:before="0" w:beforeAutospacing="0" w:after="156" w:afterLines="50" w:afterAutospacing="0" w:line="480" w:lineRule="exact"/>
        <w:rPr>
          <w:rFonts w:hint="eastAsia" w:ascii="仿宋_GB2312" w:eastAsia="仿宋_GB2312"/>
          <w:b/>
          <w:sz w:val="28"/>
          <w:szCs w:val="28"/>
          <w:highlight w:val="none"/>
        </w:rPr>
      </w:pPr>
    </w:p>
    <w:p>
      <w:pPr>
        <w:pStyle w:val="13"/>
        <w:spacing w:before="0" w:beforeAutospacing="0" w:after="156" w:afterLines="50" w:afterAutospacing="0" w:line="480" w:lineRule="exact"/>
        <w:rPr>
          <w:rFonts w:hint="eastAsia" w:ascii="仿宋_GB2312" w:eastAsia="仿宋_GB2312"/>
          <w:b/>
          <w:sz w:val="28"/>
          <w:szCs w:val="28"/>
          <w:highlight w:val="none"/>
        </w:rPr>
      </w:pPr>
      <w:r>
        <w:rPr>
          <w:rFonts w:hint="eastAsia" w:ascii="仿宋_GB2312" w:eastAsia="仿宋_GB2312"/>
          <w:b/>
          <w:sz w:val="28"/>
          <w:szCs w:val="28"/>
          <w:highlight w:val="none"/>
        </w:rPr>
        <w:t>四、合同价款及计算方式</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在2019-2021年内甲方指派的窗帘维修零星修缮（单项预算金额在3万元以内，由后勤处审核后下达任务通知单）</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结算方式：</w:t>
      </w:r>
      <w:r>
        <w:rPr>
          <w:rFonts w:hint="eastAsia" w:ascii="仿宋_GB2312" w:eastAsia="仿宋_GB2312"/>
          <w:sz w:val="28"/>
          <w:szCs w:val="28"/>
          <w:highlight w:val="none"/>
        </w:rPr>
        <w:sym w:font="Wingdings" w:char="F081"/>
      </w:r>
      <w:r>
        <w:rPr>
          <w:rFonts w:hint="eastAsia" w:ascii="仿宋_GB2312" w:eastAsia="仿宋_GB2312"/>
          <w:sz w:val="28"/>
          <w:szCs w:val="28"/>
          <w:highlight w:val="none"/>
        </w:rPr>
        <w:t>主要服务项目按招标文件中《武夷学院</w:t>
      </w:r>
      <w:r>
        <w:rPr>
          <w:rFonts w:hint="eastAsia"/>
          <w:b/>
          <w:bCs/>
          <w:color w:val="000000"/>
          <w:sz w:val="32"/>
          <w:szCs w:val="32"/>
          <w:highlight w:val="none"/>
        </w:rPr>
        <w:t>2019--2021</w:t>
      </w:r>
      <w:r>
        <w:rPr>
          <w:rFonts w:hint="eastAsia" w:ascii="仿宋_GB2312" w:eastAsia="仿宋_GB2312"/>
          <w:sz w:val="28"/>
          <w:szCs w:val="28"/>
          <w:highlight w:val="none"/>
        </w:rPr>
        <w:t>年度窗帘维修专业主要项目综合单价表》（附表1）按实结算；</w:t>
      </w:r>
      <w:r>
        <w:rPr>
          <w:rFonts w:hint="eastAsia" w:ascii="仿宋_GB2312" w:eastAsia="仿宋_GB2312"/>
          <w:sz w:val="28"/>
          <w:szCs w:val="28"/>
          <w:highlight w:val="none"/>
        </w:rPr>
        <w:sym w:font="Wingdings" w:char="F082"/>
      </w:r>
      <w:r>
        <w:rPr>
          <w:rFonts w:hint="eastAsia" w:ascii="仿宋_GB2312" w:eastAsia="仿宋_GB2312"/>
          <w:sz w:val="28"/>
          <w:szCs w:val="28"/>
          <w:highlight w:val="none"/>
        </w:rPr>
        <w:t>未列入武夷学院2019-2021年度窗帘维修专业主要项目综合单价表》需询价确定价格的事项由甲方按规定组织询价及谈判，并附相应支撑材料。</w:t>
      </w:r>
    </w:p>
    <w:p>
      <w:pPr>
        <w:pStyle w:val="13"/>
        <w:spacing w:before="0" w:beforeAutospacing="0" w:after="156" w:afterLines="50" w:afterAutospacing="0" w:line="480" w:lineRule="exact"/>
        <w:rPr>
          <w:rFonts w:hint="eastAsia" w:ascii="仿宋_GB2312" w:eastAsia="仿宋_GB2312"/>
          <w:b/>
          <w:sz w:val="28"/>
          <w:szCs w:val="28"/>
          <w:highlight w:val="none"/>
        </w:rPr>
      </w:pPr>
      <w:r>
        <w:rPr>
          <w:rFonts w:hint="eastAsia" w:ascii="仿宋_GB2312" w:eastAsia="仿宋_GB2312"/>
          <w:b/>
          <w:sz w:val="28"/>
          <w:szCs w:val="28"/>
          <w:highlight w:val="none"/>
        </w:rPr>
        <w:t>五、履约保证金及付款方式</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1、乙方原提交的投标保证金在中标后直接转为履约保证金，履约保证金于服务期满后转为质保金，年度服务内的所有项目保修期满（无保修责任未了事宜）后15个工作日内无息退还质保金。</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2、单个工程完工，验收合格后办理结算。</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原则上每季度结算支付一次工程款。每季末将之前已完工未结算的各单个工程结算按规定审核后（零星修缮5000元以下项目由后勤处负责审核，5000元以上项目报校内审审核，审定的结算按校内资金来源不同分类进行汇总，按双方认可的审计结果支付该季进度款。（同一资金来源的零星修缮工程量较少时，也可半年集中办理一次进度款支付）。</w:t>
      </w:r>
    </w:p>
    <w:p>
      <w:pPr>
        <w:pStyle w:val="13"/>
        <w:spacing w:before="0" w:beforeAutospacing="0" w:after="156" w:afterLines="50" w:afterAutospacing="0" w:line="480" w:lineRule="exact"/>
        <w:rPr>
          <w:rFonts w:hint="eastAsia" w:ascii="仿宋_GB2312" w:eastAsia="仿宋_GB2312"/>
          <w:b/>
          <w:bCs/>
          <w:sz w:val="28"/>
          <w:szCs w:val="28"/>
          <w:highlight w:val="none"/>
        </w:rPr>
      </w:pPr>
      <w:r>
        <w:rPr>
          <w:rFonts w:hint="eastAsia" w:ascii="仿宋_GB2312" w:eastAsia="仿宋_GB2312"/>
          <w:b/>
          <w:bCs/>
          <w:sz w:val="28"/>
          <w:szCs w:val="28"/>
          <w:highlight w:val="none"/>
        </w:rPr>
        <w:t>六、组成合同的文件</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1、合同期内，双方可协商订立补充协议，作为本合同的组成部分。</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2、本合同（含补充协议）未明确事项，参照建设部及国家工商行政管理局的《建设工程施工合同》范本中的通用条款执行。</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3、年度服务期间的任务通知书等双方往来文件视为本合同的组成部分。</w:t>
      </w:r>
    </w:p>
    <w:p>
      <w:pPr>
        <w:pStyle w:val="13"/>
        <w:spacing w:before="0" w:beforeAutospacing="0" w:after="156" w:afterLines="50" w:afterAutospacing="0" w:line="480" w:lineRule="exact"/>
        <w:rPr>
          <w:rFonts w:hint="eastAsia" w:ascii="仿宋_GB2312" w:eastAsia="仿宋_GB2312"/>
          <w:b/>
          <w:bCs/>
          <w:sz w:val="28"/>
          <w:szCs w:val="28"/>
          <w:highlight w:val="none"/>
        </w:rPr>
      </w:pPr>
      <w:r>
        <w:rPr>
          <w:rFonts w:hint="eastAsia" w:ascii="仿宋_GB2312" w:eastAsia="仿宋_GB2312"/>
          <w:b/>
          <w:bCs/>
          <w:sz w:val="28"/>
          <w:szCs w:val="28"/>
          <w:highlight w:val="none"/>
        </w:rPr>
        <w:t>七、词语定义</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本协议书中有关词语含义与建设部及国家工商行政管理局的《建设工程施工合同》范本中的通用条款中分别赋予他们的定义相同。</w:t>
      </w:r>
    </w:p>
    <w:p>
      <w:pPr>
        <w:pStyle w:val="13"/>
        <w:spacing w:before="0" w:beforeAutospacing="0" w:after="156" w:afterLines="50" w:afterAutospacing="0" w:line="480" w:lineRule="exact"/>
        <w:rPr>
          <w:rFonts w:hint="eastAsia" w:ascii="仿宋_GB2312" w:eastAsia="仿宋_GB2312"/>
          <w:b/>
          <w:bCs/>
          <w:sz w:val="28"/>
          <w:szCs w:val="28"/>
          <w:highlight w:val="none"/>
        </w:rPr>
      </w:pPr>
    </w:p>
    <w:p>
      <w:pPr>
        <w:pStyle w:val="13"/>
        <w:spacing w:before="0" w:beforeAutospacing="0" w:after="156" w:afterLines="50" w:afterAutospacing="0" w:line="480" w:lineRule="exact"/>
        <w:rPr>
          <w:rFonts w:hint="eastAsia" w:ascii="仿宋_GB2312" w:eastAsia="仿宋_GB2312"/>
          <w:b/>
          <w:bCs/>
          <w:sz w:val="28"/>
          <w:szCs w:val="28"/>
          <w:highlight w:val="none"/>
        </w:rPr>
      </w:pPr>
      <w:r>
        <w:rPr>
          <w:rFonts w:hint="eastAsia" w:ascii="仿宋_GB2312" w:eastAsia="仿宋_GB2312"/>
          <w:b/>
          <w:bCs/>
          <w:sz w:val="28"/>
          <w:szCs w:val="28"/>
          <w:highlight w:val="none"/>
        </w:rPr>
        <w:t>八、现场人员</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窗帘维修工程年度服务甲方派住施工现场的常任代表为后勤处基建修缮科工作人员（丁庄玮、黄贺彩，电话：0599－5136026），各相关项目的使用管理部门需另派出项目经办人（具体项目经办人见任务通知单，任务通知单中具体经办人的签证仅对该项目有效）。</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乙方应在现场派住常住代表，常住代表在武夷山应有常住地（自有住房或租赁住房）</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乙方派住现场的常住代表为：</w:t>
      </w:r>
      <w:r>
        <w:rPr>
          <w:rFonts w:hint="eastAsia" w:ascii="仿宋_GB2312" w:eastAsia="仿宋_GB2312"/>
          <w:sz w:val="28"/>
          <w:szCs w:val="28"/>
          <w:highlight w:val="none"/>
          <w:u w:val="single"/>
        </w:rPr>
        <w:t>　　        　　　　　</w:t>
      </w:r>
      <w:r>
        <w:rPr>
          <w:rFonts w:hint="eastAsia" w:ascii="仿宋_GB2312" w:eastAsia="仿宋_GB2312"/>
          <w:sz w:val="28"/>
          <w:szCs w:val="28"/>
          <w:highlight w:val="none"/>
        </w:rPr>
        <w:t>，常住地址：</w:t>
      </w:r>
    </w:p>
    <w:p>
      <w:pPr>
        <w:pStyle w:val="13"/>
        <w:spacing w:before="0" w:beforeAutospacing="0" w:after="156" w:afterLines="50" w:afterAutospacing="0" w:line="480" w:lineRule="exact"/>
        <w:ind w:left="560" w:hanging="560" w:hangingChars="200"/>
        <w:rPr>
          <w:rFonts w:hint="eastAsia" w:ascii="仿宋_GB2312" w:eastAsia="仿宋_GB2312"/>
          <w:sz w:val="28"/>
          <w:szCs w:val="28"/>
          <w:highlight w:val="none"/>
        </w:rPr>
      </w:pPr>
      <w:r>
        <w:rPr>
          <w:rFonts w:hint="eastAsia" w:ascii="仿宋_GB2312" w:eastAsia="仿宋_GB2312"/>
          <w:sz w:val="28"/>
          <w:szCs w:val="28"/>
          <w:highlight w:val="none"/>
          <w:u w:val="single"/>
        </w:rPr>
        <w:t>　　　　　　　　　　　　　   　　　　</w:t>
      </w:r>
      <w:r>
        <w:rPr>
          <w:rFonts w:hint="eastAsia" w:ascii="仿宋_GB2312" w:eastAsia="仿宋_GB2312"/>
          <w:sz w:val="28"/>
          <w:szCs w:val="28"/>
          <w:highlight w:val="none"/>
        </w:rPr>
        <w:t>，联系电话：</w:t>
      </w:r>
      <w:r>
        <w:rPr>
          <w:rFonts w:hint="eastAsia" w:ascii="仿宋_GB2312" w:eastAsia="仿宋_GB2312"/>
          <w:sz w:val="28"/>
          <w:szCs w:val="28"/>
          <w:highlight w:val="none"/>
          <w:u w:val="single"/>
        </w:rPr>
        <w:t>　　　　　　</w:t>
      </w:r>
      <w:r>
        <w:rPr>
          <w:rFonts w:hint="eastAsia" w:ascii="仿宋_GB2312" w:eastAsia="仿宋_GB2312"/>
          <w:sz w:val="28"/>
          <w:szCs w:val="28"/>
          <w:highlight w:val="none"/>
        </w:rPr>
        <w:t>。</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乙方向甲方提供常住代表的身份证、房产证、房屋租赁合同等复印件并交验原件。</w:t>
      </w:r>
    </w:p>
    <w:p>
      <w:pPr>
        <w:pStyle w:val="13"/>
        <w:spacing w:before="0" w:beforeAutospacing="0" w:after="156" w:afterLines="50" w:afterAutospacing="0" w:line="480" w:lineRule="exact"/>
        <w:rPr>
          <w:rFonts w:hint="eastAsia" w:ascii="仿宋_GB2312" w:eastAsia="仿宋_GB2312"/>
          <w:sz w:val="28"/>
          <w:szCs w:val="28"/>
          <w:highlight w:val="none"/>
        </w:rPr>
      </w:pPr>
      <w:r>
        <w:rPr>
          <w:rFonts w:hint="eastAsia" w:ascii="仿宋_GB2312" w:eastAsia="仿宋_GB2312"/>
          <w:sz w:val="28"/>
          <w:szCs w:val="28"/>
          <w:highlight w:val="none"/>
        </w:rPr>
        <w:t xml:space="preserve">    修缮年度服务的具体工程内容，由甲方现场代表以任务通知单等形式派发给乙方（任务单必须有后勤处基建修缮科人员签字）。</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乙方常住代表，应保证按合同约定的时限响应甲方的任务指令。</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乙方常住代表，在年度服务范围内代表乙方处理接收任务通知书、施工、验收、结算等一切具体事项。</w:t>
      </w:r>
    </w:p>
    <w:p>
      <w:pPr>
        <w:pStyle w:val="13"/>
        <w:spacing w:before="0" w:beforeAutospacing="0" w:after="156" w:afterLines="50" w:afterAutospacing="0" w:line="480" w:lineRule="exact"/>
        <w:rPr>
          <w:rFonts w:hint="eastAsia" w:ascii="仿宋_GB2312" w:eastAsia="仿宋_GB2312"/>
          <w:b/>
          <w:bCs/>
          <w:sz w:val="28"/>
          <w:szCs w:val="28"/>
          <w:highlight w:val="none"/>
        </w:rPr>
      </w:pPr>
      <w:r>
        <w:rPr>
          <w:rFonts w:hint="eastAsia" w:ascii="仿宋_GB2312" w:eastAsia="仿宋_GB2312"/>
          <w:b/>
          <w:bCs/>
          <w:sz w:val="28"/>
          <w:szCs w:val="28"/>
          <w:highlight w:val="none"/>
        </w:rPr>
        <w:t>九、双方承诺</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乙方向甲方承诺按照合同约定及工程师的指令进行施工、验收，并在质量保修期内承担工程质量保修责任并履行本合同书所约定的全部义务。</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甲方向乙方承诺按照合同约定的期限和方式支付合同价款及其他应当支付的款项，并履行本合同所约定的全部义务。</w:t>
      </w:r>
    </w:p>
    <w:p>
      <w:pPr>
        <w:pStyle w:val="13"/>
        <w:spacing w:before="0" w:beforeAutospacing="0" w:after="156" w:afterLines="50" w:afterAutospacing="0" w:line="480" w:lineRule="exact"/>
        <w:rPr>
          <w:rFonts w:hint="eastAsia" w:ascii="仿宋_GB2312" w:eastAsia="仿宋_GB2312"/>
          <w:b/>
          <w:bCs/>
          <w:sz w:val="28"/>
          <w:szCs w:val="28"/>
          <w:highlight w:val="none"/>
        </w:rPr>
      </w:pPr>
      <w:r>
        <w:rPr>
          <w:rFonts w:hint="eastAsia" w:ascii="仿宋_GB2312" w:eastAsia="仿宋_GB2312"/>
          <w:b/>
          <w:bCs/>
          <w:sz w:val="28"/>
          <w:szCs w:val="28"/>
          <w:highlight w:val="none"/>
        </w:rPr>
        <w:t>十、合同生效</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 xml:space="preserve">合同订立时间： </w:t>
      </w:r>
      <w:r>
        <w:rPr>
          <w:rFonts w:hint="eastAsia" w:ascii="仿宋_GB2312" w:eastAsia="仿宋_GB2312"/>
          <w:sz w:val="28"/>
          <w:szCs w:val="28"/>
          <w:highlight w:val="none"/>
          <w:u w:val="single"/>
        </w:rPr>
        <w:t xml:space="preserve"> 2019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发包人和承包人约定双方法定代表人签字或盖章后生效。本合同正本一式</w:t>
      </w:r>
      <w:r>
        <w:rPr>
          <w:rFonts w:hint="eastAsia" w:ascii="仿宋_GB2312" w:eastAsia="仿宋_GB2312"/>
          <w:sz w:val="28"/>
          <w:szCs w:val="28"/>
          <w:highlight w:val="none"/>
          <w:u w:val="single"/>
        </w:rPr>
        <w:t xml:space="preserve"> 贰</w:t>
      </w:r>
      <w:r>
        <w:rPr>
          <w:rFonts w:hint="eastAsia" w:ascii="仿宋_GB2312" w:eastAsia="仿宋_GB2312"/>
          <w:sz w:val="28"/>
          <w:szCs w:val="28"/>
          <w:highlight w:val="none"/>
        </w:rPr>
        <w:t xml:space="preserve"> 份，甲乙双方各执</w:t>
      </w:r>
      <w:r>
        <w:rPr>
          <w:rFonts w:hint="eastAsia" w:ascii="仿宋_GB2312" w:eastAsia="仿宋_GB2312"/>
          <w:sz w:val="28"/>
          <w:szCs w:val="28"/>
          <w:highlight w:val="none"/>
          <w:u w:val="single"/>
        </w:rPr>
        <w:t xml:space="preserve"> 壹 </w:t>
      </w:r>
      <w:r>
        <w:rPr>
          <w:rFonts w:hint="eastAsia" w:ascii="仿宋_GB2312" w:eastAsia="仿宋_GB2312"/>
          <w:sz w:val="28"/>
          <w:szCs w:val="28"/>
          <w:highlight w:val="none"/>
        </w:rPr>
        <w:t>份，副本</w:t>
      </w:r>
      <w:r>
        <w:rPr>
          <w:rFonts w:hint="eastAsia" w:ascii="仿宋_GB2312" w:eastAsia="仿宋_GB2312"/>
          <w:sz w:val="28"/>
          <w:szCs w:val="28"/>
          <w:highlight w:val="none"/>
          <w:u w:val="single"/>
        </w:rPr>
        <w:t xml:space="preserve"> 肆 </w:t>
      </w:r>
      <w:r>
        <w:rPr>
          <w:rFonts w:hint="eastAsia" w:ascii="仿宋_GB2312" w:eastAsia="仿宋_GB2312"/>
          <w:sz w:val="28"/>
          <w:szCs w:val="28"/>
          <w:highlight w:val="none"/>
        </w:rPr>
        <w:t>份，甲方执</w:t>
      </w:r>
      <w:r>
        <w:rPr>
          <w:rFonts w:hint="eastAsia" w:ascii="仿宋_GB2312" w:eastAsia="仿宋_GB2312"/>
          <w:sz w:val="28"/>
          <w:szCs w:val="28"/>
          <w:highlight w:val="none"/>
          <w:u w:val="single"/>
        </w:rPr>
        <w:t xml:space="preserve"> 叁 </w:t>
      </w:r>
      <w:r>
        <w:rPr>
          <w:rFonts w:hint="eastAsia" w:ascii="仿宋_GB2312" w:eastAsia="仿宋_GB2312"/>
          <w:sz w:val="28"/>
          <w:szCs w:val="28"/>
          <w:highlight w:val="none"/>
        </w:rPr>
        <w:t>份，乙方执</w:t>
      </w:r>
      <w:r>
        <w:rPr>
          <w:rFonts w:hint="eastAsia" w:ascii="仿宋_GB2312" w:eastAsia="仿宋_GB2312"/>
          <w:sz w:val="28"/>
          <w:szCs w:val="28"/>
          <w:highlight w:val="none"/>
          <w:u w:val="single"/>
        </w:rPr>
        <w:t xml:space="preserve"> 壹 </w:t>
      </w:r>
      <w:r>
        <w:rPr>
          <w:rFonts w:hint="eastAsia" w:ascii="仿宋_GB2312" w:eastAsia="仿宋_GB2312"/>
          <w:sz w:val="28"/>
          <w:szCs w:val="28"/>
          <w:highlight w:val="none"/>
        </w:rPr>
        <w:t xml:space="preserve">份，具有同等法律效力。 </w:t>
      </w:r>
    </w:p>
    <w:p>
      <w:pPr>
        <w:pStyle w:val="13"/>
        <w:spacing w:before="0" w:beforeAutospacing="0" w:after="156" w:afterLines="50" w:afterAutospacing="0" w:line="480" w:lineRule="exact"/>
        <w:ind w:firstLine="560" w:firstLineChars="200"/>
        <w:rPr>
          <w:rFonts w:hint="eastAsia" w:ascii="仿宋_GB2312" w:eastAsia="仿宋_GB2312"/>
          <w:sz w:val="28"/>
          <w:szCs w:val="28"/>
          <w:highlight w:val="none"/>
        </w:rPr>
      </w:pPr>
    </w:p>
    <w:p>
      <w:pPr>
        <w:pStyle w:val="13"/>
        <w:spacing w:line="480" w:lineRule="exact"/>
        <w:rPr>
          <w:rFonts w:hint="eastAsia" w:ascii="仿宋_GB2312" w:eastAsia="仿宋_GB2312" w:cs="MingLiU"/>
          <w:bCs/>
          <w:sz w:val="28"/>
          <w:szCs w:val="28"/>
          <w:highlight w:val="none"/>
        </w:rPr>
      </w:pPr>
      <w:r>
        <w:rPr>
          <w:rFonts w:hint="eastAsia" w:ascii="仿宋_GB2312" w:eastAsia="仿宋_GB2312"/>
          <w:color w:val="000000"/>
          <w:sz w:val="28"/>
          <w:szCs w:val="28"/>
          <w:highlight w:val="none"/>
        </w:rPr>
        <w:t>发包人（盖章）</w:t>
      </w:r>
      <w:r>
        <w:rPr>
          <w:rFonts w:hint="eastAsia" w:ascii="仿宋_GB2312" w:eastAsia="仿宋_GB2312" w:cs="Times New Roman"/>
          <w:sz w:val="28"/>
          <w:szCs w:val="28"/>
          <w:highlight w:val="none"/>
        </w:rPr>
        <w:t>：</w:t>
      </w:r>
      <w:r>
        <w:rPr>
          <w:rFonts w:hint="eastAsia" w:ascii="仿宋_GB2312" w:eastAsia="仿宋_GB2312" w:cs="Times New Roman"/>
          <w:sz w:val="28"/>
          <w:szCs w:val="28"/>
          <w:highlight w:val="none"/>
          <w:u w:val="single"/>
        </w:rPr>
        <w:t xml:space="preserve"> </w:t>
      </w:r>
      <w:r>
        <w:rPr>
          <w:rFonts w:hint="eastAsia" w:ascii="仿宋_GB2312" w:eastAsia="仿宋_GB2312" w:cs="MingLiU"/>
          <w:sz w:val="28"/>
          <w:szCs w:val="28"/>
          <w:highlight w:val="none"/>
          <w:u w:val="single"/>
        </w:rPr>
        <w:t>武夷学院</w:t>
      </w:r>
      <w:r>
        <w:rPr>
          <w:rFonts w:hint="eastAsia" w:ascii="仿宋_GB2312" w:eastAsia="仿宋_GB2312" w:cs="MingLiU"/>
          <w:sz w:val="28"/>
          <w:szCs w:val="28"/>
          <w:highlight w:val="none"/>
        </w:rPr>
        <w:t xml:space="preserve">         </w:t>
      </w:r>
      <w:r>
        <w:rPr>
          <w:rFonts w:hint="eastAsia" w:ascii="仿宋_GB2312" w:eastAsia="仿宋_GB2312"/>
          <w:color w:val="000000"/>
          <w:sz w:val="28"/>
          <w:szCs w:val="28"/>
          <w:highlight w:val="none"/>
        </w:rPr>
        <w:t>承包人（盖章）：</w:t>
      </w:r>
      <w:r>
        <w:rPr>
          <w:rFonts w:hint="eastAsia" w:ascii="仿宋_GB2312" w:eastAsia="仿宋_GB2312" w:cs="MingLiU"/>
          <w:bCs/>
          <w:sz w:val="28"/>
          <w:szCs w:val="28"/>
          <w:highlight w:val="none"/>
          <w:u w:val="single"/>
        </w:rPr>
        <w:t>　　　　　</w:t>
      </w:r>
    </w:p>
    <w:p>
      <w:pPr>
        <w:pStyle w:val="13"/>
        <w:spacing w:line="480" w:lineRule="exact"/>
        <w:rPr>
          <w:rFonts w:hint="eastAsia" w:ascii="仿宋_GB2312" w:eastAsia="仿宋_GB2312"/>
          <w:color w:val="000000"/>
          <w:sz w:val="28"/>
          <w:szCs w:val="28"/>
          <w:highlight w:val="none"/>
          <w:u w:val="single"/>
        </w:rPr>
      </w:pPr>
      <w:r>
        <w:rPr>
          <w:rFonts w:hint="eastAsia" w:ascii="仿宋_GB2312" w:eastAsia="仿宋_GB2312" w:cs="MingLiU"/>
          <w:bCs/>
          <w:sz w:val="28"/>
          <w:szCs w:val="28"/>
          <w:highlight w:val="none"/>
        </w:rPr>
        <w:t xml:space="preserve">                                                  </w:t>
      </w:r>
      <w:r>
        <w:rPr>
          <w:rFonts w:hint="eastAsia" w:ascii="仿宋_GB2312" w:eastAsia="仿宋_GB2312" w:cs="MingLiU"/>
          <w:bCs/>
          <w:sz w:val="28"/>
          <w:szCs w:val="28"/>
          <w:highlight w:val="none"/>
          <w:u w:val="single"/>
        </w:rPr>
        <w:t>　　　　　</w:t>
      </w:r>
    </w:p>
    <w:p>
      <w:pPr>
        <w:spacing w:line="480" w:lineRule="exact"/>
        <w:rPr>
          <w:rFonts w:hint="eastAsia" w:ascii="仿宋_GB2312" w:eastAsia="仿宋_GB2312"/>
          <w:b/>
          <w:sz w:val="28"/>
          <w:szCs w:val="28"/>
          <w:highlight w:val="none"/>
        </w:rPr>
      </w:pPr>
      <w:r>
        <w:rPr>
          <w:rFonts w:hint="eastAsia" w:ascii="仿宋_GB2312" w:hAnsi="宋体" w:eastAsia="仿宋_GB2312"/>
          <w:bCs/>
          <w:sz w:val="28"/>
          <w:szCs w:val="28"/>
          <w:highlight w:val="none"/>
        </w:rPr>
        <w:t>法人代表（签字或盖章）：           法人代表（签字或盖章）:</w:t>
      </w:r>
      <w:r>
        <w:rPr>
          <w:rFonts w:hint="eastAsia" w:ascii="仿宋_GB2312" w:eastAsia="仿宋_GB2312"/>
          <w:color w:val="000000"/>
          <w:sz w:val="28"/>
          <w:szCs w:val="28"/>
          <w:highlight w:val="none"/>
        </w:rPr>
        <w:t xml:space="preserve"> </w:t>
      </w:r>
    </w:p>
    <w:p>
      <w:pPr>
        <w:pStyle w:val="13"/>
        <w:spacing w:line="480" w:lineRule="exact"/>
        <w:ind w:left="4584" w:leftChars="1910" w:firstLine="280" w:firstLineChars="100"/>
        <w:rPr>
          <w:rFonts w:hint="eastAsia" w:ascii="仿宋_GB2312" w:eastAsia="仿宋_GB2312"/>
          <w:color w:val="000000"/>
          <w:sz w:val="28"/>
          <w:szCs w:val="28"/>
          <w:highlight w:val="none"/>
        </w:rPr>
      </w:pPr>
      <w:r>
        <w:rPr>
          <w:rFonts w:hint="eastAsia" w:ascii="仿宋_GB2312" w:eastAsia="仿宋_GB2312" w:cs="Times New Roman"/>
          <w:color w:val="000000"/>
          <w:sz w:val="28"/>
          <w:szCs w:val="28"/>
          <w:highlight w:val="none"/>
        </w:rPr>
        <w:t xml:space="preserve">    开户行：</w:t>
      </w:r>
      <w:r>
        <w:rPr>
          <w:rFonts w:hint="eastAsia" w:ascii="仿宋_GB2312" w:eastAsia="仿宋_GB2312"/>
          <w:color w:val="000000"/>
          <w:sz w:val="28"/>
          <w:szCs w:val="28"/>
          <w:highlight w:val="none"/>
        </w:rPr>
        <w:t xml:space="preserve">     </w:t>
      </w: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r>
        <w:rPr>
          <w:rFonts w:hint="eastAsia" w:ascii="仿宋_GB2312" w:eastAsia="仿宋_GB2312"/>
          <w:color w:val="000000"/>
          <w:sz w:val="28"/>
          <w:szCs w:val="28"/>
          <w:highlight w:val="none"/>
        </w:rPr>
        <w:t xml:space="preserve"> </w:t>
      </w:r>
      <w:r>
        <w:rPr>
          <w:rFonts w:hint="eastAsia" w:ascii="仿宋_GB2312" w:eastAsia="仿宋_GB2312" w:cs="Times New Roman"/>
          <w:color w:val="000000"/>
          <w:sz w:val="28"/>
          <w:szCs w:val="28"/>
          <w:highlight w:val="none"/>
        </w:rPr>
        <w:t>账 号：</w:t>
      </w: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pStyle w:val="13"/>
        <w:spacing w:line="480" w:lineRule="exact"/>
        <w:ind w:left="4514" w:leftChars="1881" w:firstLine="840" w:firstLineChars="300"/>
        <w:rPr>
          <w:rFonts w:hint="eastAsia" w:ascii="仿宋_GB2312" w:eastAsia="仿宋_GB2312" w:cs="Times New Roman"/>
          <w:color w:val="000000"/>
          <w:sz w:val="28"/>
          <w:szCs w:val="28"/>
          <w:highlight w:val="none"/>
        </w:rPr>
      </w:pPr>
    </w:p>
    <w:p>
      <w:pPr>
        <w:spacing w:line="400" w:lineRule="exac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附表：1</w:t>
      </w:r>
    </w:p>
    <w:p>
      <w:pPr>
        <w:pStyle w:val="13"/>
        <w:spacing w:line="480" w:lineRule="exact"/>
        <w:jc w:val="center"/>
        <w:rPr>
          <w:rFonts w:hint="eastAsia"/>
          <w:b/>
          <w:sz w:val="30"/>
          <w:szCs w:val="30"/>
          <w:highlight w:val="none"/>
        </w:rPr>
      </w:pPr>
      <w:r>
        <w:rPr>
          <w:rFonts w:hint="eastAsia"/>
          <w:b/>
          <w:sz w:val="30"/>
          <w:szCs w:val="30"/>
          <w:highlight w:val="none"/>
        </w:rPr>
        <w:t>武夷学院</w:t>
      </w:r>
      <w:r>
        <w:rPr>
          <w:rFonts w:hint="eastAsia"/>
          <w:b/>
          <w:sz w:val="28"/>
          <w:szCs w:val="28"/>
          <w:highlight w:val="none"/>
        </w:rPr>
        <w:t>2019--2021</w:t>
      </w:r>
      <w:r>
        <w:rPr>
          <w:rFonts w:hint="eastAsia"/>
          <w:b/>
          <w:sz w:val="30"/>
          <w:szCs w:val="30"/>
          <w:highlight w:val="none"/>
        </w:rPr>
        <w:t>年窗帘维修工程年度服务施工单位</w:t>
      </w:r>
    </w:p>
    <w:p>
      <w:pPr>
        <w:pStyle w:val="13"/>
        <w:spacing w:line="480" w:lineRule="exact"/>
        <w:jc w:val="center"/>
        <w:rPr>
          <w:rFonts w:hint="eastAsia"/>
          <w:b/>
          <w:color w:val="000000"/>
          <w:sz w:val="30"/>
          <w:szCs w:val="30"/>
          <w:highlight w:val="none"/>
        </w:rPr>
      </w:pPr>
      <w:r>
        <w:rPr>
          <w:rFonts w:hint="eastAsia"/>
          <w:b/>
          <w:color w:val="000000"/>
          <w:sz w:val="30"/>
          <w:szCs w:val="30"/>
          <w:highlight w:val="none"/>
        </w:rPr>
        <w:t>主要材料投标报价一览表</w:t>
      </w:r>
    </w:p>
    <w:p>
      <w:pPr>
        <w:pStyle w:val="13"/>
        <w:spacing w:line="480" w:lineRule="exact"/>
        <w:rPr>
          <w:rFonts w:hint="eastAsia"/>
          <w:color w:val="000000"/>
          <w:sz w:val="28"/>
          <w:szCs w:val="28"/>
          <w:highlight w:val="none"/>
        </w:rPr>
      </w:pPr>
      <w:r>
        <w:rPr>
          <w:rFonts w:hint="eastAsia"/>
          <w:color w:val="000000"/>
          <w:sz w:val="28"/>
          <w:szCs w:val="28"/>
          <w:highlight w:val="none"/>
        </w:rPr>
        <w:t>报价单位（盖章）：                      填报时间：2019年  月  日</w:t>
      </w:r>
    </w:p>
    <w:tbl>
      <w:tblPr>
        <w:tblStyle w:val="14"/>
        <w:tblW w:w="98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759"/>
        <w:gridCol w:w="2352"/>
        <w:gridCol w:w="158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2407" w:type="dxa"/>
            <w:noWrap w:val="0"/>
            <w:vAlign w:val="center"/>
          </w:tcPr>
          <w:p>
            <w:pPr>
              <w:jc w:val="center"/>
              <w:rPr>
                <w:rFonts w:hint="eastAsia"/>
                <w:sz w:val="28"/>
                <w:szCs w:val="28"/>
                <w:highlight w:val="none"/>
              </w:rPr>
            </w:pPr>
            <w:r>
              <w:rPr>
                <w:rFonts w:hint="eastAsia" w:ascii="宋体" w:hAnsi="宋体" w:cs="宋体"/>
                <w:color w:val="000000"/>
                <w:sz w:val="28"/>
                <w:szCs w:val="28"/>
                <w:highlight w:val="none"/>
              </w:rPr>
              <w:t>材料名称</w:t>
            </w:r>
          </w:p>
        </w:tc>
        <w:tc>
          <w:tcPr>
            <w:tcW w:w="1759" w:type="dxa"/>
            <w:noWrap w:val="0"/>
            <w:vAlign w:val="center"/>
          </w:tcPr>
          <w:p>
            <w:pPr>
              <w:jc w:val="center"/>
              <w:rPr>
                <w:rFonts w:hint="eastAsia"/>
                <w:color w:val="auto"/>
                <w:sz w:val="28"/>
                <w:szCs w:val="28"/>
                <w:highlight w:val="none"/>
              </w:rPr>
            </w:pPr>
            <w:r>
              <w:rPr>
                <w:rFonts w:hint="eastAsia"/>
                <w:color w:val="auto"/>
                <w:sz w:val="28"/>
                <w:szCs w:val="28"/>
                <w:highlight w:val="none"/>
              </w:rPr>
              <w:t>暂估工程量占总工作量比例%</w:t>
            </w:r>
          </w:p>
        </w:tc>
        <w:tc>
          <w:tcPr>
            <w:tcW w:w="2352"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招标最高</w:t>
            </w:r>
          </w:p>
          <w:p>
            <w:pPr>
              <w:jc w:val="center"/>
              <w:rPr>
                <w:rFonts w:hint="eastAsia"/>
                <w:color w:val="auto"/>
                <w:sz w:val="28"/>
                <w:szCs w:val="28"/>
                <w:highlight w:val="none"/>
              </w:rPr>
            </w:pPr>
            <w:r>
              <w:rPr>
                <w:rFonts w:hint="eastAsia" w:ascii="宋体" w:hAnsi="宋体" w:cs="宋体"/>
                <w:color w:val="auto"/>
                <w:sz w:val="28"/>
                <w:szCs w:val="28"/>
                <w:highlight w:val="none"/>
              </w:rPr>
              <w:t>控制单价（</w:t>
            </w:r>
            <w:r>
              <w:rPr>
                <w:rFonts w:hint="eastAsia"/>
                <w:color w:val="auto"/>
                <w:highlight w:val="none"/>
              </w:rPr>
              <w:t>元/米</w:t>
            </w:r>
            <w:r>
              <w:rPr>
                <w:rFonts w:hint="eastAsia" w:ascii="宋体" w:hAnsi="宋体" w:cs="宋体"/>
                <w:color w:val="auto"/>
                <w:sz w:val="28"/>
                <w:szCs w:val="28"/>
                <w:highlight w:val="none"/>
              </w:rPr>
              <w:t>）</w:t>
            </w:r>
          </w:p>
        </w:tc>
        <w:tc>
          <w:tcPr>
            <w:tcW w:w="1586"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投标单价</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color w:val="auto"/>
                <w:highlight w:val="none"/>
              </w:rPr>
              <w:t>元/米</w:t>
            </w:r>
            <w:r>
              <w:rPr>
                <w:rFonts w:hint="eastAsia" w:ascii="宋体" w:hAnsi="宋体" w:cs="宋体"/>
                <w:color w:val="auto"/>
                <w:sz w:val="28"/>
                <w:szCs w:val="28"/>
                <w:highlight w:val="none"/>
              </w:rPr>
              <w:t>）</w:t>
            </w:r>
          </w:p>
        </w:tc>
        <w:tc>
          <w:tcPr>
            <w:tcW w:w="1701" w:type="dxa"/>
            <w:noWrap w:val="0"/>
            <w:vAlign w:val="top"/>
          </w:tcPr>
          <w:p>
            <w:pPr>
              <w:jc w:val="center"/>
              <w:rPr>
                <w:rFonts w:hint="eastAsia" w:ascii="宋体" w:hAnsi="宋体" w:cs="宋体"/>
                <w:color w:val="000000"/>
                <w:sz w:val="28"/>
                <w:szCs w:val="28"/>
                <w:highlight w:val="none"/>
              </w:rPr>
            </w:pPr>
          </w:p>
          <w:p>
            <w:pPr>
              <w:jc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2407" w:type="dxa"/>
            <w:noWrap w:val="0"/>
            <w:vAlign w:val="center"/>
          </w:tcPr>
          <w:p>
            <w:pPr>
              <w:jc w:val="center"/>
              <w:rPr>
                <w:rFonts w:hint="eastAsia"/>
                <w:sz w:val="28"/>
                <w:szCs w:val="28"/>
                <w:highlight w:val="none"/>
              </w:rPr>
            </w:pPr>
            <w:r>
              <w:rPr>
                <w:rFonts w:hint="eastAsia"/>
                <w:sz w:val="28"/>
                <w:szCs w:val="28"/>
                <w:highlight w:val="none"/>
              </w:rPr>
              <w:t>塑料导轨</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 xml:space="preserve">  375米（30%，1.5万元）</w:t>
            </w:r>
          </w:p>
        </w:tc>
        <w:tc>
          <w:tcPr>
            <w:tcW w:w="2352" w:type="dxa"/>
            <w:noWrap w:val="0"/>
            <w:vAlign w:val="center"/>
          </w:tcPr>
          <w:p>
            <w:pPr>
              <w:jc w:val="center"/>
              <w:rPr>
                <w:rFonts w:hint="eastAsia"/>
                <w:color w:val="auto"/>
                <w:highlight w:val="none"/>
              </w:rPr>
            </w:pPr>
            <w:r>
              <w:rPr>
                <w:rFonts w:hint="eastAsia"/>
                <w:color w:val="auto"/>
                <w:highlight w:val="none"/>
                <w:lang w:val="en-US" w:eastAsia="zh-CN"/>
              </w:rPr>
              <w:t>40</w:t>
            </w:r>
            <w:r>
              <w:rPr>
                <w:rFonts w:hint="eastAsia"/>
                <w:color w:val="auto"/>
                <w:highlight w:val="none"/>
              </w:rPr>
              <w:t>元/米</w:t>
            </w:r>
          </w:p>
        </w:tc>
        <w:tc>
          <w:tcPr>
            <w:tcW w:w="1586" w:type="dxa"/>
            <w:noWrap w:val="0"/>
            <w:vAlign w:val="top"/>
          </w:tcPr>
          <w:p>
            <w:pPr>
              <w:jc w:val="center"/>
              <w:rPr>
                <w:rFonts w:hint="eastAsia"/>
                <w:color w:val="auto"/>
                <w:sz w:val="28"/>
                <w:szCs w:val="28"/>
                <w:highlight w:val="none"/>
              </w:rPr>
            </w:pPr>
          </w:p>
        </w:tc>
        <w:tc>
          <w:tcPr>
            <w:tcW w:w="1701" w:type="dxa"/>
            <w:noWrap w:val="0"/>
            <w:vAlign w:val="top"/>
          </w:tcPr>
          <w:p>
            <w:pPr>
              <w:jc w:val="cente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407" w:type="dxa"/>
            <w:noWrap w:val="0"/>
            <w:vAlign w:val="center"/>
          </w:tcPr>
          <w:p>
            <w:pPr>
              <w:jc w:val="center"/>
              <w:rPr>
                <w:rFonts w:hint="eastAsia" w:eastAsia="宋体"/>
                <w:sz w:val="28"/>
                <w:szCs w:val="28"/>
                <w:highlight w:val="none"/>
                <w:lang w:eastAsia="zh-CN"/>
              </w:rPr>
            </w:pPr>
            <w:r>
              <w:rPr>
                <w:rFonts w:hint="eastAsia"/>
                <w:sz w:val="28"/>
                <w:szCs w:val="28"/>
                <w:highlight w:val="none"/>
              </w:rPr>
              <w:t>仿真丝遮光布</w:t>
            </w:r>
            <w:r>
              <w:rPr>
                <w:rFonts w:hint="eastAsia"/>
                <w:sz w:val="28"/>
                <w:szCs w:val="28"/>
                <w:highlight w:val="none"/>
                <w:lang w:val="en-US" w:eastAsia="zh-CN"/>
              </w:rPr>
              <w:t xml:space="preserve"> </w:t>
            </w:r>
            <w:r>
              <w:rPr>
                <w:rFonts w:hint="eastAsia"/>
                <w:sz w:val="28"/>
                <w:szCs w:val="28"/>
                <w:highlight w:val="none"/>
                <w:lang w:eastAsia="zh-CN"/>
              </w:rPr>
              <w:t>（</w:t>
            </w:r>
            <w:r>
              <w:rPr>
                <w:rFonts w:hint="eastAsia"/>
                <w:sz w:val="28"/>
                <w:szCs w:val="28"/>
                <w:highlight w:val="none"/>
                <w:lang w:val="en-US" w:eastAsia="zh-CN"/>
              </w:rPr>
              <w:t>含布带</w:t>
            </w:r>
            <w:r>
              <w:rPr>
                <w:rFonts w:hint="eastAsia"/>
                <w:sz w:val="28"/>
                <w:szCs w:val="28"/>
                <w:highlight w:val="none"/>
                <w:lang w:eastAsia="zh-CN"/>
              </w:rPr>
              <w:t>）</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 xml:space="preserve"> 72 米（10%，0.5万元）</w:t>
            </w:r>
          </w:p>
        </w:tc>
        <w:tc>
          <w:tcPr>
            <w:tcW w:w="2352" w:type="dxa"/>
            <w:noWrap w:val="0"/>
            <w:vAlign w:val="center"/>
          </w:tcPr>
          <w:p>
            <w:pPr>
              <w:jc w:val="center"/>
              <w:rPr>
                <w:rFonts w:hint="eastAsia"/>
                <w:color w:val="auto"/>
                <w:highlight w:val="none"/>
              </w:rPr>
            </w:pPr>
            <w:r>
              <w:rPr>
                <w:rFonts w:hint="eastAsia"/>
                <w:color w:val="auto"/>
                <w:highlight w:val="none"/>
                <w:lang w:val="en-US" w:eastAsia="zh-CN"/>
              </w:rPr>
              <w:t>70</w:t>
            </w:r>
            <w:r>
              <w:rPr>
                <w:rFonts w:hint="eastAsia"/>
                <w:color w:val="auto"/>
                <w:highlight w:val="none"/>
              </w:rPr>
              <w:t>元/米</w:t>
            </w:r>
          </w:p>
        </w:tc>
        <w:tc>
          <w:tcPr>
            <w:tcW w:w="1586" w:type="dxa"/>
            <w:noWrap w:val="0"/>
            <w:vAlign w:val="center"/>
          </w:tcPr>
          <w:p>
            <w:pPr>
              <w:jc w:val="center"/>
              <w:rPr>
                <w:rFonts w:hint="eastAsia"/>
                <w:color w:val="auto"/>
                <w:sz w:val="28"/>
                <w:szCs w:val="28"/>
                <w:highlight w:val="none"/>
              </w:rPr>
            </w:pPr>
          </w:p>
        </w:tc>
        <w:tc>
          <w:tcPr>
            <w:tcW w:w="1701" w:type="dxa"/>
            <w:noWrap w:val="0"/>
            <w:vAlign w:val="top"/>
          </w:tcPr>
          <w:p>
            <w:pPr>
              <w:jc w:val="cente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407" w:type="dxa"/>
            <w:noWrap w:val="0"/>
            <w:vAlign w:val="center"/>
          </w:tcPr>
          <w:p>
            <w:pPr>
              <w:jc w:val="center"/>
              <w:rPr>
                <w:rFonts w:hint="eastAsia" w:eastAsia="宋体"/>
                <w:sz w:val="28"/>
                <w:szCs w:val="28"/>
                <w:highlight w:val="none"/>
                <w:lang w:eastAsia="zh-CN"/>
              </w:rPr>
            </w:pPr>
            <w:r>
              <w:rPr>
                <w:rFonts w:hint="eastAsia"/>
                <w:sz w:val="28"/>
                <w:szCs w:val="28"/>
                <w:highlight w:val="none"/>
              </w:rPr>
              <w:t>棉麻全遮光布</w:t>
            </w:r>
            <w:r>
              <w:rPr>
                <w:rFonts w:hint="eastAsia"/>
                <w:sz w:val="28"/>
                <w:szCs w:val="28"/>
                <w:highlight w:val="none"/>
                <w:lang w:val="en-US" w:eastAsia="zh-CN"/>
              </w:rPr>
              <w:t xml:space="preserve"> </w:t>
            </w:r>
            <w:r>
              <w:rPr>
                <w:rFonts w:hint="eastAsia"/>
                <w:sz w:val="28"/>
                <w:szCs w:val="28"/>
                <w:highlight w:val="none"/>
                <w:lang w:eastAsia="zh-CN"/>
              </w:rPr>
              <w:t>（</w:t>
            </w:r>
            <w:r>
              <w:rPr>
                <w:rFonts w:hint="eastAsia"/>
                <w:sz w:val="28"/>
                <w:szCs w:val="28"/>
                <w:highlight w:val="none"/>
                <w:lang w:val="en-US" w:eastAsia="zh-CN"/>
              </w:rPr>
              <w:t>含布带</w:t>
            </w:r>
            <w:r>
              <w:rPr>
                <w:rFonts w:hint="eastAsia"/>
                <w:sz w:val="28"/>
                <w:szCs w:val="28"/>
                <w:highlight w:val="none"/>
                <w:lang w:eastAsia="zh-CN"/>
              </w:rPr>
              <w:t>）</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 xml:space="preserve">  500米（60%，3万元）</w:t>
            </w:r>
          </w:p>
        </w:tc>
        <w:tc>
          <w:tcPr>
            <w:tcW w:w="2352" w:type="dxa"/>
            <w:noWrap w:val="0"/>
            <w:vAlign w:val="center"/>
          </w:tcPr>
          <w:p>
            <w:pPr>
              <w:jc w:val="center"/>
              <w:rPr>
                <w:rFonts w:hint="eastAsia"/>
                <w:color w:val="auto"/>
                <w:highlight w:val="none"/>
              </w:rPr>
            </w:pPr>
            <w:r>
              <w:rPr>
                <w:rFonts w:hint="eastAsia"/>
                <w:color w:val="auto"/>
                <w:highlight w:val="none"/>
                <w:lang w:val="en-US" w:eastAsia="zh-CN"/>
              </w:rPr>
              <w:t>60</w:t>
            </w:r>
            <w:r>
              <w:rPr>
                <w:rFonts w:hint="eastAsia"/>
                <w:color w:val="auto"/>
                <w:highlight w:val="none"/>
              </w:rPr>
              <w:t>元/米</w:t>
            </w:r>
          </w:p>
        </w:tc>
        <w:tc>
          <w:tcPr>
            <w:tcW w:w="1586" w:type="dxa"/>
            <w:noWrap w:val="0"/>
            <w:vAlign w:val="center"/>
          </w:tcPr>
          <w:p>
            <w:pPr>
              <w:jc w:val="center"/>
              <w:rPr>
                <w:rFonts w:hint="eastAsia"/>
                <w:color w:val="auto"/>
                <w:sz w:val="28"/>
                <w:szCs w:val="28"/>
                <w:highlight w:val="none"/>
              </w:rPr>
            </w:pPr>
          </w:p>
        </w:tc>
        <w:tc>
          <w:tcPr>
            <w:tcW w:w="1701" w:type="dxa"/>
            <w:noWrap w:val="0"/>
            <w:vAlign w:val="top"/>
          </w:tcPr>
          <w:p>
            <w:pPr>
              <w:jc w:val="cente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407" w:type="dxa"/>
            <w:noWrap w:val="0"/>
            <w:vAlign w:val="center"/>
          </w:tcPr>
          <w:p>
            <w:pPr>
              <w:jc w:val="center"/>
              <w:rPr>
                <w:rFonts w:hint="eastAsia"/>
                <w:sz w:val="28"/>
                <w:szCs w:val="28"/>
                <w:highlight w:val="none"/>
              </w:rPr>
            </w:pPr>
            <w:r>
              <w:rPr>
                <w:rFonts w:hint="eastAsia"/>
                <w:sz w:val="28"/>
                <w:szCs w:val="28"/>
                <w:highlight w:val="none"/>
              </w:rPr>
              <w:t>合计</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/（100%，5万元）</w:t>
            </w:r>
          </w:p>
        </w:tc>
        <w:tc>
          <w:tcPr>
            <w:tcW w:w="2352" w:type="dxa"/>
            <w:noWrap w:val="0"/>
            <w:vAlign w:val="center"/>
          </w:tcPr>
          <w:p>
            <w:pPr>
              <w:jc w:val="center"/>
              <w:rPr>
                <w:rFonts w:hint="eastAsia" w:eastAsia="宋体"/>
                <w:color w:val="auto"/>
                <w:highlight w:val="none"/>
                <w:lang w:val="en-US" w:eastAsia="zh-CN"/>
              </w:rPr>
            </w:pPr>
            <w:r>
              <w:rPr>
                <w:rFonts w:hint="eastAsia"/>
                <w:color w:val="auto"/>
                <w:highlight w:val="none"/>
                <w:lang w:val="en-US" w:eastAsia="zh-CN"/>
              </w:rPr>
              <w:t>/</w:t>
            </w:r>
          </w:p>
        </w:tc>
        <w:tc>
          <w:tcPr>
            <w:tcW w:w="1586" w:type="dxa"/>
            <w:noWrap w:val="0"/>
            <w:vAlign w:val="center"/>
          </w:tcPr>
          <w:p>
            <w:pPr>
              <w:jc w:val="center"/>
              <w:rPr>
                <w:rFonts w:hint="eastAsia" w:eastAsia="宋体"/>
                <w:color w:val="auto"/>
                <w:sz w:val="28"/>
                <w:szCs w:val="28"/>
                <w:highlight w:val="none"/>
                <w:lang w:val="en-US" w:eastAsia="zh-CN"/>
              </w:rPr>
            </w:pPr>
            <w:r>
              <w:rPr>
                <w:rFonts w:hint="eastAsia"/>
                <w:color w:val="auto"/>
                <w:sz w:val="28"/>
                <w:szCs w:val="28"/>
                <w:highlight w:val="none"/>
                <w:lang w:val="en-US" w:eastAsia="zh-CN"/>
              </w:rPr>
              <w:t>/</w:t>
            </w:r>
          </w:p>
        </w:tc>
        <w:tc>
          <w:tcPr>
            <w:tcW w:w="1701" w:type="dxa"/>
            <w:noWrap w:val="0"/>
            <w:vAlign w:val="top"/>
          </w:tcPr>
          <w:p>
            <w:pPr>
              <w:jc w:val="center"/>
              <w:rPr>
                <w:rFonts w:hint="eastAsia"/>
                <w:sz w:val="28"/>
                <w:szCs w:val="28"/>
                <w:highlight w:val="none"/>
              </w:rPr>
            </w:pPr>
          </w:p>
        </w:tc>
      </w:tr>
    </w:tbl>
    <w:p>
      <w:pPr>
        <w:pStyle w:val="13"/>
        <w:spacing w:line="480" w:lineRule="exact"/>
        <w:rPr>
          <w:rFonts w:hint="eastAsia"/>
          <w:color w:val="000000"/>
          <w:sz w:val="28"/>
          <w:szCs w:val="28"/>
          <w:highlight w:val="none"/>
        </w:rPr>
      </w:pPr>
      <w:r>
        <w:rPr>
          <w:rFonts w:hint="eastAsia"/>
          <w:color w:val="000000"/>
          <w:sz w:val="28"/>
          <w:szCs w:val="28"/>
          <w:highlight w:val="none"/>
        </w:rPr>
        <w:t xml:space="preserve">   注：</w:t>
      </w:r>
      <w:r>
        <w:rPr>
          <w:rFonts w:hint="eastAsia"/>
          <w:b/>
          <w:bCs/>
          <w:color w:val="000000"/>
          <w:sz w:val="28"/>
          <w:szCs w:val="28"/>
          <w:highlight w:val="none"/>
        </w:rPr>
        <w:t>1、本项目每年度暂估预算控制总价</w:t>
      </w:r>
      <w:r>
        <w:rPr>
          <w:rFonts w:hint="eastAsia"/>
          <w:b/>
          <w:bCs/>
          <w:color w:val="000000"/>
          <w:sz w:val="28"/>
          <w:szCs w:val="28"/>
          <w:highlight w:val="none"/>
          <w:lang w:eastAsia="zh-CN"/>
        </w:rPr>
        <w:t>（</w:t>
      </w:r>
      <w:r>
        <w:rPr>
          <w:rFonts w:hint="eastAsia"/>
          <w:b/>
          <w:bCs/>
          <w:color w:val="000000"/>
          <w:sz w:val="28"/>
          <w:szCs w:val="28"/>
          <w:highlight w:val="none"/>
          <w:lang w:val="en-US" w:eastAsia="zh-CN"/>
        </w:rPr>
        <w:t>总工作量</w:t>
      </w:r>
      <w:r>
        <w:rPr>
          <w:rFonts w:hint="eastAsia"/>
          <w:b/>
          <w:bCs/>
          <w:color w:val="000000"/>
          <w:sz w:val="28"/>
          <w:szCs w:val="28"/>
          <w:highlight w:val="none"/>
          <w:lang w:eastAsia="zh-CN"/>
        </w:rPr>
        <w:t>）</w:t>
      </w:r>
      <w:r>
        <w:rPr>
          <w:rFonts w:hint="eastAsia"/>
          <w:b/>
          <w:bCs/>
          <w:color w:val="000000"/>
          <w:sz w:val="28"/>
          <w:szCs w:val="28"/>
          <w:highlight w:val="none"/>
        </w:rPr>
        <w:t>为5万元，投标总价和单价均不得超过控制价，否则投标无效。</w:t>
      </w:r>
      <w:r>
        <w:rPr>
          <w:rFonts w:hint="eastAsia"/>
          <w:color w:val="000000"/>
          <w:sz w:val="28"/>
          <w:szCs w:val="28"/>
          <w:highlight w:val="none"/>
          <w:lang w:eastAsia="zh-CN"/>
        </w:rPr>
        <w:t>（</w:t>
      </w:r>
      <w:r>
        <w:rPr>
          <w:rFonts w:hint="eastAsia"/>
          <w:color w:val="000000"/>
          <w:sz w:val="28"/>
          <w:szCs w:val="28"/>
          <w:highlight w:val="none"/>
        </w:rPr>
        <w:t>投标报价包含了主材、辅材，安装、运输、保险费用、管理费、安全措施费、清理搬运费、人工费等各项费用及税金。</w:t>
      </w:r>
      <w:r>
        <w:rPr>
          <w:rFonts w:hint="eastAsia"/>
          <w:color w:val="000000"/>
          <w:sz w:val="28"/>
          <w:szCs w:val="28"/>
          <w:highlight w:val="none"/>
          <w:lang w:eastAsia="zh-CN"/>
        </w:rPr>
        <w:t>）</w:t>
      </w:r>
    </w:p>
    <w:p>
      <w:pPr>
        <w:pStyle w:val="13"/>
        <w:spacing w:line="480" w:lineRule="exact"/>
        <w:rPr>
          <w:rFonts w:ascii="仿宋_GB2312" w:eastAsia="仿宋_GB2312" w:cs="Times New Roman"/>
          <w:color w:val="000000"/>
          <w:sz w:val="28"/>
          <w:szCs w:val="28"/>
          <w:highlight w:val="none"/>
        </w:rPr>
      </w:pPr>
      <w:r>
        <w:rPr>
          <w:rFonts w:hint="eastAsia" w:ascii="仿宋_GB2312" w:eastAsia="仿宋_GB2312" w:cs="Times New Roman"/>
          <w:color w:val="000000"/>
          <w:sz w:val="28"/>
          <w:szCs w:val="28"/>
          <w:highlight w:val="none"/>
        </w:rPr>
        <w:t xml:space="preserve">    </w:t>
      </w:r>
      <w:r>
        <w:rPr>
          <w:rFonts w:hint="eastAsia" w:hAnsi="Courier New"/>
          <w:color w:val="000000"/>
          <w:sz w:val="28"/>
          <w:highlight w:val="none"/>
        </w:rPr>
        <w:t>2、结算时以实际完成合格工程量计算，导轨更换不到6米长的，按6米计。各投标人须按上表格式完整、详细地填写，否则视为未实质响应招标文件要求，按无效投标处理，且需打印、加盖公章，手工书写和未盖公章者无效。</w:t>
      </w:r>
    </w:p>
    <w:p>
      <w:pPr>
        <w:pStyle w:val="13"/>
        <w:spacing w:line="480" w:lineRule="exact"/>
        <w:ind w:firstLine="562" w:firstLineChars="200"/>
        <w:rPr>
          <w:rFonts w:hint="default" w:hAnsi="Courier New"/>
          <w:b/>
          <w:bCs/>
          <w:color w:val="FF0000"/>
          <w:sz w:val="28"/>
          <w:highlight w:val="none"/>
          <w:lang w:val="en-US" w:eastAsia="zh-CN"/>
        </w:rPr>
      </w:pPr>
      <w:r>
        <w:rPr>
          <w:rFonts w:hint="eastAsia" w:hAnsi="Courier New"/>
          <w:b/>
          <w:bCs/>
          <w:color w:val="FF0000"/>
          <w:sz w:val="28"/>
          <w:highlight w:val="none"/>
          <w:lang w:val="en-US" w:eastAsia="zh-CN"/>
        </w:rPr>
        <w:t>3、投标报</w:t>
      </w:r>
      <w:r>
        <w:rPr>
          <w:rFonts w:hint="eastAsia" w:hAnsi="Courier New"/>
          <w:b/>
          <w:bCs/>
          <w:color w:val="FF0000"/>
          <w:sz w:val="28"/>
          <w:highlight w:val="none"/>
          <w:lang w:val="en-US" w:eastAsia="zh-CN"/>
        </w:rPr>
        <w:t>价相同的投标单位，由评标专家对比样品，样品优者，优先中标入围。</w:t>
      </w:r>
    </w:p>
    <w:p>
      <w:pPr>
        <w:pStyle w:val="13"/>
        <w:spacing w:line="480" w:lineRule="exact"/>
        <w:rPr>
          <w:rFonts w:hint="eastAsia" w:ascii="仿宋_GB2312" w:eastAsia="仿宋_GB2312" w:cs="Times New Roman"/>
          <w:color w:val="000000"/>
          <w:sz w:val="28"/>
          <w:szCs w:val="28"/>
          <w:highlight w:val="none"/>
        </w:rPr>
      </w:pPr>
    </w:p>
    <w:p>
      <w:pPr>
        <w:rPr>
          <w:highlight w:val="none"/>
        </w:rPr>
      </w:pPr>
    </w:p>
    <w:p>
      <w:pPr>
        <w:spacing w:line="500" w:lineRule="exact"/>
        <w:ind w:firstLine="2399" w:firstLineChars="543"/>
        <w:rPr>
          <w:rFonts w:hint="eastAsia" w:ascii="宋体"/>
          <w:b/>
          <w:color w:val="000000"/>
          <w:sz w:val="44"/>
          <w:highlight w:val="none"/>
        </w:rPr>
      </w:pPr>
      <w:r>
        <w:rPr>
          <w:rFonts w:hint="eastAsia" w:ascii="宋体"/>
          <w:b/>
          <w:color w:val="000000"/>
          <w:sz w:val="44"/>
          <w:highlight w:val="none"/>
        </w:rPr>
        <w:t>第三部分</w:t>
      </w:r>
      <w:r>
        <w:rPr>
          <w:rFonts w:hint="eastAsia" w:ascii="黑体" w:eastAsia="黑体"/>
          <w:b/>
          <w:color w:val="000000"/>
          <w:sz w:val="32"/>
          <w:szCs w:val="32"/>
          <w:highlight w:val="none"/>
        </w:rPr>
        <w:t xml:space="preserve">  </w:t>
      </w:r>
      <w:bookmarkEnd w:id="10"/>
      <w:bookmarkEnd w:id="11"/>
      <w:bookmarkEnd w:id="12"/>
      <w:bookmarkStart w:id="20" w:name="_Toc269204620"/>
      <w:r>
        <w:rPr>
          <w:rFonts w:hint="eastAsia" w:ascii="宋体"/>
          <w:b/>
          <w:color w:val="000000"/>
          <w:sz w:val="44"/>
          <w:highlight w:val="none"/>
        </w:rPr>
        <w:t xml:space="preserve">投标书   </w:t>
      </w:r>
      <w:bookmarkEnd w:id="20"/>
    </w:p>
    <w:p>
      <w:pPr>
        <w:autoSpaceDE w:val="0"/>
        <w:autoSpaceDN w:val="0"/>
        <w:adjustRightInd w:val="0"/>
        <w:spacing w:line="500" w:lineRule="exact"/>
        <w:jc w:val="center"/>
        <w:outlineLvl w:val="0"/>
        <w:rPr>
          <w:rFonts w:hint="eastAsia" w:ascii="黑体" w:hAnsi="宋体" w:eastAsia="黑体"/>
          <w:b/>
          <w:color w:val="000000"/>
          <w:sz w:val="30"/>
          <w:szCs w:val="30"/>
          <w:highlight w:val="none"/>
        </w:rPr>
      </w:pPr>
    </w:p>
    <w:p>
      <w:pPr>
        <w:pStyle w:val="20"/>
        <w:spacing w:line="500" w:lineRule="exact"/>
        <w:jc w:val="center"/>
        <w:rPr>
          <w:rFonts w:hAnsi="宋体"/>
          <w:b/>
          <w:color w:val="000000"/>
          <w:sz w:val="32"/>
          <w:highlight w:val="none"/>
        </w:rPr>
      </w:pPr>
      <w:r>
        <w:rPr>
          <w:rFonts w:hint="eastAsia" w:hAnsi="宋体"/>
          <w:b/>
          <w:color w:val="000000"/>
          <w:sz w:val="32"/>
          <w:highlight w:val="none"/>
        </w:rPr>
        <w:t>投标文件（格式）</w:t>
      </w:r>
    </w:p>
    <w:p>
      <w:pPr>
        <w:spacing w:line="500" w:lineRule="exact"/>
        <w:rPr>
          <w:rFonts w:hint="eastAsia"/>
          <w:color w:val="000000"/>
          <w:sz w:val="28"/>
          <w:highlight w:val="none"/>
        </w:rPr>
      </w:pPr>
      <w:r>
        <w:rPr>
          <w:rFonts w:hint="eastAsia"/>
          <w:color w:val="000000"/>
          <w:sz w:val="28"/>
          <w:highlight w:val="none"/>
        </w:rPr>
        <w:t>格式1：封面</w:t>
      </w:r>
    </w:p>
    <w:p>
      <w:pPr>
        <w:spacing w:line="500" w:lineRule="exact"/>
        <w:ind w:firstLine="3057" w:firstLineChars="692"/>
        <w:rPr>
          <w:rFonts w:hint="eastAsia"/>
          <w:b/>
          <w:color w:val="000000"/>
          <w:sz w:val="44"/>
          <w:highlight w:val="none"/>
        </w:rPr>
      </w:pPr>
    </w:p>
    <w:p>
      <w:pPr>
        <w:spacing w:line="500" w:lineRule="exact"/>
        <w:ind w:firstLine="3057" w:firstLineChars="692"/>
        <w:rPr>
          <w:rFonts w:hint="eastAsia"/>
          <w:b/>
          <w:color w:val="000000"/>
          <w:sz w:val="44"/>
          <w:highlight w:val="none"/>
        </w:rPr>
      </w:pPr>
    </w:p>
    <w:p>
      <w:pPr>
        <w:spacing w:line="500" w:lineRule="exact"/>
        <w:ind w:firstLine="3057" w:firstLineChars="692"/>
        <w:rPr>
          <w:b/>
          <w:color w:val="000000"/>
          <w:sz w:val="44"/>
          <w:highlight w:val="none"/>
        </w:rPr>
      </w:pPr>
      <w:r>
        <w:rPr>
          <w:rFonts w:hint="eastAsia"/>
          <w:b/>
          <w:color w:val="000000"/>
          <w:sz w:val="44"/>
          <w:highlight w:val="none"/>
        </w:rPr>
        <w:t>投 标</w:t>
      </w:r>
      <w:r>
        <w:rPr>
          <w:b/>
          <w:color w:val="000000"/>
          <w:sz w:val="44"/>
          <w:highlight w:val="none"/>
        </w:rPr>
        <w:t xml:space="preserve"> </w:t>
      </w:r>
      <w:r>
        <w:rPr>
          <w:rFonts w:hint="eastAsia"/>
          <w:b/>
          <w:color w:val="000000"/>
          <w:sz w:val="44"/>
          <w:highlight w:val="none"/>
        </w:rPr>
        <w:t>文</w:t>
      </w:r>
      <w:r>
        <w:rPr>
          <w:b/>
          <w:color w:val="000000"/>
          <w:sz w:val="44"/>
          <w:highlight w:val="none"/>
        </w:rPr>
        <w:t xml:space="preserve"> </w:t>
      </w:r>
      <w:r>
        <w:rPr>
          <w:rFonts w:hint="eastAsia"/>
          <w:b/>
          <w:color w:val="000000"/>
          <w:sz w:val="44"/>
          <w:highlight w:val="none"/>
        </w:rPr>
        <w:t>件</w:t>
      </w:r>
    </w:p>
    <w:p>
      <w:pPr>
        <w:spacing w:line="500" w:lineRule="exact"/>
        <w:ind w:firstLine="2548" w:firstLineChars="846"/>
        <w:rPr>
          <w:rFonts w:hint="eastAsia"/>
          <w:b/>
          <w:color w:val="000000"/>
          <w:sz w:val="30"/>
          <w:highlight w:val="none"/>
        </w:rPr>
      </w:pPr>
    </w:p>
    <w:p>
      <w:pPr>
        <w:pStyle w:val="4"/>
        <w:spacing w:line="360" w:lineRule="exact"/>
        <w:ind w:firstLine="0"/>
        <w:jc w:val="center"/>
        <w:rPr>
          <w:rFonts w:hint="eastAsia" w:ascii="宋体"/>
          <w:color w:val="000000"/>
          <w:sz w:val="30"/>
          <w:highlight w:val="none"/>
        </w:rPr>
      </w:pPr>
      <w:r>
        <w:rPr>
          <w:rFonts w:hint="eastAsia"/>
          <w:b/>
          <w:color w:val="000000"/>
          <w:sz w:val="28"/>
          <w:szCs w:val="28"/>
          <w:highlight w:val="none"/>
        </w:rPr>
        <w:t>投标编号：</w:t>
      </w:r>
      <w:r>
        <w:rPr>
          <w:rFonts w:ascii="宋体" w:hAnsi="宋体" w:cs="宋体"/>
          <w:b/>
          <w:bCs/>
          <w:color w:val="000000"/>
          <w:kern w:val="0"/>
          <w:sz w:val="28"/>
          <w:szCs w:val="28"/>
          <w:highlight w:val="none"/>
        </w:rPr>
        <w:t xml:space="preserve"> </w:t>
      </w:r>
      <w:r>
        <w:rPr>
          <w:rFonts w:ascii="Verdana" w:hAnsi="Verdana" w:cs="宋体"/>
          <w:b/>
          <w:bCs/>
          <w:color w:val="000000"/>
          <w:kern w:val="0"/>
          <w:sz w:val="24"/>
          <w:szCs w:val="24"/>
          <w:highlight w:val="none"/>
        </w:rPr>
        <w:t>WYXYGC201</w:t>
      </w:r>
      <w:r>
        <w:rPr>
          <w:rFonts w:hint="eastAsia" w:ascii="Verdana" w:hAnsi="Verdana" w:cs="宋体"/>
          <w:b/>
          <w:bCs/>
          <w:color w:val="000000"/>
          <w:kern w:val="0"/>
          <w:sz w:val="24"/>
          <w:szCs w:val="24"/>
          <w:highlight w:val="none"/>
        </w:rPr>
        <w:t>9</w:t>
      </w:r>
      <w:r>
        <w:rPr>
          <w:rFonts w:ascii="Verdana" w:hAnsi="Verdana" w:cs="宋体"/>
          <w:b/>
          <w:bCs/>
          <w:color w:val="000000"/>
          <w:kern w:val="0"/>
          <w:sz w:val="24"/>
          <w:szCs w:val="24"/>
          <w:highlight w:val="none"/>
        </w:rPr>
        <w:t>—</w:t>
      </w:r>
      <w:r>
        <w:rPr>
          <w:rFonts w:hint="eastAsia" w:ascii="Verdana" w:hAnsi="Verdana" w:cs="宋体"/>
          <w:b/>
          <w:bCs/>
          <w:color w:val="000000"/>
          <w:kern w:val="0"/>
          <w:sz w:val="24"/>
          <w:szCs w:val="24"/>
          <w:highlight w:val="none"/>
        </w:rPr>
        <w:t>05</w:t>
      </w:r>
    </w:p>
    <w:p>
      <w:pPr>
        <w:pStyle w:val="4"/>
        <w:spacing w:line="360" w:lineRule="exact"/>
        <w:ind w:firstLine="0"/>
        <w:jc w:val="center"/>
        <w:rPr>
          <w:rFonts w:hint="eastAsia" w:ascii="宋体"/>
          <w:color w:val="000000"/>
          <w:sz w:val="28"/>
          <w:szCs w:val="28"/>
          <w:highlight w:val="none"/>
        </w:rPr>
      </w:pPr>
    </w:p>
    <w:p>
      <w:pPr>
        <w:spacing w:line="500" w:lineRule="exact"/>
        <w:ind w:left="495" w:firstLine="281" w:firstLineChars="100"/>
        <w:jc w:val="both"/>
        <w:rPr>
          <w:rFonts w:hint="eastAsia"/>
          <w:b/>
          <w:color w:val="000000"/>
          <w:sz w:val="28"/>
          <w:szCs w:val="28"/>
          <w:highlight w:val="none"/>
        </w:rPr>
      </w:pPr>
      <w:r>
        <w:rPr>
          <w:rFonts w:hint="eastAsia"/>
          <w:b/>
          <w:color w:val="000000"/>
          <w:sz w:val="28"/>
          <w:szCs w:val="28"/>
          <w:highlight w:val="none"/>
        </w:rPr>
        <w:t>项目名称：武夷学院2019--2021年窗帘维修工程年度服务</w:t>
      </w:r>
    </w:p>
    <w:p>
      <w:pPr>
        <w:spacing w:line="500" w:lineRule="exact"/>
        <w:ind w:left="495"/>
        <w:jc w:val="center"/>
        <w:rPr>
          <w:rFonts w:hint="eastAsia"/>
          <w:color w:val="000000"/>
          <w:highlight w:val="none"/>
        </w:rPr>
      </w:pPr>
    </w:p>
    <w:p>
      <w:pPr>
        <w:spacing w:line="500" w:lineRule="exact"/>
        <w:jc w:val="center"/>
        <w:rPr>
          <w:color w:val="000000"/>
          <w:highlight w:val="none"/>
        </w:rPr>
      </w:pPr>
      <w:r>
        <w:rPr>
          <w:rFonts w:hint="eastAsia"/>
          <w:color w:val="000000"/>
          <w:highlight w:val="none"/>
        </w:rPr>
        <w:t>　</w:t>
      </w:r>
    </w:p>
    <w:p>
      <w:pPr>
        <w:spacing w:line="500" w:lineRule="exact"/>
        <w:ind w:left="495"/>
        <w:jc w:val="center"/>
        <w:rPr>
          <w:color w:val="000000"/>
          <w:highlight w:val="none"/>
        </w:rPr>
      </w:pPr>
    </w:p>
    <w:p>
      <w:pPr>
        <w:spacing w:line="500" w:lineRule="exact"/>
        <w:ind w:firstLine="2249"/>
        <w:rPr>
          <w:rFonts w:hint="eastAsia"/>
          <w:b/>
          <w:color w:val="000000"/>
          <w:sz w:val="28"/>
          <w:highlight w:val="none"/>
        </w:rPr>
      </w:pPr>
    </w:p>
    <w:p>
      <w:pPr>
        <w:spacing w:line="500" w:lineRule="exact"/>
        <w:ind w:firstLine="2249"/>
        <w:rPr>
          <w:rFonts w:hint="eastAsia"/>
          <w:b/>
          <w:color w:val="000000"/>
          <w:sz w:val="28"/>
          <w:highlight w:val="none"/>
        </w:rPr>
      </w:pPr>
    </w:p>
    <w:p>
      <w:pPr>
        <w:spacing w:line="500" w:lineRule="exact"/>
        <w:ind w:firstLine="2249"/>
        <w:rPr>
          <w:rFonts w:hint="eastAsia"/>
          <w:b/>
          <w:color w:val="000000"/>
          <w:sz w:val="28"/>
          <w:highlight w:val="none"/>
        </w:rPr>
      </w:pPr>
    </w:p>
    <w:p>
      <w:pPr>
        <w:spacing w:line="500" w:lineRule="exact"/>
        <w:ind w:firstLine="2249"/>
        <w:rPr>
          <w:rFonts w:hint="eastAsia"/>
          <w:b/>
          <w:color w:val="000000"/>
          <w:sz w:val="28"/>
          <w:highlight w:val="none"/>
        </w:rPr>
      </w:pPr>
    </w:p>
    <w:p>
      <w:pPr>
        <w:spacing w:line="500" w:lineRule="exact"/>
        <w:ind w:firstLine="2249"/>
        <w:rPr>
          <w:rFonts w:hint="eastAsia"/>
          <w:b/>
          <w:color w:val="000000"/>
          <w:sz w:val="28"/>
          <w:highlight w:val="none"/>
        </w:rPr>
      </w:pPr>
    </w:p>
    <w:p>
      <w:pPr>
        <w:spacing w:line="500" w:lineRule="exact"/>
        <w:ind w:firstLine="2249"/>
        <w:rPr>
          <w:rFonts w:hint="eastAsia"/>
          <w:b/>
          <w:color w:val="000000"/>
          <w:sz w:val="28"/>
          <w:highlight w:val="none"/>
        </w:rPr>
      </w:pPr>
    </w:p>
    <w:p>
      <w:pPr>
        <w:spacing w:line="400" w:lineRule="exact"/>
        <w:ind w:firstLine="2249"/>
        <w:rPr>
          <w:b/>
          <w:color w:val="000000"/>
          <w:sz w:val="28"/>
          <w:highlight w:val="none"/>
          <w:u w:val="single"/>
        </w:rPr>
      </w:pPr>
      <w:r>
        <w:rPr>
          <w:rFonts w:hint="eastAsia"/>
          <w:b/>
          <w:color w:val="000000"/>
          <w:sz w:val="28"/>
          <w:highlight w:val="none"/>
        </w:rPr>
        <w:t>投标方（印章）：</w:t>
      </w:r>
      <w:r>
        <w:rPr>
          <w:rFonts w:hint="eastAsia"/>
          <w:b/>
          <w:color w:val="000000"/>
          <w:sz w:val="28"/>
          <w:highlight w:val="none"/>
          <w:u w:val="single"/>
        </w:rPr>
        <w:t>　　　　　　　　</w:t>
      </w:r>
    </w:p>
    <w:p>
      <w:pPr>
        <w:spacing w:line="400" w:lineRule="exact"/>
        <w:ind w:firstLine="2249"/>
        <w:rPr>
          <w:b/>
          <w:color w:val="000000"/>
          <w:highlight w:val="none"/>
          <w:u w:val="single"/>
        </w:rPr>
      </w:pPr>
      <w:r>
        <w:rPr>
          <w:rFonts w:hint="eastAsia"/>
          <w:b/>
          <w:color w:val="000000"/>
          <w:sz w:val="28"/>
          <w:highlight w:val="none"/>
        </w:rPr>
        <w:t>投标方法定代表人：</w:t>
      </w:r>
      <w:r>
        <w:rPr>
          <w:rFonts w:hint="eastAsia"/>
          <w:b/>
          <w:color w:val="000000"/>
          <w:sz w:val="28"/>
          <w:highlight w:val="none"/>
          <w:u w:val="single"/>
        </w:rPr>
        <w:t>　　　　　　</w:t>
      </w:r>
    </w:p>
    <w:p>
      <w:pPr>
        <w:spacing w:line="400" w:lineRule="exact"/>
        <w:ind w:firstLine="2249"/>
        <w:rPr>
          <w:rFonts w:hint="eastAsia"/>
          <w:b/>
          <w:color w:val="000000"/>
          <w:sz w:val="28"/>
          <w:highlight w:val="none"/>
        </w:rPr>
      </w:pPr>
      <w:r>
        <w:rPr>
          <w:rFonts w:hint="eastAsia"/>
          <w:b/>
          <w:color w:val="000000"/>
          <w:sz w:val="28"/>
          <w:highlight w:val="none"/>
        </w:rPr>
        <w:t>投标日期：</w:t>
      </w:r>
      <w:r>
        <w:rPr>
          <w:rFonts w:hint="eastAsia"/>
          <w:b/>
          <w:color w:val="000000"/>
          <w:sz w:val="28"/>
          <w:highlight w:val="none"/>
          <w:u w:val="single"/>
        </w:rPr>
        <w:t>　　</w:t>
      </w:r>
      <w:r>
        <w:rPr>
          <w:rFonts w:hint="eastAsia"/>
          <w:b/>
          <w:color w:val="000000"/>
          <w:sz w:val="28"/>
          <w:highlight w:val="none"/>
        </w:rPr>
        <w:t>年</w:t>
      </w:r>
      <w:r>
        <w:rPr>
          <w:rFonts w:hint="eastAsia"/>
          <w:b/>
          <w:color w:val="000000"/>
          <w:sz w:val="28"/>
          <w:highlight w:val="none"/>
          <w:u w:val="single"/>
        </w:rPr>
        <w:t>　　</w:t>
      </w:r>
      <w:r>
        <w:rPr>
          <w:rFonts w:hint="eastAsia"/>
          <w:b/>
          <w:color w:val="000000"/>
          <w:sz w:val="28"/>
          <w:highlight w:val="none"/>
        </w:rPr>
        <w:t>月</w:t>
      </w:r>
      <w:r>
        <w:rPr>
          <w:rFonts w:hint="eastAsia"/>
          <w:b/>
          <w:color w:val="000000"/>
          <w:sz w:val="28"/>
          <w:highlight w:val="none"/>
          <w:u w:val="single"/>
        </w:rPr>
        <w:t>　　</w:t>
      </w:r>
      <w:r>
        <w:rPr>
          <w:rFonts w:hint="eastAsia"/>
          <w:b/>
          <w:color w:val="000000"/>
          <w:sz w:val="28"/>
          <w:highlight w:val="none"/>
        </w:rPr>
        <w:t>日</w:t>
      </w:r>
    </w:p>
    <w:p>
      <w:pPr>
        <w:spacing w:line="400" w:lineRule="exact"/>
        <w:jc w:val="center"/>
        <w:rPr>
          <w:rFonts w:hint="eastAsia" w:eastAsia="黑体"/>
          <w:color w:val="000000"/>
          <w:sz w:val="30"/>
          <w:highlight w:val="none"/>
        </w:rPr>
      </w:pPr>
    </w:p>
    <w:p>
      <w:pPr>
        <w:spacing w:line="500" w:lineRule="exact"/>
        <w:jc w:val="center"/>
        <w:rPr>
          <w:rFonts w:hint="eastAsia" w:eastAsia="黑体"/>
          <w:color w:val="000000"/>
          <w:sz w:val="30"/>
          <w:highlight w:val="none"/>
        </w:rPr>
      </w:pPr>
    </w:p>
    <w:p>
      <w:pPr>
        <w:spacing w:line="500" w:lineRule="exact"/>
        <w:jc w:val="center"/>
        <w:rPr>
          <w:rFonts w:hint="eastAsia" w:eastAsia="黑体"/>
          <w:color w:val="000000"/>
          <w:sz w:val="30"/>
          <w:highlight w:val="none"/>
        </w:rPr>
      </w:pPr>
    </w:p>
    <w:p>
      <w:pPr>
        <w:spacing w:line="500" w:lineRule="exact"/>
        <w:jc w:val="center"/>
        <w:rPr>
          <w:rFonts w:hint="eastAsia" w:eastAsia="黑体"/>
          <w:color w:val="000000"/>
          <w:sz w:val="30"/>
          <w:highlight w:val="none"/>
        </w:rPr>
      </w:pPr>
    </w:p>
    <w:p>
      <w:pPr>
        <w:spacing w:line="500" w:lineRule="exact"/>
        <w:jc w:val="center"/>
        <w:rPr>
          <w:rFonts w:hint="eastAsia" w:eastAsia="黑体"/>
          <w:color w:val="000000"/>
          <w:sz w:val="30"/>
          <w:highlight w:val="none"/>
        </w:rPr>
      </w:pPr>
    </w:p>
    <w:p>
      <w:pPr>
        <w:pStyle w:val="20"/>
        <w:spacing w:line="500" w:lineRule="exact"/>
        <w:rPr>
          <w:rFonts w:hint="eastAsia"/>
          <w:color w:val="000000"/>
          <w:highlight w:val="none"/>
        </w:rPr>
      </w:pPr>
      <w:r>
        <w:rPr>
          <w:rFonts w:hint="eastAsia"/>
          <w:color w:val="000000"/>
          <w:highlight w:val="none"/>
        </w:rPr>
        <w:t>格式2：</w:t>
      </w:r>
    </w:p>
    <w:p>
      <w:pPr>
        <w:pStyle w:val="20"/>
        <w:spacing w:line="500" w:lineRule="exact"/>
        <w:jc w:val="center"/>
        <w:rPr>
          <w:rFonts w:hint="eastAsia"/>
          <w:b/>
          <w:color w:val="000000"/>
          <w:sz w:val="30"/>
          <w:highlight w:val="none"/>
        </w:rPr>
      </w:pPr>
    </w:p>
    <w:p>
      <w:pPr>
        <w:pStyle w:val="20"/>
        <w:spacing w:line="500" w:lineRule="exact"/>
        <w:jc w:val="center"/>
        <w:rPr>
          <w:rFonts w:hint="eastAsia"/>
          <w:b/>
          <w:color w:val="000000"/>
          <w:sz w:val="30"/>
          <w:highlight w:val="none"/>
        </w:rPr>
      </w:pPr>
    </w:p>
    <w:p>
      <w:pPr>
        <w:pStyle w:val="20"/>
        <w:spacing w:line="500" w:lineRule="exact"/>
        <w:jc w:val="center"/>
        <w:rPr>
          <w:rFonts w:hint="eastAsia"/>
          <w:b/>
          <w:color w:val="000000"/>
          <w:sz w:val="30"/>
          <w:highlight w:val="none"/>
        </w:rPr>
      </w:pPr>
      <w:r>
        <w:rPr>
          <w:rFonts w:hint="eastAsia"/>
          <w:b/>
          <w:color w:val="000000"/>
          <w:sz w:val="30"/>
          <w:highlight w:val="none"/>
        </w:rPr>
        <w:t>投标函</w:t>
      </w:r>
    </w:p>
    <w:p>
      <w:pPr>
        <w:spacing w:line="500" w:lineRule="exact"/>
        <w:ind w:firstLine="560" w:firstLineChars="200"/>
        <w:rPr>
          <w:rFonts w:hint="eastAsia"/>
          <w:color w:val="000000"/>
          <w:sz w:val="28"/>
          <w:szCs w:val="28"/>
          <w:highlight w:val="none"/>
        </w:rPr>
      </w:pPr>
      <w:r>
        <w:rPr>
          <w:rFonts w:hint="eastAsia"/>
          <w:color w:val="000000"/>
          <w:sz w:val="28"/>
          <w:szCs w:val="28"/>
          <w:highlight w:val="none"/>
        </w:rPr>
        <w:t>致武夷学院资产管理办公室：</w:t>
      </w:r>
    </w:p>
    <w:p>
      <w:pPr>
        <w:pStyle w:val="4"/>
        <w:spacing w:line="500" w:lineRule="exact"/>
        <w:ind w:firstLine="560" w:firstLineChars="200"/>
        <w:rPr>
          <w:rFonts w:ascii="宋体" w:hAnsi="宋体"/>
          <w:color w:val="000000"/>
          <w:sz w:val="28"/>
          <w:szCs w:val="28"/>
          <w:highlight w:val="none"/>
        </w:rPr>
      </w:pPr>
      <w:r>
        <w:rPr>
          <w:rFonts w:hint="eastAsia" w:ascii="宋体" w:hAnsi="宋体"/>
          <w:color w:val="000000"/>
          <w:sz w:val="28"/>
          <w:szCs w:val="28"/>
          <w:highlight w:val="none"/>
        </w:rPr>
        <w:t>我方愿意按招标文件规定的工作内容承担</w:t>
      </w:r>
      <w:r>
        <w:rPr>
          <w:rFonts w:hint="eastAsia"/>
          <w:b/>
          <w:color w:val="000000"/>
          <w:sz w:val="28"/>
          <w:szCs w:val="28"/>
          <w:highlight w:val="none"/>
        </w:rPr>
        <w:t>武夷学院2019--2021年窗帘维修工程年度服务</w:t>
      </w:r>
      <w:r>
        <w:rPr>
          <w:rFonts w:hint="eastAsia" w:ascii="宋体" w:hAnsi="宋体"/>
          <w:color w:val="000000"/>
          <w:sz w:val="28"/>
          <w:szCs w:val="28"/>
          <w:highlight w:val="none"/>
        </w:rPr>
        <w:t>任务，</w:t>
      </w:r>
      <w:r>
        <w:rPr>
          <w:rFonts w:hint="eastAsia"/>
          <w:color w:val="000000"/>
          <w:sz w:val="28"/>
          <w:szCs w:val="28"/>
          <w:highlight w:val="none"/>
        </w:rPr>
        <w:t>并就有关事项声明如下：</w:t>
      </w:r>
      <w:r>
        <w:rPr>
          <w:rFonts w:hint="eastAsia" w:ascii="宋体" w:hAnsi="宋体"/>
          <w:color w:val="000000"/>
          <w:sz w:val="28"/>
          <w:szCs w:val="28"/>
          <w:highlight w:val="none"/>
        </w:rPr>
        <w:t xml:space="preserve"> </w:t>
      </w:r>
    </w:p>
    <w:p>
      <w:pPr>
        <w:spacing w:line="500" w:lineRule="exact"/>
        <w:ind w:firstLine="546" w:firstLineChars="195"/>
        <w:rPr>
          <w:rFonts w:hint="eastAsia"/>
          <w:color w:val="000000"/>
          <w:sz w:val="28"/>
          <w:highlight w:val="none"/>
        </w:rPr>
      </w:pPr>
      <w:r>
        <w:rPr>
          <w:rFonts w:hint="eastAsia"/>
          <w:color w:val="000000"/>
          <w:sz w:val="28"/>
          <w:highlight w:val="none"/>
        </w:rPr>
        <w:t>1、我方具备贵方采购文件中规定的投标资格条件。</w:t>
      </w:r>
    </w:p>
    <w:p>
      <w:pPr>
        <w:spacing w:line="500" w:lineRule="exact"/>
        <w:ind w:firstLine="560" w:firstLineChars="200"/>
        <w:rPr>
          <w:rFonts w:hint="eastAsia"/>
          <w:color w:val="000000"/>
          <w:sz w:val="28"/>
          <w:highlight w:val="none"/>
        </w:rPr>
      </w:pPr>
      <w:r>
        <w:rPr>
          <w:rFonts w:hint="eastAsia"/>
          <w:color w:val="000000"/>
          <w:sz w:val="28"/>
          <w:highlight w:val="none"/>
        </w:rPr>
        <w:t>2、我方已详细阅读并完全理解贵方采购文件。</w:t>
      </w:r>
    </w:p>
    <w:p>
      <w:pPr>
        <w:spacing w:line="500" w:lineRule="exact"/>
        <w:ind w:firstLine="560" w:firstLineChars="200"/>
        <w:rPr>
          <w:rFonts w:hint="eastAsia"/>
          <w:color w:val="000000"/>
          <w:sz w:val="28"/>
          <w:highlight w:val="none"/>
        </w:rPr>
      </w:pPr>
      <w:r>
        <w:rPr>
          <w:rFonts w:hint="eastAsia"/>
          <w:color w:val="000000"/>
          <w:sz w:val="28"/>
          <w:highlight w:val="none"/>
        </w:rPr>
        <w:t>3、我方自愿遵守贵方采购文件规定要求以及国家相关法律法规。</w:t>
      </w:r>
    </w:p>
    <w:p>
      <w:pPr>
        <w:spacing w:line="500" w:lineRule="exact"/>
        <w:ind w:firstLine="560" w:firstLineChars="200"/>
        <w:rPr>
          <w:rFonts w:hint="eastAsia"/>
          <w:color w:val="000000"/>
          <w:sz w:val="28"/>
          <w:highlight w:val="none"/>
        </w:rPr>
      </w:pPr>
      <w:r>
        <w:rPr>
          <w:rFonts w:hint="eastAsia"/>
          <w:color w:val="000000"/>
          <w:sz w:val="28"/>
          <w:highlight w:val="none"/>
        </w:rPr>
        <w:t>4、投标文件自递交之日起有效期为</w:t>
      </w:r>
      <w:r>
        <w:rPr>
          <w:rFonts w:hint="eastAsia"/>
          <w:i/>
          <w:color w:val="000000"/>
          <w:sz w:val="28"/>
          <w:highlight w:val="none"/>
        </w:rPr>
        <w:t>60</w:t>
      </w:r>
      <w:r>
        <w:rPr>
          <w:rFonts w:hint="eastAsia"/>
          <w:color w:val="000000"/>
          <w:sz w:val="28"/>
          <w:highlight w:val="none"/>
        </w:rPr>
        <w:t>个工作日。</w:t>
      </w:r>
    </w:p>
    <w:p>
      <w:pPr>
        <w:spacing w:line="500" w:lineRule="exact"/>
        <w:ind w:firstLine="560" w:firstLineChars="200"/>
        <w:rPr>
          <w:rFonts w:hint="eastAsia"/>
          <w:color w:val="000000"/>
          <w:sz w:val="28"/>
          <w:highlight w:val="none"/>
        </w:rPr>
      </w:pPr>
    </w:p>
    <w:p>
      <w:pPr>
        <w:spacing w:line="500" w:lineRule="exact"/>
        <w:ind w:right="560" w:firstLine="560" w:firstLineChars="200"/>
        <w:rPr>
          <w:rFonts w:hint="eastAsia"/>
          <w:color w:val="000000"/>
          <w:sz w:val="28"/>
          <w:highlight w:val="none"/>
        </w:rPr>
      </w:pPr>
      <w:r>
        <w:rPr>
          <w:rFonts w:hint="eastAsia"/>
          <w:color w:val="000000"/>
          <w:sz w:val="28"/>
          <w:highlight w:val="none"/>
        </w:rPr>
        <w:t>与本投标有关的一切正式往来通讯请寄：</w:t>
      </w:r>
    </w:p>
    <w:p>
      <w:pPr>
        <w:spacing w:line="500" w:lineRule="exact"/>
        <w:ind w:right="560" w:firstLine="560" w:firstLineChars="200"/>
        <w:rPr>
          <w:rFonts w:hint="eastAsia"/>
          <w:color w:val="000000"/>
          <w:sz w:val="28"/>
          <w:highlight w:val="none"/>
        </w:rPr>
      </w:pPr>
      <w:r>
        <w:rPr>
          <w:rFonts w:hint="eastAsia"/>
          <w:color w:val="000000"/>
          <w:sz w:val="28"/>
          <w:highlight w:val="none"/>
        </w:rPr>
        <w:t>地址：　　                           邮编：</w:t>
      </w:r>
    </w:p>
    <w:p>
      <w:pPr>
        <w:spacing w:line="500" w:lineRule="exact"/>
        <w:ind w:firstLine="560" w:firstLineChars="200"/>
        <w:rPr>
          <w:rFonts w:hint="eastAsia"/>
          <w:color w:val="000000"/>
          <w:sz w:val="28"/>
          <w:highlight w:val="none"/>
        </w:rPr>
      </w:pPr>
      <w:r>
        <w:rPr>
          <w:rFonts w:hint="eastAsia"/>
          <w:color w:val="000000"/>
          <w:sz w:val="28"/>
          <w:highlight w:val="none"/>
        </w:rPr>
        <w:t>电话：　  　　                       传真：</w:t>
      </w:r>
    </w:p>
    <w:p>
      <w:pPr>
        <w:spacing w:line="500" w:lineRule="exact"/>
        <w:ind w:firstLine="560" w:firstLineChars="200"/>
        <w:rPr>
          <w:rFonts w:hint="eastAsia"/>
          <w:color w:val="000000"/>
          <w:sz w:val="28"/>
          <w:highlight w:val="none"/>
        </w:rPr>
      </w:pPr>
      <w:r>
        <w:rPr>
          <w:rFonts w:hint="eastAsia"/>
          <w:color w:val="000000"/>
          <w:sz w:val="28"/>
          <w:highlight w:val="none"/>
        </w:rPr>
        <w:t>网址：    　</w:t>
      </w:r>
    </w:p>
    <w:p>
      <w:pPr>
        <w:spacing w:line="500" w:lineRule="exact"/>
        <w:ind w:firstLine="560" w:firstLineChars="200"/>
        <w:jc w:val="center"/>
        <w:rPr>
          <w:rFonts w:hint="eastAsia"/>
          <w:color w:val="000000"/>
          <w:sz w:val="28"/>
          <w:highlight w:val="none"/>
        </w:rPr>
      </w:pPr>
      <w:r>
        <w:rPr>
          <w:rFonts w:hint="eastAsia"/>
          <w:color w:val="000000"/>
          <w:sz w:val="28"/>
          <w:highlight w:val="none"/>
        </w:rPr>
        <w:t xml:space="preserve">    </w:t>
      </w:r>
    </w:p>
    <w:p>
      <w:pPr>
        <w:spacing w:line="500" w:lineRule="exact"/>
        <w:ind w:firstLine="560" w:firstLineChars="200"/>
        <w:jc w:val="center"/>
        <w:rPr>
          <w:rFonts w:hint="eastAsia"/>
          <w:color w:val="000000"/>
          <w:sz w:val="28"/>
          <w:highlight w:val="none"/>
        </w:rPr>
      </w:pPr>
    </w:p>
    <w:p>
      <w:pPr>
        <w:spacing w:line="500" w:lineRule="exact"/>
        <w:ind w:firstLine="560" w:firstLineChars="200"/>
        <w:jc w:val="center"/>
        <w:rPr>
          <w:rFonts w:hint="eastAsia"/>
          <w:color w:val="000000"/>
          <w:sz w:val="28"/>
          <w:highlight w:val="none"/>
        </w:rPr>
      </w:pPr>
    </w:p>
    <w:p>
      <w:pPr>
        <w:spacing w:line="500" w:lineRule="exact"/>
        <w:ind w:firstLine="560" w:firstLineChars="200"/>
        <w:jc w:val="center"/>
        <w:rPr>
          <w:rFonts w:hint="eastAsia"/>
          <w:color w:val="000000"/>
          <w:sz w:val="28"/>
          <w:highlight w:val="none"/>
        </w:rPr>
      </w:pPr>
      <w:r>
        <w:rPr>
          <w:rFonts w:hint="eastAsia"/>
          <w:color w:val="000000"/>
          <w:sz w:val="28"/>
          <w:highlight w:val="none"/>
        </w:rPr>
        <w:t xml:space="preserve"> </w:t>
      </w:r>
    </w:p>
    <w:p>
      <w:pPr>
        <w:spacing w:line="500" w:lineRule="exact"/>
        <w:ind w:firstLine="560" w:firstLineChars="200"/>
        <w:jc w:val="center"/>
        <w:rPr>
          <w:rFonts w:hint="eastAsia"/>
          <w:color w:val="000000"/>
          <w:sz w:val="28"/>
          <w:highlight w:val="none"/>
        </w:rPr>
      </w:pPr>
      <w:r>
        <w:rPr>
          <w:rFonts w:hint="eastAsia"/>
          <w:color w:val="000000"/>
          <w:sz w:val="28"/>
          <w:highlight w:val="none"/>
        </w:rPr>
        <w:t>投标方（印章）：　　</w:t>
      </w:r>
    </w:p>
    <w:p>
      <w:pPr>
        <w:spacing w:line="500" w:lineRule="exact"/>
        <w:ind w:firstLine="5040" w:firstLineChars="1800"/>
        <w:rPr>
          <w:rFonts w:hint="eastAsia"/>
          <w:color w:val="000000"/>
          <w:sz w:val="28"/>
          <w:highlight w:val="none"/>
        </w:rPr>
      </w:pPr>
      <w:r>
        <w:rPr>
          <w:rFonts w:hint="eastAsia"/>
          <w:color w:val="000000"/>
          <w:sz w:val="28"/>
          <w:highlight w:val="none"/>
        </w:rPr>
        <w:t>全权代表：</w:t>
      </w:r>
    </w:p>
    <w:p>
      <w:pPr>
        <w:spacing w:line="500" w:lineRule="exact"/>
        <w:ind w:firstLine="5040" w:firstLineChars="1800"/>
        <w:rPr>
          <w:rFonts w:hint="eastAsia"/>
          <w:color w:val="000000"/>
          <w:sz w:val="28"/>
          <w:highlight w:val="none"/>
        </w:rPr>
      </w:pPr>
      <w:r>
        <w:rPr>
          <w:rFonts w:hint="eastAsia"/>
          <w:color w:val="000000"/>
          <w:sz w:val="28"/>
          <w:highlight w:val="none"/>
        </w:rPr>
        <w:t>联系电话：</w:t>
      </w:r>
    </w:p>
    <w:p>
      <w:pPr>
        <w:spacing w:line="500" w:lineRule="exact"/>
        <w:ind w:firstLine="560" w:firstLineChars="200"/>
        <w:jc w:val="center"/>
        <w:rPr>
          <w:rFonts w:hint="eastAsia"/>
          <w:color w:val="000000"/>
          <w:sz w:val="28"/>
          <w:highlight w:val="none"/>
        </w:rPr>
      </w:pPr>
      <w:r>
        <w:rPr>
          <w:rFonts w:hint="eastAsia"/>
          <w:color w:val="000000"/>
          <w:sz w:val="28"/>
          <w:highlight w:val="none"/>
        </w:rPr>
        <w:t xml:space="preserve">            日期：　　年　　　月　　日</w:t>
      </w:r>
    </w:p>
    <w:p>
      <w:pPr>
        <w:spacing w:line="500" w:lineRule="exact"/>
        <w:rPr>
          <w:rFonts w:hint="eastAsia"/>
          <w:b/>
          <w:color w:val="000000"/>
          <w:highlight w:val="none"/>
        </w:rPr>
      </w:pPr>
    </w:p>
    <w:p>
      <w:pPr>
        <w:spacing w:line="500" w:lineRule="exact"/>
        <w:rPr>
          <w:rFonts w:hint="eastAsia"/>
          <w:b/>
          <w:color w:val="000000"/>
          <w:highlight w:val="none"/>
        </w:rPr>
      </w:pPr>
    </w:p>
    <w:p>
      <w:pPr>
        <w:pStyle w:val="20"/>
        <w:spacing w:line="500" w:lineRule="exact"/>
        <w:rPr>
          <w:rFonts w:hint="eastAsia"/>
          <w:color w:val="000000"/>
          <w:highlight w:val="none"/>
        </w:rPr>
      </w:pPr>
    </w:p>
    <w:p>
      <w:pPr>
        <w:pStyle w:val="20"/>
        <w:spacing w:line="500" w:lineRule="exact"/>
        <w:rPr>
          <w:rFonts w:hint="eastAsia"/>
          <w:color w:val="000000"/>
          <w:highlight w:val="none"/>
        </w:rPr>
      </w:pPr>
    </w:p>
    <w:p>
      <w:pPr>
        <w:pStyle w:val="20"/>
        <w:spacing w:line="500" w:lineRule="exact"/>
        <w:rPr>
          <w:rFonts w:hint="eastAsia"/>
          <w:color w:val="000000"/>
          <w:highlight w:val="none"/>
        </w:rPr>
      </w:pPr>
    </w:p>
    <w:p>
      <w:pPr>
        <w:spacing w:line="500" w:lineRule="exact"/>
        <w:rPr>
          <w:rFonts w:hint="eastAsia" w:ascii="宋体" w:hAnsi="宋体"/>
          <w:color w:val="000000"/>
          <w:highlight w:val="none"/>
        </w:rPr>
      </w:pPr>
    </w:p>
    <w:p>
      <w:pPr>
        <w:pStyle w:val="20"/>
        <w:rPr>
          <w:rFonts w:hint="eastAsia"/>
          <w:color w:val="000000"/>
          <w:highlight w:val="none"/>
        </w:rPr>
      </w:pPr>
      <w:r>
        <w:rPr>
          <w:rFonts w:hint="eastAsia"/>
          <w:color w:val="000000"/>
          <w:highlight w:val="none"/>
        </w:rPr>
        <w:t>格式3：</w:t>
      </w:r>
    </w:p>
    <w:p>
      <w:pPr>
        <w:pStyle w:val="20"/>
        <w:jc w:val="center"/>
        <w:rPr>
          <w:rFonts w:hint="eastAsia"/>
          <w:b/>
          <w:color w:val="000000"/>
          <w:sz w:val="30"/>
          <w:highlight w:val="none"/>
        </w:rPr>
      </w:pPr>
      <w:r>
        <w:rPr>
          <w:rFonts w:hint="eastAsia"/>
          <w:b/>
          <w:color w:val="000000"/>
          <w:sz w:val="30"/>
          <w:highlight w:val="none"/>
        </w:rPr>
        <w:t>投标资格证明文件</w:t>
      </w:r>
    </w:p>
    <w:p>
      <w:pPr>
        <w:spacing w:line="380" w:lineRule="exact"/>
        <w:rPr>
          <w:rFonts w:hint="eastAsia" w:ascii="宋体" w:hAnsi="宋体"/>
          <w:color w:val="000000"/>
          <w:highlight w:val="none"/>
        </w:rPr>
      </w:pPr>
    </w:p>
    <w:p>
      <w:pPr>
        <w:spacing w:line="360" w:lineRule="auto"/>
        <w:ind w:firstLine="480" w:firstLineChars="200"/>
        <w:rPr>
          <w:rFonts w:hint="eastAsia"/>
          <w:color w:val="000000"/>
          <w:highlight w:val="none"/>
        </w:rPr>
      </w:pPr>
      <w:r>
        <w:rPr>
          <w:rFonts w:hint="eastAsia"/>
          <w:color w:val="000000"/>
          <w:highlight w:val="none"/>
        </w:rPr>
        <w:t>1、税务登记证副本(复印件加盖公章)</w:t>
      </w:r>
    </w:p>
    <w:p>
      <w:pPr>
        <w:spacing w:line="360" w:lineRule="auto"/>
        <w:ind w:firstLine="480" w:firstLineChars="200"/>
        <w:rPr>
          <w:rFonts w:hint="eastAsia" w:ascii="宋体" w:hAnsi="宋体"/>
          <w:color w:val="000000"/>
          <w:highlight w:val="none"/>
        </w:rPr>
      </w:pPr>
      <w:r>
        <w:rPr>
          <w:rFonts w:hint="eastAsia" w:ascii="宋体" w:hAnsi="宋体"/>
          <w:color w:val="000000"/>
          <w:highlight w:val="none"/>
        </w:rPr>
        <w:t>2、企业营业执照副本（盖章复印件）。</w:t>
      </w:r>
    </w:p>
    <w:p>
      <w:pPr>
        <w:spacing w:line="360" w:lineRule="auto"/>
        <w:ind w:firstLine="480" w:firstLineChars="200"/>
        <w:rPr>
          <w:rFonts w:hint="eastAsia" w:ascii="宋体" w:hAnsi="宋体"/>
          <w:color w:val="000000"/>
          <w:highlight w:val="none"/>
        </w:rPr>
      </w:pPr>
      <w:r>
        <w:rPr>
          <w:rFonts w:hint="eastAsia" w:ascii="宋体" w:hAnsi="宋体"/>
          <w:color w:val="000000"/>
          <w:highlight w:val="none"/>
        </w:rPr>
        <w:t>3、</w:t>
      </w:r>
      <w:r>
        <w:rPr>
          <w:rFonts w:hint="eastAsia" w:hAnsi="宋体"/>
          <w:highlight w:val="none"/>
        </w:rPr>
        <w:t>开户许可证（盖章复印件）</w:t>
      </w:r>
    </w:p>
    <w:p>
      <w:pPr>
        <w:spacing w:line="360" w:lineRule="auto"/>
        <w:ind w:firstLine="480" w:firstLineChars="200"/>
        <w:rPr>
          <w:rFonts w:hint="eastAsia" w:ascii="宋体" w:hAnsi="宋体"/>
          <w:color w:val="000000"/>
          <w:highlight w:val="none"/>
        </w:rPr>
      </w:pPr>
      <w:r>
        <w:rPr>
          <w:rFonts w:hint="eastAsia" w:ascii="宋体" w:hAnsi="宋体"/>
          <w:color w:val="000000"/>
          <w:highlight w:val="none"/>
        </w:rPr>
        <w:t>4、法人授权书（原件，接受委托的为本工程拟派的项目经理或委托人。）、被授权人身份证（出示原件、留盖章复印件）。</w:t>
      </w:r>
    </w:p>
    <w:p>
      <w:pPr>
        <w:spacing w:line="360" w:lineRule="auto"/>
        <w:ind w:firstLine="480" w:firstLineChars="200"/>
        <w:rPr>
          <w:rFonts w:hint="eastAsia" w:ascii="宋体" w:hAnsi="宋体"/>
          <w:color w:val="000000"/>
          <w:highlight w:val="none"/>
        </w:rPr>
      </w:pPr>
      <w:r>
        <w:rPr>
          <w:rFonts w:hint="eastAsia" w:ascii="宋体" w:hAnsi="宋体"/>
          <w:color w:val="000000"/>
          <w:highlight w:val="none"/>
        </w:rPr>
        <w:t>5、投标书（加盖公章）。</w:t>
      </w:r>
    </w:p>
    <w:p>
      <w:pPr>
        <w:spacing w:line="360" w:lineRule="auto"/>
        <w:ind w:firstLine="480" w:firstLineChars="200"/>
        <w:rPr>
          <w:rFonts w:hint="eastAsia" w:ascii="宋体" w:hAnsi="宋体"/>
          <w:color w:val="000000"/>
          <w:highlight w:val="none"/>
        </w:rPr>
      </w:pPr>
      <w:r>
        <w:rPr>
          <w:rFonts w:hint="eastAsia" w:ascii="宋体" w:hAnsi="宋体"/>
          <w:color w:val="000000"/>
          <w:highlight w:val="none"/>
        </w:rPr>
        <w:t>6、投标保证金（银行回单复印件）。</w:t>
      </w:r>
    </w:p>
    <w:p>
      <w:pPr>
        <w:pStyle w:val="20"/>
        <w:spacing w:line="500" w:lineRule="exact"/>
        <w:ind w:firstLine="480" w:firstLineChars="200"/>
        <w:rPr>
          <w:rFonts w:hint="eastAsia"/>
          <w:color w:val="000000"/>
          <w:sz w:val="24"/>
          <w:szCs w:val="24"/>
          <w:highlight w:val="none"/>
        </w:rPr>
      </w:pPr>
      <w:r>
        <w:rPr>
          <w:rFonts w:hint="eastAsia" w:hAnsi="宋体"/>
          <w:color w:val="000000"/>
          <w:sz w:val="24"/>
          <w:szCs w:val="24"/>
          <w:highlight w:val="none"/>
        </w:rPr>
        <w:t>7、投标</w:t>
      </w:r>
      <w:r>
        <w:rPr>
          <w:rFonts w:hint="eastAsia"/>
          <w:color w:val="000000"/>
          <w:sz w:val="24"/>
          <w:szCs w:val="24"/>
          <w:highlight w:val="none"/>
        </w:rPr>
        <w:t>函</w:t>
      </w:r>
    </w:p>
    <w:p>
      <w:pPr>
        <w:spacing w:line="360" w:lineRule="auto"/>
        <w:ind w:firstLine="480" w:firstLineChars="200"/>
        <w:rPr>
          <w:rFonts w:hint="eastAsia" w:ascii="宋体" w:hAnsi="宋体"/>
          <w:color w:val="000000"/>
          <w:highlight w:val="none"/>
        </w:rPr>
      </w:pPr>
      <w:r>
        <w:rPr>
          <w:rFonts w:hint="eastAsia" w:ascii="宋体" w:hAnsi="宋体"/>
          <w:color w:val="000000"/>
          <w:highlight w:val="none"/>
        </w:rPr>
        <w:t>（标书应装袋密封，封口处加盖法人单位公章）。</w:t>
      </w:r>
    </w:p>
    <w:p>
      <w:pPr>
        <w:spacing w:line="360" w:lineRule="auto"/>
        <w:ind w:firstLine="480" w:firstLineChars="200"/>
        <w:rPr>
          <w:rFonts w:hint="eastAsia" w:ascii="宋体" w:hAnsi="宋体"/>
          <w:color w:val="000000"/>
          <w:szCs w:val="24"/>
          <w:highlight w:val="none"/>
        </w:rPr>
      </w:pPr>
      <w:r>
        <w:rPr>
          <w:rFonts w:hint="eastAsia" w:ascii="宋体" w:hAnsi="宋体"/>
          <w:color w:val="000000"/>
          <w:highlight w:val="none"/>
        </w:rPr>
        <w:t>8、</w:t>
      </w:r>
      <w:r>
        <w:rPr>
          <w:rFonts w:hint="eastAsia" w:ascii="宋体" w:hAnsi="宋体" w:cs="宋体"/>
          <w:color w:val="000000"/>
          <w:szCs w:val="24"/>
          <w:highlight w:val="none"/>
        </w:rPr>
        <w:t>控制价一览表中所有</w:t>
      </w:r>
      <w:r>
        <w:rPr>
          <w:rFonts w:hint="eastAsia" w:ascii="宋体"/>
          <w:bCs/>
          <w:color w:val="000000"/>
          <w:szCs w:val="24"/>
          <w:highlight w:val="none"/>
        </w:rPr>
        <w:t>的实物样品</w:t>
      </w:r>
      <w:r>
        <w:rPr>
          <w:rFonts w:hint="eastAsia" w:ascii="宋体" w:hAnsi="宋体"/>
          <w:color w:val="000000"/>
          <w:szCs w:val="24"/>
          <w:highlight w:val="none"/>
        </w:rPr>
        <w:t>。</w:t>
      </w:r>
    </w:p>
    <w:p>
      <w:pPr>
        <w:spacing w:line="380" w:lineRule="exact"/>
        <w:rPr>
          <w:rFonts w:hint="eastAsia" w:ascii="宋体" w:hAnsi="宋体"/>
          <w:color w:val="000000"/>
          <w:highlight w:val="none"/>
        </w:rPr>
      </w:pPr>
    </w:p>
    <w:p>
      <w:pPr>
        <w:spacing w:line="380" w:lineRule="exact"/>
        <w:rPr>
          <w:rFonts w:hint="eastAsia" w:ascii="宋体" w:hAnsi="宋体"/>
          <w:color w:val="000000"/>
          <w:highlight w:val="none"/>
        </w:rPr>
      </w:pPr>
      <w:r>
        <w:rPr>
          <w:rFonts w:hint="eastAsia"/>
          <w:color w:val="000000"/>
          <w:highlight w:val="none"/>
        </w:rPr>
        <w:t>注：法人营业执照</w:t>
      </w:r>
      <w:r>
        <w:rPr>
          <w:rFonts w:hint="eastAsia" w:ascii="宋体" w:hAnsi="宋体"/>
          <w:color w:val="000000"/>
          <w:highlight w:val="none"/>
        </w:rPr>
        <w:t>副本</w:t>
      </w:r>
      <w:r>
        <w:rPr>
          <w:rFonts w:hint="eastAsia"/>
          <w:color w:val="000000"/>
          <w:highlight w:val="none"/>
        </w:rPr>
        <w:t>、税务登记证</w:t>
      </w:r>
      <w:r>
        <w:rPr>
          <w:rFonts w:hint="eastAsia" w:ascii="宋体" w:hAnsi="宋体"/>
          <w:color w:val="000000"/>
          <w:highlight w:val="none"/>
        </w:rPr>
        <w:t>副本</w:t>
      </w:r>
      <w:r>
        <w:rPr>
          <w:rFonts w:hint="eastAsia"/>
          <w:color w:val="000000"/>
          <w:highlight w:val="none"/>
        </w:rPr>
        <w:t>（三合一证须在营业期限内）提供复印件，需复印包括能说明经年检合格的内容，由企业加盖公章。</w:t>
      </w:r>
    </w:p>
    <w:p>
      <w:pPr>
        <w:spacing w:line="380" w:lineRule="exact"/>
        <w:rPr>
          <w:rFonts w:hint="eastAsia" w:ascii="宋体" w:hAnsi="宋体"/>
          <w:color w:val="000000"/>
          <w:highlight w:val="none"/>
        </w:rPr>
      </w:pPr>
    </w:p>
    <w:p>
      <w:pPr>
        <w:spacing w:line="380" w:lineRule="exact"/>
        <w:rPr>
          <w:rFonts w:hint="eastAsia" w:ascii="宋体" w:hAnsi="宋体"/>
          <w:color w:val="000000"/>
          <w:highlight w:val="none"/>
        </w:rPr>
      </w:pPr>
      <w:r>
        <w:rPr>
          <w:rFonts w:hint="eastAsia" w:ascii="宋体" w:hAnsi="宋体"/>
          <w:color w:val="000000"/>
          <w:highlight w:val="none"/>
        </w:rPr>
        <w:t xml:space="preserve">                        </w:t>
      </w:r>
    </w:p>
    <w:p>
      <w:pPr>
        <w:spacing w:line="380" w:lineRule="exact"/>
        <w:ind w:firstLine="3080" w:firstLineChars="1100"/>
        <w:rPr>
          <w:rFonts w:hint="eastAsia" w:ascii="宋体" w:hAnsi="宋体"/>
          <w:color w:val="000000"/>
          <w:sz w:val="28"/>
          <w:highlight w:val="none"/>
        </w:rPr>
      </w:pPr>
      <w:r>
        <w:rPr>
          <w:rFonts w:hint="eastAsia" w:ascii="宋体" w:hAnsi="宋体"/>
          <w:color w:val="000000"/>
          <w:sz w:val="28"/>
          <w:highlight w:val="none"/>
        </w:rPr>
        <w:t xml:space="preserve"> 投 标 人（全称并加盖印章）：</w:t>
      </w:r>
      <w:r>
        <w:rPr>
          <w:rFonts w:hint="eastAsia" w:ascii="宋体" w:hAnsi="宋体"/>
          <w:color w:val="000000"/>
          <w:sz w:val="28"/>
          <w:highlight w:val="none"/>
          <w:u w:val="single"/>
        </w:rPr>
        <w:t xml:space="preserve">                 </w:t>
      </w:r>
    </w:p>
    <w:p>
      <w:pPr>
        <w:spacing w:line="380" w:lineRule="exact"/>
        <w:rPr>
          <w:rFonts w:hint="eastAsia" w:ascii="宋体" w:hAnsi="宋体"/>
          <w:color w:val="000000"/>
          <w:sz w:val="28"/>
          <w:highlight w:val="none"/>
        </w:rPr>
      </w:pPr>
      <w:r>
        <w:rPr>
          <w:rFonts w:hint="eastAsia" w:ascii="宋体" w:hAnsi="宋体"/>
          <w:color w:val="000000"/>
          <w:sz w:val="28"/>
          <w:highlight w:val="none"/>
        </w:rPr>
        <w:t xml:space="preserve">                      </w:t>
      </w:r>
    </w:p>
    <w:p>
      <w:pPr>
        <w:spacing w:line="380" w:lineRule="exact"/>
        <w:ind w:firstLine="3080" w:firstLineChars="1100"/>
        <w:rPr>
          <w:rFonts w:hint="eastAsia" w:ascii="宋体" w:hAnsi="宋体"/>
          <w:color w:val="000000"/>
          <w:sz w:val="28"/>
          <w:highlight w:val="none"/>
        </w:rPr>
      </w:pPr>
      <w:r>
        <w:rPr>
          <w:rFonts w:hint="eastAsia" w:ascii="宋体" w:hAnsi="宋体"/>
          <w:color w:val="000000"/>
          <w:sz w:val="28"/>
          <w:highlight w:val="none"/>
        </w:rPr>
        <w:t>投标人代表签字：</w:t>
      </w:r>
      <w:r>
        <w:rPr>
          <w:rFonts w:hint="eastAsia" w:ascii="宋体" w:hAnsi="宋体"/>
          <w:color w:val="000000"/>
          <w:sz w:val="28"/>
          <w:highlight w:val="none"/>
          <w:u w:val="single"/>
        </w:rPr>
        <w:t xml:space="preserve">                             </w:t>
      </w:r>
    </w:p>
    <w:p>
      <w:pPr>
        <w:spacing w:line="400" w:lineRule="exact"/>
        <w:rPr>
          <w:rFonts w:hint="eastAsia" w:ascii="宋体" w:hAnsi="宋体"/>
          <w:color w:val="000000"/>
          <w:sz w:val="28"/>
          <w:highlight w:val="none"/>
        </w:rPr>
      </w:pPr>
      <w:r>
        <w:rPr>
          <w:rFonts w:hint="eastAsia" w:ascii="宋体" w:hAnsi="宋体"/>
          <w:color w:val="000000"/>
          <w:sz w:val="28"/>
          <w:highlight w:val="none"/>
        </w:rPr>
        <w:t xml:space="preserve">                    </w:t>
      </w:r>
    </w:p>
    <w:p>
      <w:pPr>
        <w:spacing w:line="400" w:lineRule="exact"/>
        <w:rPr>
          <w:rFonts w:hint="eastAsia" w:ascii="宋体" w:hAnsi="宋体"/>
          <w:color w:val="000000"/>
          <w:highlight w:val="none"/>
        </w:rPr>
        <w:sectPr>
          <w:footerReference r:id="rId3" w:type="default"/>
          <w:footerReference r:id="rId4" w:type="even"/>
          <w:type w:val="nextColumn"/>
          <w:pgSz w:w="11906" w:h="16838"/>
          <w:pgMar w:top="794" w:right="1247" w:bottom="567" w:left="1247" w:header="851" w:footer="992" w:gutter="0"/>
          <w:cols w:space="720" w:num="1"/>
          <w:docGrid w:type="lines" w:linePitch="312" w:charSpace="0"/>
        </w:sectPr>
      </w:pPr>
      <w:r>
        <w:rPr>
          <w:rFonts w:hint="eastAsia" w:ascii="宋体" w:hAnsi="宋体"/>
          <w:color w:val="000000"/>
          <w:sz w:val="28"/>
          <w:highlight w:val="none"/>
        </w:rPr>
        <w:t xml:space="preserve">                      日      期：        年    月</w:t>
      </w:r>
    </w:p>
    <w:p>
      <w:pPr>
        <w:spacing w:line="500" w:lineRule="exact"/>
        <w:rPr>
          <w:rFonts w:hint="eastAsia" w:ascii="宋体" w:hAnsi="Courier New"/>
          <w:color w:val="000000"/>
          <w:sz w:val="28"/>
          <w:highlight w:val="none"/>
        </w:rPr>
      </w:pPr>
      <w:r>
        <w:rPr>
          <w:rFonts w:hint="eastAsia" w:ascii="宋体" w:hAnsi="Courier New"/>
          <w:color w:val="000000"/>
          <w:sz w:val="28"/>
          <w:highlight w:val="none"/>
        </w:rPr>
        <w:t>格式4：</w:t>
      </w:r>
    </w:p>
    <w:p>
      <w:pPr>
        <w:tabs>
          <w:tab w:val="left" w:pos="4620"/>
        </w:tabs>
        <w:spacing w:line="500" w:lineRule="exact"/>
        <w:ind w:left="-720" w:leftChars="-300" w:firstLine="1794" w:firstLineChars="598"/>
        <w:jc w:val="center"/>
        <w:rPr>
          <w:rFonts w:hint="eastAsia" w:ascii="宋体" w:hAnsi="宋体"/>
          <w:b/>
          <w:color w:val="000000"/>
          <w:sz w:val="30"/>
          <w:highlight w:val="none"/>
        </w:rPr>
      </w:pPr>
      <w:r>
        <w:rPr>
          <w:rFonts w:hint="eastAsia" w:ascii="宋体" w:hAnsi="宋体"/>
          <w:b/>
          <w:color w:val="000000"/>
          <w:sz w:val="30"/>
          <w:highlight w:val="none"/>
        </w:rPr>
        <w:t>授 权 委 托 书</w:t>
      </w:r>
    </w:p>
    <w:p>
      <w:pPr>
        <w:spacing w:line="500" w:lineRule="exact"/>
        <w:rPr>
          <w:rFonts w:hint="eastAsia" w:ascii="宋体" w:hAnsi="宋体"/>
          <w:color w:val="000000"/>
          <w:highlight w:val="none"/>
        </w:rPr>
      </w:pPr>
    </w:p>
    <w:p>
      <w:pPr>
        <w:autoSpaceDE w:val="0"/>
        <w:autoSpaceDN w:val="0"/>
        <w:adjustRightInd w:val="0"/>
        <w:spacing w:line="500" w:lineRule="exact"/>
        <w:jc w:val="center"/>
        <w:rPr>
          <w:rFonts w:hint="eastAsia" w:ascii="宋体" w:hAnsi="宋体"/>
          <w:color w:val="000000"/>
          <w:sz w:val="28"/>
          <w:highlight w:val="none"/>
        </w:rPr>
      </w:pPr>
      <w:r>
        <w:rPr>
          <w:rFonts w:hint="eastAsia" w:ascii="宋体" w:hAnsi="宋体"/>
          <w:color w:val="000000"/>
          <w:sz w:val="28"/>
          <w:highlight w:val="none"/>
        </w:rPr>
        <w:t>本授权委托书声明：我</w:t>
      </w:r>
      <w:r>
        <w:rPr>
          <w:rFonts w:hint="eastAsia" w:ascii="宋体" w:hAnsi="宋体"/>
          <w:color w:val="000000"/>
          <w:sz w:val="28"/>
          <w:highlight w:val="none"/>
          <w:u w:val="single"/>
        </w:rPr>
        <w:t xml:space="preserve">    （姓名）   </w:t>
      </w:r>
      <w:r>
        <w:rPr>
          <w:rFonts w:hint="eastAsia" w:ascii="宋体" w:hAnsi="宋体"/>
          <w:color w:val="000000"/>
          <w:sz w:val="28"/>
          <w:highlight w:val="none"/>
        </w:rPr>
        <w:t>系</w:t>
      </w:r>
      <w:r>
        <w:rPr>
          <w:rFonts w:hint="eastAsia" w:ascii="宋体" w:hAnsi="宋体"/>
          <w:color w:val="000000"/>
          <w:sz w:val="28"/>
          <w:highlight w:val="none"/>
          <w:u w:val="single"/>
        </w:rPr>
        <w:t xml:space="preserve">    （授权单位）                  </w:t>
      </w:r>
      <w:r>
        <w:rPr>
          <w:rFonts w:hint="eastAsia" w:ascii="宋体" w:hAnsi="宋体"/>
          <w:color w:val="000000"/>
          <w:sz w:val="28"/>
          <w:highlight w:val="none"/>
        </w:rPr>
        <w:t xml:space="preserve">的法定代表人，现授权委托 </w:t>
      </w:r>
      <w:r>
        <w:rPr>
          <w:rFonts w:hint="eastAsia" w:ascii="宋体" w:hAnsi="宋体"/>
          <w:color w:val="000000"/>
          <w:sz w:val="28"/>
          <w:highlight w:val="none"/>
          <w:u w:val="single"/>
        </w:rPr>
        <w:t xml:space="preserve">      （单位名称）       </w:t>
      </w:r>
      <w:r>
        <w:rPr>
          <w:rFonts w:hint="eastAsia" w:ascii="宋体" w:hAnsi="宋体"/>
          <w:color w:val="000000"/>
          <w:sz w:val="28"/>
          <w:highlight w:val="none"/>
        </w:rPr>
        <w:t>的</w:t>
      </w:r>
      <w:r>
        <w:rPr>
          <w:rFonts w:hint="eastAsia" w:ascii="宋体" w:hAnsi="宋体"/>
          <w:color w:val="000000"/>
          <w:sz w:val="28"/>
          <w:highlight w:val="none"/>
          <w:u w:val="single"/>
        </w:rPr>
        <w:t xml:space="preserve">  （姓名）         </w:t>
      </w:r>
      <w:r>
        <w:rPr>
          <w:rFonts w:hint="eastAsia" w:ascii="宋体" w:hAnsi="宋体"/>
          <w:sz w:val="28"/>
          <w:highlight w:val="none"/>
        </w:rPr>
        <w:t>（现</w:t>
      </w:r>
      <w:r>
        <w:rPr>
          <w:rFonts w:hint="eastAsia" w:ascii="仿宋_GB2312" w:eastAsia="仿宋_GB2312"/>
          <w:sz w:val="28"/>
          <w:szCs w:val="28"/>
          <w:highlight w:val="none"/>
        </w:rPr>
        <w:t>驻</w:t>
      </w:r>
      <w:r>
        <w:rPr>
          <w:rFonts w:hint="eastAsia" w:ascii="宋体" w:hAnsi="宋体"/>
          <w:sz w:val="28"/>
          <w:highlight w:val="none"/>
        </w:rPr>
        <w:t>地为：________________________________________________</w:t>
      </w:r>
      <w:r>
        <w:rPr>
          <w:rFonts w:ascii="宋体" w:hAnsi="宋体"/>
          <w:sz w:val="28"/>
          <w:highlight w:val="none"/>
        </w:rPr>
        <w:t>）</w:t>
      </w:r>
      <w:r>
        <w:rPr>
          <w:rFonts w:hint="eastAsia" w:ascii="宋体" w:hAnsi="宋体"/>
          <w:sz w:val="28"/>
          <w:highlight w:val="none"/>
        </w:rPr>
        <w:t>为</w:t>
      </w:r>
      <w:r>
        <w:rPr>
          <w:rFonts w:hint="eastAsia" w:ascii="宋体" w:hAnsi="宋体"/>
          <w:color w:val="000000"/>
          <w:sz w:val="28"/>
          <w:highlight w:val="none"/>
        </w:rPr>
        <w:t>我公司代理人，以本</w:t>
      </w:r>
    </w:p>
    <w:p>
      <w:pPr>
        <w:autoSpaceDE w:val="0"/>
        <w:autoSpaceDN w:val="0"/>
        <w:adjustRightInd w:val="0"/>
        <w:spacing w:line="500" w:lineRule="exact"/>
        <w:rPr>
          <w:rFonts w:hint="eastAsia" w:ascii="宋体" w:hAnsi="宋体"/>
          <w:color w:val="000000"/>
          <w:sz w:val="28"/>
          <w:highlight w:val="none"/>
        </w:rPr>
      </w:pPr>
      <w:r>
        <w:rPr>
          <w:rFonts w:hint="eastAsia" w:ascii="宋体" w:hAnsi="宋体"/>
          <w:color w:val="000000"/>
          <w:sz w:val="28"/>
          <w:highlight w:val="none"/>
        </w:rPr>
        <w:t>公司的名义参加武夷学院资产管理办公室组织“</w:t>
      </w:r>
      <w:r>
        <w:rPr>
          <w:rFonts w:hint="eastAsia"/>
          <w:b/>
          <w:color w:val="000000"/>
          <w:sz w:val="28"/>
          <w:szCs w:val="28"/>
          <w:highlight w:val="none"/>
        </w:rPr>
        <w:t>武夷学院2019--2021年窗帘维修工程年度服务</w:t>
      </w:r>
      <w:r>
        <w:rPr>
          <w:rFonts w:hint="eastAsia" w:ascii="宋体" w:hAnsi="宋体"/>
          <w:color w:val="000000"/>
          <w:sz w:val="28"/>
          <w:highlight w:val="none"/>
        </w:rPr>
        <w:t>” 项目的投标活动。代理人在开标，评标，合同谈判过程中所签署的一切文件和处理与之有关的一切事务，我均予以承认。</w:t>
      </w:r>
    </w:p>
    <w:p>
      <w:pPr>
        <w:spacing w:line="500" w:lineRule="exact"/>
        <w:ind w:firstLine="570"/>
        <w:rPr>
          <w:rFonts w:hint="eastAsia" w:ascii="宋体" w:hAnsi="宋体"/>
          <w:color w:val="000000"/>
          <w:sz w:val="28"/>
          <w:highlight w:val="none"/>
        </w:rPr>
      </w:pPr>
      <w:r>
        <w:rPr>
          <w:rFonts w:hint="eastAsia" w:ascii="宋体" w:hAnsi="宋体"/>
          <w:color w:val="000000"/>
          <w:sz w:val="28"/>
          <w:highlight w:val="none"/>
        </w:rPr>
        <w:t>代理人无转委托权。特此委托！</w:t>
      </w:r>
    </w:p>
    <w:p>
      <w:pPr>
        <w:spacing w:line="500" w:lineRule="exact"/>
        <w:ind w:firstLine="570"/>
        <w:rPr>
          <w:rFonts w:hint="eastAsia" w:ascii="宋体" w:hAnsi="宋体"/>
          <w:color w:val="000000"/>
          <w:sz w:val="28"/>
          <w:highlight w:val="none"/>
        </w:rPr>
      </w:pPr>
    </w:p>
    <w:p>
      <w:pPr>
        <w:spacing w:line="500" w:lineRule="exact"/>
        <w:rPr>
          <w:rFonts w:hint="eastAsia" w:ascii="宋体" w:hAnsi="宋体"/>
          <w:color w:val="000000"/>
          <w:sz w:val="28"/>
          <w:highlight w:val="none"/>
        </w:rPr>
      </w:pPr>
      <w:r>
        <w:rPr>
          <w:rFonts w:hint="eastAsia" w:ascii="宋体" w:hAnsi="宋体"/>
          <w:color w:val="000000"/>
          <w:sz w:val="28"/>
          <w:highlight w:val="none"/>
        </w:rPr>
        <w:t xml:space="preserve">代理人：              性别：              年龄：             </w:t>
      </w:r>
    </w:p>
    <w:p>
      <w:pPr>
        <w:spacing w:line="500" w:lineRule="exact"/>
        <w:rPr>
          <w:rFonts w:hint="eastAsia" w:ascii="宋体" w:hAnsi="宋体"/>
          <w:color w:val="000000"/>
          <w:sz w:val="28"/>
          <w:highlight w:val="none"/>
        </w:rPr>
      </w:pPr>
    </w:p>
    <w:p>
      <w:pPr>
        <w:spacing w:line="500" w:lineRule="exact"/>
        <w:rPr>
          <w:rFonts w:hint="eastAsia" w:ascii="宋体" w:hAnsi="宋体"/>
          <w:color w:val="000000"/>
          <w:sz w:val="28"/>
          <w:highlight w:val="none"/>
        </w:rPr>
      </w:pPr>
      <w:r>
        <w:rPr>
          <w:rFonts w:hint="eastAsia" w:ascii="宋体" w:hAnsi="宋体"/>
          <w:color w:val="000000"/>
          <w:sz w:val="28"/>
          <w:highlight w:val="none"/>
        </w:rPr>
        <w:t xml:space="preserve">单位：                部门：              职务：             </w:t>
      </w:r>
    </w:p>
    <w:p>
      <w:pPr>
        <w:spacing w:line="500" w:lineRule="exact"/>
        <w:rPr>
          <w:rFonts w:hint="eastAsia" w:ascii="宋体" w:hAnsi="宋体"/>
          <w:color w:val="000000"/>
          <w:sz w:val="28"/>
          <w:highlight w:val="none"/>
        </w:rPr>
      </w:pPr>
      <w:r>
        <w:rPr>
          <w:rFonts w:hint="eastAsia" w:ascii="宋体" w:hAnsi="宋体"/>
          <w:color w:val="000000"/>
          <w:sz w:val="28"/>
          <w:highlight w:val="none"/>
        </w:rPr>
        <w:t>（同时附上授权代理人身份证复印件）</w:t>
      </w:r>
    </w:p>
    <w:p>
      <w:pPr>
        <w:spacing w:line="500" w:lineRule="exact"/>
        <w:rPr>
          <w:rFonts w:hint="eastAsia" w:ascii="宋体" w:hAnsi="宋体"/>
          <w:color w:val="000000"/>
          <w:sz w:val="28"/>
          <w:highlight w:val="none"/>
        </w:rPr>
      </w:pPr>
    </w:p>
    <w:p>
      <w:pPr>
        <w:spacing w:line="500" w:lineRule="exact"/>
        <w:ind w:firstLine="5880" w:firstLineChars="2100"/>
        <w:rPr>
          <w:rFonts w:hint="eastAsia" w:ascii="宋体" w:hAnsi="宋体"/>
          <w:color w:val="000000"/>
          <w:sz w:val="28"/>
          <w:highlight w:val="none"/>
        </w:rPr>
      </w:pPr>
    </w:p>
    <w:p>
      <w:pPr>
        <w:spacing w:line="500" w:lineRule="exact"/>
        <w:ind w:firstLine="5880" w:firstLineChars="2100"/>
        <w:rPr>
          <w:rFonts w:hint="eastAsia" w:ascii="宋体" w:hAnsi="宋体"/>
          <w:color w:val="000000"/>
          <w:sz w:val="28"/>
          <w:highlight w:val="none"/>
        </w:rPr>
      </w:pPr>
    </w:p>
    <w:p>
      <w:pPr>
        <w:spacing w:line="500" w:lineRule="exact"/>
        <w:ind w:firstLine="5320" w:firstLineChars="1900"/>
        <w:rPr>
          <w:rFonts w:hint="eastAsia" w:ascii="宋体" w:hAnsi="宋体"/>
          <w:color w:val="000000"/>
          <w:sz w:val="28"/>
          <w:highlight w:val="none"/>
        </w:rPr>
      </w:pPr>
      <w:r>
        <w:rPr>
          <w:rFonts w:hint="eastAsia" w:ascii="宋体" w:hAnsi="宋体"/>
          <w:color w:val="000000"/>
          <w:sz w:val="28"/>
          <w:highlight w:val="none"/>
        </w:rPr>
        <w:t>投标人：（盖印章）</w:t>
      </w:r>
    </w:p>
    <w:p>
      <w:pPr>
        <w:tabs>
          <w:tab w:val="left" w:pos="4620"/>
        </w:tabs>
        <w:spacing w:line="500" w:lineRule="exact"/>
        <w:ind w:left="-630" w:firstLine="2402"/>
        <w:rPr>
          <w:rFonts w:hint="eastAsia" w:ascii="宋体" w:hAnsi="宋体"/>
          <w:color w:val="000000"/>
          <w:sz w:val="28"/>
          <w:highlight w:val="none"/>
        </w:rPr>
      </w:pPr>
    </w:p>
    <w:p>
      <w:pPr>
        <w:spacing w:line="500" w:lineRule="exact"/>
        <w:rPr>
          <w:rFonts w:hint="eastAsia" w:ascii="宋体" w:hAnsi="宋体"/>
          <w:color w:val="000000"/>
          <w:sz w:val="28"/>
          <w:highlight w:val="none"/>
        </w:rPr>
      </w:pPr>
      <w:r>
        <w:rPr>
          <w:rFonts w:hint="eastAsia" w:ascii="宋体" w:hAnsi="宋体"/>
          <w:color w:val="000000"/>
          <w:sz w:val="28"/>
          <w:highlight w:val="none"/>
        </w:rPr>
        <w:t xml:space="preserve">                                  法定代表人：（签字或盖章） </w:t>
      </w:r>
    </w:p>
    <w:p>
      <w:pPr>
        <w:spacing w:line="500" w:lineRule="exact"/>
        <w:rPr>
          <w:rFonts w:hint="eastAsia" w:ascii="宋体" w:hAnsi="宋体"/>
          <w:color w:val="000000"/>
          <w:sz w:val="28"/>
          <w:highlight w:val="none"/>
        </w:rPr>
      </w:pPr>
    </w:p>
    <w:p>
      <w:pPr>
        <w:spacing w:line="500" w:lineRule="exact"/>
        <w:rPr>
          <w:rFonts w:hint="eastAsia"/>
          <w:sz w:val="28"/>
          <w:highlight w:val="none"/>
        </w:rPr>
      </w:pPr>
      <w:r>
        <w:rPr>
          <w:rFonts w:hint="eastAsia"/>
          <w:sz w:val="28"/>
          <w:highlight w:val="none"/>
        </w:rPr>
        <w:t xml:space="preserve">                                  日期：    年    月    日</w:t>
      </w:r>
    </w:p>
    <w:p>
      <w:pPr>
        <w:spacing w:line="500" w:lineRule="exact"/>
        <w:rPr>
          <w:rFonts w:hint="eastAsia" w:ascii="宋体" w:hAnsi="Courier New"/>
          <w:b/>
          <w:bCs/>
          <w:color w:val="000000"/>
          <w:sz w:val="28"/>
          <w:highlight w:val="none"/>
        </w:rPr>
      </w:pPr>
      <w:r>
        <w:rPr>
          <w:rFonts w:hint="eastAsia"/>
          <w:b/>
          <w:bCs/>
          <w:highlight w:val="none"/>
        </w:rPr>
        <w:t>注：如法定代表人亲自参与投标，可不出具此授权委托书（但需附法人身份证复印件）。若为授权代表参加的，则需有本授权委托书，且须附法定代表人、授权代表身份证复印件以证明其身份。受托人须向甲方提供常驻代表的身份证、房产证或房屋租赁合同等复印件并交验原件。</w:t>
      </w:r>
    </w:p>
    <w:p>
      <w:pPr>
        <w:tabs>
          <w:tab w:val="left" w:pos="4620"/>
        </w:tabs>
        <w:rPr>
          <w:rFonts w:hint="eastAsia" w:ascii="宋体" w:hAnsi="Courier New"/>
          <w:color w:val="000000"/>
          <w:sz w:val="28"/>
          <w:highlight w:val="none"/>
        </w:rPr>
      </w:pPr>
      <w:r>
        <w:rPr>
          <w:rFonts w:hint="eastAsia" w:ascii="宋体" w:hAnsi="Courier New"/>
          <w:color w:val="000000"/>
          <w:sz w:val="28"/>
          <w:highlight w:val="none"/>
        </w:rPr>
        <w:t>格式5：</w:t>
      </w:r>
    </w:p>
    <w:p>
      <w:pPr>
        <w:tabs>
          <w:tab w:val="left" w:pos="4620"/>
        </w:tabs>
        <w:ind w:firstLine="2700" w:firstLineChars="900"/>
        <w:rPr>
          <w:rFonts w:hint="eastAsia" w:ascii="宋体" w:hAnsi="宋体"/>
          <w:color w:val="000000"/>
          <w:highlight w:val="none"/>
        </w:rPr>
      </w:pPr>
      <w:r>
        <w:rPr>
          <w:rFonts w:hint="eastAsia"/>
          <w:b/>
          <w:color w:val="000000"/>
          <w:sz w:val="30"/>
          <w:highlight w:val="none"/>
        </w:rPr>
        <w:t xml:space="preserve">投 标 价 格 </w:t>
      </w:r>
      <w:r>
        <w:rPr>
          <w:rFonts w:hint="eastAsia"/>
          <w:b/>
          <w:color w:val="000000"/>
          <w:sz w:val="30"/>
          <w:highlight w:val="none"/>
          <w:lang w:val="en-US" w:eastAsia="zh-CN"/>
        </w:rPr>
        <w:t xml:space="preserve">报 价 </w:t>
      </w:r>
      <w:r>
        <w:rPr>
          <w:rFonts w:hint="eastAsia"/>
          <w:b/>
          <w:color w:val="000000"/>
          <w:sz w:val="30"/>
          <w:highlight w:val="none"/>
        </w:rPr>
        <w:t>表</w:t>
      </w:r>
    </w:p>
    <w:p>
      <w:pPr>
        <w:tabs>
          <w:tab w:val="left" w:pos="4620"/>
        </w:tabs>
        <w:ind w:firstLine="2640" w:firstLineChars="1100"/>
        <w:rPr>
          <w:rFonts w:hint="eastAsia" w:ascii="宋体" w:hAnsi="宋体"/>
          <w:color w:val="000000"/>
          <w:highlight w:val="none"/>
        </w:rPr>
      </w:pPr>
    </w:p>
    <w:p>
      <w:pPr>
        <w:tabs>
          <w:tab w:val="left" w:pos="4620"/>
        </w:tabs>
        <w:spacing w:line="340" w:lineRule="exact"/>
        <w:ind w:left="-720" w:leftChars="-300" w:firstLine="700" w:firstLineChars="250"/>
        <w:rPr>
          <w:rFonts w:hint="eastAsia" w:ascii="宋体" w:hAnsi="宋体"/>
          <w:color w:val="000000"/>
          <w:sz w:val="28"/>
          <w:highlight w:val="none"/>
        </w:rPr>
      </w:pPr>
      <w:r>
        <w:rPr>
          <w:rFonts w:hint="eastAsia" w:ascii="宋体" w:hAnsi="宋体"/>
          <w:color w:val="000000"/>
          <w:sz w:val="28"/>
          <w:highlight w:val="none"/>
        </w:rPr>
        <w:t>投标单位名称：（加盖印章）</w:t>
      </w:r>
      <w:r>
        <w:rPr>
          <w:rFonts w:hint="eastAsia" w:ascii="宋体" w:hAnsi="宋体"/>
          <w:color w:val="000000"/>
          <w:sz w:val="28"/>
          <w:highlight w:val="none"/>
          <w:u w:val="single"/>
        </w:rPr>
        <w:t xml:space="preserve">            </w:t>
      </w:r>
      <w:r>
        <w:rPr>
          <w:rFonts w:hint="eastAsia" w:ascii="宋体" w:hAnsi="宋体"/>
          <w:color w:val="000000"/>
          <w:sz w:val="28"/>
          <w:highlight w:val="none"/>
        </w:rPr>
        <w:t xml:space="preserve">   日期：</w:t>
      </w:r>
      <w:r>
        <w:rPr>
          <w:rFonts w:hint="eastAsia" w:ascii="宋体" w:hAnsi="宋体"/>
          <w:color w:val="000000"/>
          <w:sz w:val="28"/>
          <w:highlight w:val="none"/>
          <w:u w:val="single"/>
        </w:rPr>
        <w:t xml:space="preserve">     </w:t>
      </w:r>
      <w:r>
        <w:rPr>
          <w:rFonts w:hint="eastAsia" w:ascii="宋体" w:hAnsi="宋体"/>
          <w:color w:val="000000"/>
          <w:sz w:val="28"/>
          <w:highlight w:val="none"/>
        </w:rPr>
        <w:t>年</w:t>
      </w:r>
      <w:r>
        <w:rPr>
          <w:rFonts w:hint="eastAsia" w:ascii="宋体" w:hAnsi="宋体"/>
          <w:color w:val="000000"/>
          <w:sz w:val="28"/>
          <w:highlight w:val="none"/>
          <w:u w:val="single"/>
        </w:rPr>
        <w:t xml:space="preserve">    </w:t>
      </w:r>
      <w:r>
        <w:rPr>
          <w:rFonts w:hint="eastAsia" w:ascii="宋体" w:hAnsi="宋体"/>
          <w:color w:val="000000"/>
          <w:sz w:val="28"/>
          <w:highlight w:val="none"/>
        </w:rPr>
        <w:t xml:space="preserve"> 月</w:t>
      </w:r>
      <w:r>
        <w:rPr>
          <w:rFonts w:hint="eastAsia" w:ascii="宋体" w:hAnsi="宋体"/>
          <w:color w:val="000000"/>
          <w:sz w:val="28"/>
          <w:highlight w:val="none"/>
          <w:u w:val="single"/>
        </w:rPr>
        <w:t xml:space="preserve">    </w:t>
      </w:r>
      <w:r>
        <w:rPr>
          <w:rFonts w:hint="eastAsia" w:ascii="宋体" w:hAnsi="宋体"/>
          <w:color w:val="000000"/>
          <w:sz w:val="28"/>
          <w:highlight w:val="none"/>
        </w:rPr>
        <w:t>日</w:t>
      </w:r>
    </w:p>
    <w:p>
      <w:pPr>
        <w:tabs>
          <w:tab w:val="left" w:pos="4620"/>
        </w:tabs>
        <w:spacing w:line="340" w:lineRule="exact"/>
        <w:ind w:left="-720" w:leftChars="-300" w:firstLine="700" w:firstLineChars="250"/>
        <w:rPr>
          <w:rFonts w:hint="eastAsia" w:ascii="宋体" w:hAnsi="宋体"/>
          <w:color w:val="000000"/>
          <w:sz w:val="28"/>
          <w:highlight w:val="none"/>
        </w:rPr>
      </w:pPr>
    </w:p>
    <w:tbl>
      <w:tblPr>
        <w:tblStyle w:val="14"/>
        <w:tblW w:w="98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759"/>
        <w:gridCol w:w="2352"/>
        <w:gridCol w:w="158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2407" w:type="dxa"/>
            <w:noWrap w:val="0"/>
            <w:vAlign w:val="center"/>
          </w:tcPr>
          <w:p>
            <w:pPr>
              <w:jc w:val="center"/>
              <w:rPr>
                <w:rFonts w:hint="eastAsia"/>
                <w:sz w:val="28"/>
                <w:szCs w:val="28"/>
                <w:highlight w:val="none"/>
              </w:rPr>
            </w:pPr>
            <w:r>
              <w:rPr>
                <w:rFonts w:hint="eastAsia" w:ascii="宋体" w:hAnsi="宋体" w:cs="宋体"/>
                <w:color w:val="000000"/>
                <w:sz w:val="28"/>
                <w:szCs w:val="28"/>
                <w:highlight w:val="none"/>
              </w:rPr>
              <w:t>材料名称</w:t>
            </w:r>
          </w:p>
        </w:tc>
        <w:tc>
          <w:tcPr>
            <w:tcW w:w="1759" w:type="dxa"/>
            <w:noWrap w:val="0"/>
            <w:vAlign w:val="center"/>
          </w:tcPr>
          <w:p>
            <w:pPr>
              <w:jc w:val="center"/>
              <w:rPr>
                <w:rFonts w:hint="eastAsia"/>
                <w:color w:val="auto"/>
                <w:sz w:val="28"/>
                <w:szCs w:val="28"/>
                <w:highlight w:val="none"/>
              </w:rPr>
            </w:pPr>
            <w:r>
              <w:rPr>
                <w:rFonts w:hint="eastAsia"/>
                <w:color w:val="auto"/>
                <w:sz w:val="28"/>
                <w:szCs w:val="28"/>
                <w:highlight w:val="none"/>
              </w:rPr>
              <w:t>暂估工程量占总工作量比例%</w:t>
            </w:r>
          </w:p>
        </w:tc>
        <w:tc>
          <w:tcPr>
            <w:tcW w:w="2352"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招标最高</w:t>
            </w:r>
          </w:p>
          <w:p>
            <w:pPr>
              <w:jc w:val="center"/>
              <w:rPr>
                <w:rFonts w:hint="eastAsia"/>
                <w:color w:val="auto"/>
                <w:sz w:val="28"/>
                <w:szCs w:val="28"/>
                <w:highlight w:val="none"/>
              </w:rPr>
            </w:pPr>
            <w:r>
              <w:rPr>
                <w:rFonts w:hint="eastAsia" w:ascii="宋体" w:hAnsi="宋体" w:cs="宋体"/>
                <w:color w:val="auto"/>
                <w:sz w:val="28"/>
                <w:szCs w:val="28"/>
                <w:highlight w:val="none"/>
              </w:rPr>
              <w:t>控制单价（</w:t>
            </w:r>
            <w:r>
              <w:rPr>
                <w:rFonts w:hint="eastAsia"/>
                <w:color w:val="auto"/>
                <w:highlight w:val="none"/>
              </w:rPr>
              <w:t>元/米</w:t>
            </w:r>
            <w:r>
              <w:rPr>
                <w:rFonts w:hint="eastAsia" w:ascii="宋体" w:hAnsi="宋体" w:cs="宋体"/>
                <w:color w:val="auto"/>
                <w:sz w:val="28"/>
                <w:szCs w:val="28"/>
                <w:highlight w:val="none"/>
              </w:rPr>
              <w:t>）</w:t>
            </w:r>
          </w:p>
        </w:tc>
        <w:tc>
          <w:tcPr>
            <w:tcW w:w="1586" w:type="dxa"/>
            <w:noWrap w:val="0"/>
            <w:vAlign w:val="center"/>
          </w:tcPr>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投标单价</w:t>
            </w:r>
          </w:p>
          <w:p>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color w:val="auto"/>
                <w:highlight w:val="none"/>
              </w:rPr>
              <w:t>元/米</w:t>
            </w:r>
            <w:r>
              <w:rPr>
                <w:rFonts w:hint="eastAsia" w:ascii="宋体" w:hAnsi="宋体" w:cs="宋体"/>
                <w:color w:val="auto"/>
                <w:sz w:val="28"/>
                <w:szCs w:val="28"/>
                <w:highlight w:val="none"/>
              </w:rPr>
              <w:t>）</w:t>
            </w:r>
          </w:p>
        </w:tc>
        <w:tc>
          <w:tcPr>
            <w:tcW w:w="1701" w:type="dxa"/>
            <w:noWrap w:val="0"/>
            <w:vAlign w:val="top"/>
          </w:tcPr>
          <w:p>
            <w:pPr>
              <w:jc w:val="center"/>
              <w:rPr>
                <w:rFonts w:hint="eastAsia" w:ascii="宋体" w:hAnsi="宋体" w:cs="宋体"/>
                <w:color w:val="000000"/>
                <w:sz w:val="28"/>
                <w:szCs w:val="28"/>
                <w:highlight w:val="none"/>
              </w:rPr>
            </w:pPr>
          </w:p>
          <w:p>
            <w:pPr>
              <w:jc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2407" w:type="dxa"/>
            <w:noWrap w:val="0"/>
            <w:vAlign w:val="center"/>
          </w:tcPr>
          <w:p>
            <w:pPr>
              <w:jc w:val="center"/>
              <w:rPr>
                <w:rFonts w:hint="eastAsia"/>
                <w:sz w:val="28"/>
                <w:szCs w:val="28"/>
                <w:highlight w:val="none"/>
              </w:rPr>
            </w:pPr>
            <w:r>
              <w:rPr>
                <w:rFonts w:hint="eastAsia"/>
                <w:sz w:val="28"/>
                <w:szCs w:val="28"/>
                <w:highlight w:val="none"/>
              </w:rPr>
              <w:t>塑料导轨</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 xml:space="preserve">  375米（30%，1.5万元）</w:t>
            </w:r>
          </w:p>
        </w:tc>
        <w:tc>
          <w:tcPr>
            <w:tcW w:w="2352" w:type="dxa"/>
            <w:noWrap w:val="0"/>
            <w:vAlign w:val="center"/>
          </w:tcPr>
          <w:p>
            <w:pPr>
              <w:jc w:val="center"/>
              <w:rPr>
                <w:rFonts w:hint="eastAsia"/>
                <w:color w:val="auto"/>
                <w:highlight w:val="none"/>
              </w:rPr>
            </w:pPr>
            <w:r>
              <w:rPr>
                <w:rFonts w:hint="eastAsia"/>
                <w:color w:val="auto"/>
                <w:highlight w:val="none"/>
                <w:lang w:val="en-US" w:eastAsia="zh-CN"/>
              </w:rPr>
              <w:t>40</w:t>
            </w:r>
            <w:r>
              <w:rPr>
                <w:rFonts w:hint="eastAsia"/>
                <w:color w:val="auto"/>
                <w:highlight w:val="none"/>
              </w:rPr>
              <w:t>元/米</w:t>
            </w:r>
          </w:p>
        </w:tc>
        <w:tc>
          <w:tcPr>
            <w:tcW w:w="1586" w:type="dxa"/>
            <w:noWrap w:val="0"/>
            <w:vAlign w:val="top"/>
          </w:tcPr>
          <w:p>
            <w:pPr>
              <w:jc w:val="center"/>
              <w:rPr>
                <w:rFonts w:hint="eastAsia"/>
                <w:color w:val="auto"/>
                <w:sz w:val="28"/>
                <w:szCs w:val="28"/>
                <w:highlight w:val="none"/>
              </w:rPr>
            </w:pPr>
          </w:p>
        </w:tc>
        <w:tc>
          <w:tcPr>
            <w:tcW w:w="1701" w:type="dxa"/>
            <w:noWrap w:val="0"/>
            <w:vAlign w:val="top"/>
          </w:tcPr>
          <w:p>
            <w:pPr>
              <w:jc w:val="cente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407" w:type="dxa"/>
            <w:noWrap w:val="0"/>
            <w:vAlign w:val="center"/>
          </w:tcPr>
          <w:p>
            <w:pPr>
              <w:jc w:val="center"/>
              <w:rPr>
                <w:rFonts w:hint="eastAsia" w:eastAsia="宋体"/>
                <w:sz w:val="28"/>
                <w:szCs w:val="28"/>
                <w:highlight w:val="none"/>
                <w:lang w:eastAsia="zh-CN"/>
              </w:rPr>
            </w:pPr>
            <w:r>
              <w:rPr>
                <w:rFonts w:hint="eastAsia"/>
                <w:sz w:val="28"/>
                <w:szCs w:val="28"/>
                <w:highlight w:val="none"/>
              </w:rPr>
              <w:t>仿真丝遮光布</w:t>
            </w:r>
            <w:r>
              <w:rPr>
                <w:rFonts w:hint="eastAsia"/>
                <w:sz w:val="28"/>
                <w:szCs w:val="28"/>
                <w:highlight w:val="none"/>
                <w:lang w:val="en-US" w:eastAsia="zh-CN"/>
              </w:rPr>
              <w:t xml:space="preserve"> </w:t>
            </w:r>
            <w:r>
              <w:rPr>
                <w:rFonts w:hint="eastAsia"/>
                <w:sz w:val="28"/>
                <w:szCs w:val="28"/>
                <w:highlight w:val="none"/>
                <w:lang w:eastAsia="zh-CN"/>
              </w:rPr>
              <w:t>（</w:t>
            </w:r>
            <w:r>
              <w:rPr>
                <w:rFonts w:hint="eastAsia"/>
                <w:sz w:val="28"/>
                <w:szCs w:val="28"/>
                <w:highlight w:val="none"/>
                <w:lang w:val="en-US" w:eastAsia="zh-CN"/>
              </w:rPr>
              <w:t>含布带</w:t>
            </w:r>
            <w:r>
              <w:rPr>
                <w:rFonts w:hint="eastAsia"/>
                <w:sz w:val="28"/>
                <w:szCs w:val="28"/>
                <w:highlight w:val="none"/>
                <w:lang w:eastAsia="zh-CN"/>
              </w:rPr>
              <w:t>）</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 xml:space="preserve"> 72 米（10%，0.5万元）</w:t>
            </w:r>
          </w:p>
        </w:tc>
        <w:tc>
          <w:tcPr>
            <w:tcW w:w="2352" w:type="dxa"/>
            <w:noWrap w:val="0"/>
            <w:vAlign w:val="center"/>
          </w:tcPr>
          <w:p>
            <w:pPr>
              <w:jc w:val="center"/>
              <w:rPr>
                <w:rFonts w:hint="eastAsia"/>
                <w:color w:val="auto"/>
                <w:highlight w:val="none"/>
              </w:rPr>
            </w:pPr>
            <w:r>
              <w:rPr>
                <w:rFonts w:hint="eastAsia"/>
                <w:color w:val="auto"/>
                <w:highlight w:val="none"/>
                <w:lang w:val="en-US" w:eastAsia="zh-CN"/>
              </w:rPr>
              <w:t>70</w:t>
            </w:r>
            <w:r>
              <w:rPr>
                <w:rFonts w:hint="eastAsia"/>
                <w:color w:val="auto"/>
                <w:highlight w:val="none"/>
              </w:rPr>
              <w:t>元/米</w:t>
            </w:r>
          </w:p>
        </w:tc>
        <w:tc>
          <w:tcPr>
            <w:tcW w:w="1586" w:type="dxa"/>
            <w:noWrap w:val="0"/>
            <w:vAlign w:val="center"/>
          </w:tcPr>
          <w:p>
            <w:pPr>
              <w:jc w:val="center"/>
              <w:rPr>
                <w:rFonts w:hint="eastAsia"/>
                <w:color w:val="auto"/>
                <w:sz w:val="28"/>
                <w:szCs w:val="28"/>
                <w:highlight w:val="none"/>
              </w:rPr>
            </w:pPr>
          </w:p>
        </w:tc>
        <w:tc>
          <w:tcPr>
            <w:tcW w:w="1701" w:type="dxa"/>
            <w:noWrap w:val="0"/>
            <w:vAlign w:val="top"/>
          </w:tcPr>
          <w:p>
            <w:pPr>
              <w:jc w:val="cente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407" w:type="dxa"/>
            <w:noWrap w:val="0"/>
            <w:vAlign w:val="center"/>
          </w:tcPr>
          <w:p>
            <w:pPr>
              <w:jc w:val="center"/>
              <w:rPr>
                <w:rFonts w:hint="eastAsia" w:eastAsia="宋体"/>
                <w:sz w:val="28"/>
                <w:szCs w:val="28"/>
                <w:highlight w:val="none"/>
                <w:lang w:eastAsia="zh-CN"/>
              </w:rPr>
            </w:pPr>
            <w:r>
              <w:rPr>
                <w:rFonts w:hint="eastAsia"/>
                <w:sz w:val="28"/>
                <w:szCs w:val="28"/>
                <w:highlight w:val="none"/>
              </w:rPr>
              <w:t>棉麻全遮光布</w:t>
            </w:r>
            <w:r>
              <w:rPr>
                <w:rFonts w:hint="eastAsia"/>
                <w:sz w:val="28"/>
                <w:szCs w:val="28"/>
                <w:highlight w:val="none"/>
                <w:lang w:val="en-US" w:eastAsia="zh-CN"/>
              </w:rPr>
              <w:t xml:space="preserve"> </w:t>
            </w:r>
            <w:r>
              <w:rPr>
                <w:rFonts w:hint="eastAsia"/>
                <w:sz w:val="28"/>
                <w:szCs w:val="28"/>
                <w:highlight w:val="none"/>
                <w:lang w:eastAsia="zh-CN"/>
              </w:rPr>
              <w:t>（</w:t>
            </w:r>
            <w:r>
              <w:rPr>
                <w:rFonts w:hint="eastAsia"/>
                <w:sz w:val="28"/>
                <w:szCs w:val="28"/>
                <w:highlight w:val="none"/>
                <w:lang w:val="en-US" w:eastAsia="zh-CN"/>
              </w:rPr>
              <w:t>含布带</w:t>
            </w:r>
            <w:r>
              <w:rPr>
                <w:rFonts w:hint="eastAsia"/>
                <w:sz w:val="28"/>
                <w:szCs w:val="28"/>
                <w:highlight w:val="none"/>
                <w:lang w:eastAsia="zh-CN"/>
              </w:rPr>
              <w:t>）</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 xml:space="preserve">  500米（60%，3万元）</w:t>
            </w:r>
          </w:p>
        </w:tc>
        <w:tc>
          <w:tcPr>
            <w:tcW w:w="2352" w:type="dxa"/>
            <w:noWrap w:val="0"/>
            <w:vAlign w:val="center"/>
          </w:tcPr>
          <w:p>
            <w:pPr>
              <w:jc w:val="center"/>
              <w:rPr>
                <w:rFonts w:hint="eastAsia"/>
                <w:color w:val="auto"/>
                <w:highlight w:val="none"/>
              </w:rPr>
            </w:pPr>
            <w:r>
              <w:rPr>
                <w:rFonts w:hint="eastAsia"/>
                <w:color w:val="auto"/>
                <w:highlight w:val="none"/>
                <w:lang w:val="en-US" w:eastAsia="zh-CN"/>
              </w:rPr>
              <w:t>60</w:t>
            </w:r>
            <w:r>
              <w:rPr>
                <w:rFonts w:hint="eastAsia"/>
                <w:color w:val="auto"/>
                <w:highlight w:val="none"/>
              </w:rPr>
              <w:t>元/米</w:t>
            </w:r>
          </w:p>
        </w:tc>
        <w:tc>
          <w:tcPr>
            <w:tcW w:w="1586" w:type="dxa"/>
            <w:noWrap w:val="0"/>
            <w:vAlign w:val="center"/>
          </w:tcPr>
          <w:p>
            <w:pPr>
              <w:jc w:val="center"/>
              <w:rPr>
                <w:rFonts w:hint="eastAsia"/>
                <w:color w:val="auto"/>
                <w:sz w:val="28"/>
                <w:szCs w:val="28"/>
                <w:highlight w:val="none"/>
              </w:rPr>
            </w:pPr>
          </w:p>
        </w:tc>
        <w:tc>
          <w:tcPr>
            <w:tcW w:w="1701" w:type="dxa"/>
            <w:noWrap w:val="0"/>
            <w:vAlign w:val="top"/>
          </w:tcPr>
          <w:p>
            <w:pPr>
              <w:jc w:val="center"/>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407" w:type="dxa"/>
            <w:noWrap w:val="0"/>
            <w:vAlign w:val="center"/>
          </w:tcPr>
          <w:p>
            <w:pPr>
              <w:jc w:val="center"/>
              <w:rPr>
                <w:rFonts w:hint="eastAsia"/>
                <w:sz w:val="28"/>
                <w:szCs w:val="28"/>
                <w:highlight w:val="none"/>
              </w:rPr>
            </w:pPr>
            <w:r>
              <w:rPr>
                <w:rFonts w:hint="eastAsia"/>
                <w:sz w:val="28"/>
                <w:szCs w:val="28"/>
                <w:highlight w:val="none"/>
              </w:rPr>
              <w:t>合计</w:t>
            </w:r>
          </w:p>
        </w:tc>
        <w:tc>
          <w:tcPr>
            <w:tcW w:w="175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100%（5万元）</w:t>
            </w:r>
          </w:p>
        </w:tc>
        <w:tc>
          <w:tcPr>
            <w:tcW w:w="2352" w:type="dxa"/>
            <w:noWrap w:val="0"/>
            <w:vAlign w:val="center"/>
          </w:tcPr>
          <w:p>
            <w:pPr>
              <w:jc w:val="center"/>
              <w:rPr>
                <w:rFonts w:hint="eastAsia" w:eastAsia="宋体"/>
                <w:color w:val="auto"/>
                <w:highlight w:val="none"/>
                <w:lang w:val="en-US" w:eastAsia="zh-CN"/>
              </w:rPr>
            </w:pPr>
            <w:r>
              <w:rPr>
                <w:rFonts w:hint="eastAsia"/>
                <w:color w:val="auto"/>
                <w:sz w:val="28"/>
                <w:szCs w:val="28"/>
                <w:highlight w:val="none"/>
                <w:lang w:val="en-US" w:eastAsia="zh-CN"/>
              </w:rPr>
              <w:t>/</w:t>
            </w:r>
          </w:p>
        </w:tc>
        <w:tc>
          <w:tcPr>
            <w:tcW w:w="1586" w:type="dxa"/>
            <w:noWrap w:val="0"/>
            <w:vAlign w:val="center"/>
          </w:tcPr>
          <w:p>
            <w:pPr>
              <w:jc w:val="center"/>
              <w:rPr>
                <w:rFonts w:hint="eastAsia" w:eastAsia="宋体"/>
                <w:color w:val="auto"/>
                <w:sz w:val="28"/>
                <w:szCs w:val="28"/>
                <w:highlight w:val="none"/>
                <w:lang w:val="en-US" w:eastAsia="zh-CN"/>
              </w:rPr>
            </w:pPr>
            <w:r>
              <w:rPr>
                <w:rFonts w:hint="eastAsia"/>
                <w:color w:val="auto"/>
                <w:sz w:val="28"/>
                <w:szCs w:val="28"/>
                <w:highlight w:val="none"/>
                <w:lang w:val="en-US" w:eastAsia="zh-CN"/>
              </w:rPr>
              <w:t>/</w:t>
            </w:r>
          </w:p>
        </w:tc>
        <w:tc>
          <w:tcPr>
            <w:tcW w:w="1701" w:type="dxa"/>
            <w:noWrap w:val="0"/>
            <w:vAlign w:val="top"/>
          </w:tcPr>
          <w:p>
            <w:pPr>
              <w:jc w:val="center"/>
              <w:rPr>
                <w:rFonts w:hint="eastAsia"/>
                <w:sz w:val="28"/>
                <w:szCs w:val="28"/>
                <w:highlight w:val="none"/>
              </w:rPr>
            </w:pPr>
          </w:p>
        </w:tc>
      </w:tr>
    </w:tbl>
    <w:p>
      <w:pPr>
        <w:pStyle w:val="13"/>
        <w:spacing w:line="480" w:lineRule="exact"/>
        <w:rPr>
          <w:rFonts w:hint="eastAsia"/>
          <w:color w:val="000000"/>
          <w:sz w:val="28"/>
          <w:szCs w:val="28"/>
          <w:highlight w:val="none"/>
        </w:rPr>
      </w:pPr>
      <w:r>
        <w:rPr>
          <w:rFonts w:hint="eastAsia"/>
          <w:color w:val="000000"/>
          <w:sz w:val="28"/>
          <w:szCs w:val="28"/>
          <w:highlight w:val="none"/>
        </w:rPr>
        <w:t xml:space="preserve">  注：</w:t>
      </w:r>
      <w:r>
        <w:rPr>
          <w:rFonts w:hint="eastAsia"/>
          <w:b/>
          <w:bCs/>
          <w:color w:val="000000"/>
          <w:sz w:val="28"/>
          <w:szCs w:val="28"/>
          <w:highlight w:val="none"/>
        </w:rPr>
        <w:t>1、本项目每年度暂估预算控制总价</w:t>
      </w:r>
      <w:r>
        <w:rPr>
          <w:rFonts w:hint="eastAsia"/>
          <w:b/>
          <w:bCs/>
          <w:color w:val="000000"/>
          <w:sz w:val="28"/>
          <w:szCs w:val="28"/>
          <w:highlight w:val="none"/>
          <w:lang w:eastAsia="zh-CN"/>
        </w:rPr>
        <w:t>（</w:t>
      </w:r>
      <w:r>
        <w:rPr>
          <w:rFonts w:hint="eastAsia"/>
          <w:b/>
          <w:bCs/>
          <w:color w:val="000000"/>
          <w:sz w:val="28"/>
          <w:szCs w:val="28"/>
          <w:highlight w:val="none"/>
          <w:lang w:val="en-US" w:eastAsia="zh-CN"/>
        </w:rPr>
        <w:t>总工作量</w:t>
      </w:r>
      <w:r>
        <w:rPr>
          <w:rFonts w:hint="eastAsia"/>
          <w:b/>
          <w:bCs/>
          <w:color w:val="000000"/>
          <w:sz w:val="28"/>
          <w:szCs w:val="28"/>
          <w:highlight w:val="none"/>
          <w:lang w:eastAsia="zh-CN"/>
        </w:rPr>
        <w:t>）</w:t>
      </w:r>
      <w:r>
        <w:rPr>
          <w:rFonts w:hint="eastAsia"/>
          <w:b/>
          <w:bCs/>
          <w:color w:val="000000"/>
          <w:sz w:val="28"/>
          <w:szCs w:val="28"/>
          <w:highlight w:val="none"/>
        </w:rPr>
        <w:t>为5万元，投标总价和单价均不得超过控制价，否则投标无效。</w:t>
      </w:r>
      <w:r>
        <w:rPr>
          <w:rFonts w:hint="eastAsia"/>
          <w:color w:val="000000"/>
          <w:sz w:val="28"/>
          <w:szCs w:val="28"/>
          <w:highlight w:val="none"/>
          <w:lang w:eastAsia="zh-CN"/>
        </w:rPr>
        <w:t>（</w:t>
      </w:r>
      <w:r>
        <w:rPr>
          <w:rFonts w:hint="eastAsia"/>
          <w:color w:val="000000"/>
          <w:sz w:val="28"/>
          <w:szCs w:val="28"/>
          <w:highlight w:val="none"/>
        </w:rPr>
        <w:t>投标报价包含了主材、辅材，安装、运输、保险费用、管理费、安全措施费、清理搬运费、人工费等各项费用及税金。</w:t>
      </w:r>
      <w:r>
        <w:rPr>
          <w:rFonts w:hint="eastAsia"/>
          <w:color w:val="000000"/>
          <w:sz w:val="28"/>
          <w:szCs w:val="28"/>
          <w:highlight w:val="none"/>
          <w:lang w:eastAsia="zh-CN"/>
        </w:rPr>
        <w:t>）</w:t>
      </w:r>
    </w:p>
    <w:p>
      <w:pPr>
        <w:pStyle w:val="13"/>
        <w:spacing w:line="480" w:lineRule="exact"/>
        <w:rPr>
          <w:rFonts w:ascii="仿宋_GB2312" w:eastAsia="仿宋_GB2312" w:cs="Times New Roman"/>
          <w:color w:val="000000"/>
          <w:sz w:val="28"/>
          <w:szCs w:val="28"/>
          <w:highlight w:val="none"/>
        </w:rPr>
      </w:pPr>
      <w:r>
        <w:rPr>
          <w:rFonts w:hint="eastAsia" w:ascii="仿宋_GB2312" w:eastAsia="仿宋_GB2312" w:cs="Times New Roman"/>
          <w:color w:val="000000"/>
          <w:sz w:val="28"/>
          <w:szCs w:val="28"/>
          <w:highlight w:val="none"/>
        </w:rPr>
        <w:t xml:space="preserve">    </w:t>
      </w:r>
      <w:r>
        <w:rPr>
          <w:rFonts w:hint="eastAsia" w:hAnsi="Courier New"/>
          <w:color w:val="000000"/>
          <w:sz w:val="28"/>
          <w:highlight w:val="none"/>
        </w:rPr>
        <w:t>2、结算时以实际完成合格工程量计算，导轨更换不到6米长的，按6米计。各投标人须按上表格式完整、详细地填写，否则视为未实质响应招标文件要求，按无效投标处理，且需打印、加盖公章，手工书写和未盖公章者无效。</w:t>
      </w:r>
    </w:p>
    <w:p>
      <w:pPr>
        <w:pStyle w:val="13"/>
        <w:spacing w:line="480" w:lineRule="exact"/>
        <w:ind w:firstLine="560" w:firstLineChars="200"/>
        <w:rPr>
          <w:rFonts w:hint="eastAsia" w:ascii="宋体" w:hAnsi="Courier New" w:cs="宋体"/>
          <w:color w:val="000000"/>
          <w:sz w:val="28"/>
          <w:highlight w:val="none"/>
        </w:rPr>
      </w:pPr>
      <w:r>
        <w:rPr>
          <w:rFonts w:hint="eastAsia" w:hAnsi="Courier New"/>
          <w:b/>
          <w:bCs/>
          <w:color w:val="FF0000"/>
          <w:sz w:val="28"/>
          <w:highlight w:val="none"/>
          <w:lang w:val="en-US" w:eastAsia="zh-CN"/>
        </w:rPr>
        <w:t>3、投标报</w:t>
      </w:r>
      <w:r>
        <w:rPr>
          <w:rFonts w:hint="eastAsia" w:hAnsi="Courier New"/>
          <w:b/>
          <w:bCs/>
          <w:color w:val="FF0000"/>
          <w:sz w:val="28"/>
          <w:highlight w:val="none"/>
          <w:lang w:val="en-US" w:eastAsia="zh-CN"/>
        </w:rPr>
        <w:t>价相同的投标单位，由评标专家对比样品，样品优者，优先中标入围。</w:t>
      </w:r>
    </w:p>
    <w:sectPr>
      <w:footerReference r:id="rId5" w:type="default"/>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14</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3"/>
      <w:numFmt w:val="chineseCounting"/>
      <w:suff w:val="nothing"/>
      <w:lvlText w:val="%1、"/>
      <w:lvlJc w:val="left"/>
    </w:lvl>
  </w:abstractNum>
  <w:abstractNum w:abstractNumId="1">
    <w:nsid w:val="358156E8"/>
    <w:multiLevelType w:val="multilevel"/>
    <w:tmpl w:val="358156E8"/>
    <w:lvl w:ilvl="0" w:tentative="0">
      <w:start w:val="7"/>
      <w:numFmt w:val="decimal"/>
      <w:lvlText w:val="%1."/>
      <w:lvlJc w:val="left"/>
      <w:pPr>
        <w:tabs>
          <w:tab w:val="left" w:pos="600"/>
        </w:tabs>
        <w:ind w:left="90" w:firstLine="420"/>
      </w:pPr>
      <w:rPr>
        <w:b/>
      </w:rPr>
    </w:lvl>
    <w:lvl w:ilvl="1" w:tentative="0">
      <w:start w:val="1"/>
      <w:numFmt w:val="decimal"/>
      <w:lvlText w:val="%1.%2."/>
      <w:lvlJc w:val="left"/>
      <w:pPr>
        <w:tabs>
          <w:tab w:val="left" w:pos="510"/>
        </w:tabs>
        <w:ind w:left="0" w:firstLine="510"/>
      </w:pPr>
      <w:rPr>
        <w:b w:val="0"/>
        <w:sz w:val="24"/>
        <w:szCs w:val="24"/>
      </w:rPr>
    </w:lvl>
    <w:lvl w:ilvl="2" w:tentative="0">
      <w:start w:val="1"/>
      <w:numFmt w:val="decimal"/>
      <w:lvlText w:val="%1.%2.%3."/>
      <w:lvlJc w:val="left"/>
      <w:pPr>
        <w:tabs>
          <w:tab w:val="left" w:pos="510"/>
        </w:tabs>
        <w:ind w:left="0" w:firstLine="510"/>
      </w:pPr>
      <w:rPr>
        <w:b w:val="0"/>
      </w:rPr>
    </w:lvl>
    <w:lvl w:ilvl="3" w:tentative="0">
      <w:start w:val="1"/>
      <w:numFmt w:val="decimal"/>
      <w:lvlText w:val="%4)"/>
      <w:lvlJc w:val="left"/>
      <w:pPr>
        <w:tabs>
          <w:tab w:val="left" w:pos="1495"/>
        </w:tabs>
        <w:ind w:left="1495" w:hanging="420"/>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98"/>
    <w:rsid w:val="000132EE"/>
    <w:rsid w:val="00013F38"/>
    <w:rsid w:val="000215FD"/>
    <w:rsid w:val="00021F30"/>
    <w:rsid w:val="00032C0A"/>
    <w:rsid w:val="00036998"/>
    <w:rsid w:val="00050CC1"/>
    <w:rsid w:val="00056961"/>
    <w:rsid w:val="00072E6D"/>
    <w:rsid w:val="00077C56"/>
    <w:rsid w:val="0008180A"/>
    <w:rsid w:val="0008202B"/>
    <w:rsid w:val="00082637"/>
    <w:rsid w:val="00087227"/>
    <w:rsid w:val="00091529"/>
    <w:rsid w:val="00096BD3"/>
    <w:rsid w:val="000A5F0D"/>
    <w:rsid w:val="000B002C"/>
    <w:rsid w:val="000B0C7A"/>
    <w:rsid w:val="000B3AB3"/>
    <w:rsid w:val="000B4223"/>
    <w:rsid w:val="000B47FD"/>
    <w:rsid w:val="000B5832"/>
    <w:rsid w:val="000C04CF"/>
    <w:rsid w:val="000C4EDC"/>
    <w:rsid w:val="000E078F"/>
    <w:rsid w:val="000E5E8B"/>
    <w:rsid w:val="000E76DB"/>
    <w:rsid w:val="000F500E"/>
    <w:rsid w:val="000F6814"/>
    <w:rsid w:val="001025D4"/>
    <w:rsid w:val="001249A8"/>
    <w:rsid w:val="0014686C"/>
    <w:rsid w:val="00153253"/>
    <w:rsid w:val="001648FD"/>
    <w:rsid w:val="001713BB"/>
    <w:rsid w:val="00183685"/>
    <w:rsid w:val="001848FB"/>
    <w:rsid w:val="001A2E3F"/>
    <w:rsid w:val="001A332A"/>
    <w:rsid w:val="001A3D79"/>
    <w:rsid w:val="001A5003"/>
    <w:rsid w:val="001A5982"/>
    <w:rsid w:val="001B0316"/>
    <w:rsid w:val="001B1097"/>
    <w:rsid w:val="001B5B1A"/>
    <w:rsid w:val="001D5B73"/>
    <w:rsid w:val="001D638A"/>
    <w:rsid w:val="001D6DAF"/>
    <w:rsid w:val="001E0C70"/>
    <w:rsid w:val="001F3D57"/>
    <w:rsid w:val="002119B5"/>
    <w:rsid w:val="00224CD5"/>
    <w:rsid w:val="00227E49"/>
    <w:rsid w:val="00230A19"/>
    <w:rsid w:val="00231223"/>
    <w:rsid w:val="00235823"/>
    <w:rsid w:val="00237839"/>
    <w:rsid w:val="002417C3"/>
    <w:rsid w:val="00250AF7"/>
    <w:rsid w:val="0025335E"/>
    <w:rsid w:val="0025453E"/>
    <w:rsid w:val="00265C61"/>
    <w:rsid w:val="00267A0F"/>
    <w:rsid w:val="00274415"/>
    <w:rsid w:val="002A04F8"/>
    <w:rsid w:val="002A7C99"/>
    <w:rsid w:val="002B18B7"/>
    <w:rsid w:val="002B3414"/>
    <w:rsid w:val="002B75DA"/>
    <w:rsid w:val="002D1C65"/>
    <w:rsid w:val="002D3188"/>
    <w:rsid w:val="002E22C3"/>
    <w:rsid w:val="002F181B"/>
    <w:rsid w:val="00312D99"/>
    <w:rsid w:val="003139E8"/>
    <w:rsid w:val="00317CDF"/>
    <w:rsid w:val="00321949"/>
    <w:rsid w:val="00326DD7"/>
    <w:rsid w:val="0034208D"/>
    <w:rsid w:val="0034289A"/>
    <w:rsid w:val="00344795"/>
    <w:rsid w:val="00357F4D"/>
    <w:rsid w:val="00362C05"/>
    <w:rsid w:val="00366B30"/>
    <w:rsid w:val="003841A9"/>
    <w:rsid w:val="00397EEA"/>
    <w:rsid w:val="003A07B9"/>
    <w:rsid w:val="003A11FC"/>
    <w:rsid w:val="003A1239"/>
    <w:rsid w:val="003A2A94"/>
    <w:rsid w:val="003B790D"/>
    <w:rsid w:val="003D1720"/>
    <w:rsid w:val="003E39C8"/>
    <w:rsid w:val="003E3BD3"/>
    <w:rsid w:val="003E513B"/>
    <w:rsid w:val="003E596B"/>
    <w:rsid w:val="003E724A"/>
    <w:rsid w:val="003F7557"/>
    <w:rsid w:val="004045AF"/>
    <w:rsid w:val="00404BA5"/>
    <w:rsid w:val="004338B6"/>
    <w:rsid w:val="00434301"/>
    <w:rsid w:val="00444923"/>
    <w:rsid w:val="00447D31"/>
    <w:rsid w:val="00461269"/>
    <w:rsid w:val="00471571"/>
    <w:rsid w:val="00473C50"/>
    <w:rsid w:val="00477665"/>
    <w:rsid w:val="004874ED"/>
    <w:rsid w:val="0049336A"/>
    <w:rsid w:val="00495BA0"/>
    <w:rsid w:val="004B5DB2"/>
    <w:rsid w:val="004C4DAD"/>
    <w:rsid w:val="004E13EB"/>
    <w:rsid w:val="004F1FB2"/>
    <w:rsid w:val="00522C04"/>
    <w:rsid w:val="00523B34"/>
    <w:rsid w:val="00524D48"/>
    <w:rsid w:val="00533CB8"/>
    <w:rsid w:val="005354D1"/>
    <w:rsid w:val="005367F8"/>
    <w:rsid w:val="0054223B"/>
    <w:rsid w:val="00542D17"/>
    <w:rsid w:val="00552AFB"/>
    <w:rsid w:val="00557EA3"/>
    <w:rsid w:val="00567EC0"/>
    <w:rsid w:val="005714CB"/>
    <w:rsid w:val="005856F0"/>
    <w:rsid w:val="005862D7"/>
    <w:rsid w:val="00593E7C"/>
    <w:rsid w:val="005A2654"/>
    <w:rsid w:val="005A4BAD"/>
    <w:rsid w:val="005B0ECE"/>
    <w:rsid w:val="005B7C31"/>
    <w:rsid w:val="005C56D5"/>
    <w:rsid w:val="005D4B8B"/>
    <w:rsid w:val="005E36C6"/>
    <w:rsid w:val="005E66D1"/>
    <w:rsid w:val="005F42FE"/>
    <w:rsid w:val="00600EDE"/>
    <w:rsid w:val="00617AB4"/>
    <w:rsid w:val="00617CCC"/>
    <w:rsid w:val="00620CFE"/>
    <w:rsid w:val="00625C99"/>
    <w:rsid w:val="006274E4"/>
    <w:rsid w:val="00637539"/>
    <w:rsid w:val="006404CE"/>
    <w:rsid w:val="00660249"/>
    <w:rsid w:val="00660924"/>
    <w:rsid w:val="0067717A"/>
    <w:rsid w:val="006847A4"/>
    <w:rsid w:val="00685033"/>
    <w:rsid w:val="006866CB"/>
    <w:rsid w:val="0069041D"/>
    <w:rsid w:val="006A0ED3"/>
    <w:rsid w:val="006A3B8C"/>
    <w:rsid w:val="006A66B7"/>
    <w:rsid w:val="006B04E8"/>
    <w:rsid w:val="006C5A94"/>
    <w:rsid w:val="006D0E84"/>
    <w:rsid w:val="006D2E32"/>
    <w:rsid w:val="006D496F"/>
    <w:rsid w:val="006D6FE4"/>
    <w:rsid w:val="006F0170"/>
    <w:rsid w:val="006F5ABE"/>
    <w:rsid w:val="00712456"/>
    <w:rsid w:val="0071457D"/>
    <w:rsid w:val="00732FD4"/>
    <w:rsid w:val="0073532A"/>
    <w:rsid w:val="00737DE3"/>
    <w:rsid w:val="007409FE"/>
    <w:rsid w:val="00741318"/>
    <w:rsid w:val="007609AD"/>
    <w:rsid w:val="00773420"/>
    <w:rsid w:val="00773726"/>
    <w:rsid w:val="007758C7"/>
    <w:rsid w:val="0077651D"/>
    <w:rsid w:val="00786667"/>
    <w:rsid w:val="007977AB"/>
    <w:rsid w:val="007A1D7F"/>
    <w:rsid w:val="007A3B85"/>
    <w:rsid w:val="007A7531"/>
    <w:rsid w:val="007B29F0"/>
    <w:rsid w:val="007B2A57"/>
    <w:rsid w:val="007B4813"/>
    <w:rsid w:val="007B548D"/>
    <w:rsid w:val="007D2995"/>
    <w:rsid w:val="007D584F"/>
    <w:rsid w:val="007D6B89"/>
    <w:rsid w:val="00800668"/>
    <w:rsid w:val="00803BC1"/>
    <w:rsid w:val="0081367A"/>
    <w:rsid w:val="00814A65"/>
    <w:rsid w:val="00815F7E"/>
    <w:rsid w:val="0084191A"/>
    <w:rsid w:val="00844607"/>
    <w:rsid w:val="00857D5A"/>
    <w:rsid w:val="008602E5"/>
    <w:rsid w:val="00864C6A"/>
    <w:rsid w:val="0087561A"/>
    <w:rsid w:val="0087693C"/>
    <w:rsid w:val="00886349"/>
    <w:rsid w:val="00892D0D"/>
    <w:rsid w:val="00896598"/>
    <w:rsid w:val="00896B88"/>
    <w:rsid w:val="00897640"/>
    <w:rsid w:val="008A266B"/>
    <w:rsid w:val="008A4ABF"/>
    <w:rsid w:val="008B04B4"/>
    <w:rsid w:val="008C26B8"/>
    <w:rsid w:val="008D07BE"/>
    <w:rsid w:val="008D7A9E"/>
    <w:rsid w:val="008E0427"/>
    <w:rsid w:val="008E31A6"/>
    <w:rsid w:val="008E4B1E"/>
    <w:rsid w:val="008E60FF"/>
    <w:rsid w:val="008F4CB8"/>
    <w:rsid w:val="00916132"/>
    <w:rsid w:val="009220AA"/>
    <w:rsid w:val="00922C46"/>
    <w:rsid w:val="0092381B"/>
    <w:rsid w:val="00933BF4"/>
    <w:rsid w:val="00952D53"/>
    <w:rsid w:val="009708DC"/>
    <w:rsid w:val="00987237"/>
    <w:rsid w:val="009D471A"/>
    <w:rsid w:val="009D64AD"/>
    <w:rsid w:val="009E657D"/>
    <w:rsid w:val="009E744F"/>
    <w:rsid w:val="009F56A7"/>
    <w:rsid w:val="009F6355"/>
    <w:rsid w:val="00A1498A"/>
    <w:rsid w:val="00A43884"/>
    <w:rsid w:val="00A56335"/>
    <w:rsid w:val="00A62D0D"/>
    <w:rsid w:val="00A73C22"/>
    <w:rsid w:val="00A76235"/>
    <w:rsid w:val="00A8725F"/>
    <w:rsid w:val="00A90F15"/>
    <w:rsid w:val="00AA5811"/>
    <w:rsid w:val="00AB57D4"/>
    <w:rsid w:val="00AC5DC8"/>
    <w:rsid w:val="00AD5D66"/>
    <w:rsid w:val="00AE0287"/>
    <w:rsid w:val="00AF2A4B"/>
    <w:rsid w:val="00AF4720"/>
    <w:rsid w:val="00B03C68"/>
    <w:rsid w:val="00B1163C"/>
    <w:rsid w:val="00B47A0A"/>
    <w:rsid w:val="00B57B5D"/>
    <w:rsid w:val="00B603B6"/>
    <w:rsid w:val="00B72394"/>
    <w:rsid w:val="00B82FAA"/>
    <w:rsid w:val="00B97322"/>
    <w:rsid w:val="00B9795C"/>
    <w:rsid w:val="00BA4853"/>
    <w:rsid w:val="00BA751F"/>
    <w:rsid w:val="00BB0AE9"/>
    <w:rsid w:val="00BB102A"/>
    <w:rsid w:val="00BC1416"/>
    <w:rsid w:val="00BC61CC"/>
    <w:rsid w:val="00BD54CF"/>
    <w:rsid w:val="00BD607D"/>
    <w:rsid w:val="00BE08A8"/>
    <w:rsid w:val="00BE41AA"/>
    <w:rsid w:val="00C05468"/>
    <w:rsid w:val="00C13C06"/>
    <w:rsid w:val="00C146F2"/>
    <w:rsid w:val="00C205D2"/>
    <w:rsid w:val="00C219F2"/>
    <w:rsid w:val="00C33FF2"/>
    <w:rsid w:val="00C359F1"/>
    <w:rsid w:val="00C43019"/>
    <w:rsid w:val="00C433D7"/>
    <w:rsid w:val="00C4381E"/>
    <w:rsid w:val="00C51D08"/>
    <w:rsid w:val="00C61062"/>
    <w:rsid w:val="00C65408"/>
    <w:rsid w:val="00C65A4E"/>
    <w:rsid w:val="00C742D3"/>
    <w:rsid w:val="00C749E4"/>
    <w:rsid w:val="00C819BF"/>
    <w:rsid w:val="00C9440B"/>
    <w:rsid w:val="00CA495E"/>
    <w:rsid w:val="00CA55A5"/>
    <w:rsid w:val="00CA5A6D"/>
    <w:rsid w:val="00CB1F7F"/>
    <w:rsid w:val="00CC01F2"/>
    <w:rsid w:val="00CD7ABB"/>
    <w:rsid w:val="00CE53FB"/>
    <w:rsid w:val="00CE64B2"/>
    <w:rsid w:val="00CF385C"/>
    <w:rsid w:val="00D051D2"/>
    <w:rsid w:val="00D10707"/>
    <w:rsid w:val="00D16747"/>
    <w:rsid w:val="00D33F7C"/>
    <w:rsid w:val="00D44D74"/>
    <w:rsid w:val="00D4526F"/>
    <w:rsid w:val="00D47F01"/>
    <w:rsid w:val="00D5183E"/>
    <w:rsid w:val="00D529A3"/>
    <w:rsid w:val="00D55809"/>
    <w:rsid w:val="00D64E57"/>
    <w:rsid w:val="00D6590A"/>
    <w:rsid w:val="00D659B2"/>
    <w:rsid w:val="00D76D17"/>
    <w:rsid w:val="00D921EA"/>
    <w:rsid w:val="00D931B6"/>
    <w:rsid w:val="00D97F98"/>
    <w:rsid w:val="00DB3B7C"/>
    <w:rsid w:val="00DB6B9F"/>
    <w:rsid w:val="00DC21D5"/>
    <w:rsid w:val="00DC2F57"/>
    <w:rsid w:val="00DC5BA4"/>
    <w:rsid w:val="00DE516D"/>
    <w:rsid w:val="00DE7320"/>
    <w:rsid w:val="00DE7E1E"/>
    <w:rsid w:val="00E01933"/>
    <w:rsid w:val="00E01E12"/>
    <w:rsid w:val="00E032EC"/>
    <w:rsid w:val="00E03E6A"/>
    <w:rsid w:val="00E106A8"/>
    <w:rsid w:val="00E11D2D"/>
    <w:rsid w:val="00E208C8"/>
    <w:rsid w:val="00E36963"/>
    <w:rsid w:val="00E55D8D"/>
    <w:rsid w:val="00E63CBE"/>
    <w:rsid w:val="00E642C7"/>
    <w:rsid w:val="00E64D10"/>
    <w:rsid w:val="00E7597A"/>
    <w:rsid w:val="00E77EFA"/>
    <w:rsid w:val="00E83220"/>
    <w:rsid w:val="00E860D9"/>
    <w:rsid w:val="00EB4655"/>
    <w:rsid w:val="00EB7089"/>
    <w:rsid w:val="00EB76A3"/>
    <w:rsid w:val="00EC1088"/>
    <w:rsid w:val="00EC34A1"/>
    <w:rsid w:val="00EC53FB"/>
    <w:rsid w:val="00EC7FE8"/>
    <w:rsid w:val="00ED20BD"/>
    <w:rsid w:val="00ED3C2C"/>
    <w:rsid w:val="00ED5CBC"/>
    <w:rsid w:val="00ED6E79"/>
    <w:rsid w:val="00EE632D"/>
    <w:rsid w:val="00EF6B53"/>
    <w:rsid w:val="00F00E79"/>
    <w:rsid w:val="00F17904"/>
    <w:rsid w:val="00F26CCF"/>
    <w:rsid w:val="00F30A6F"/>
    <w:rsid w:val="00F35929"/>
    <w:rsid w:val="00F450BB"/>
    <w:rsid w:val="00F46106"/>
    <w:rsid w:val="00F464DB"/>
    <w:rsid w:val="00F55083"/>
    <w:rsid w:val="00F561C1"/>
    <w:rsid w:val="00F7084D"/>
    <w:rsid w:val="00F768F3"/>
    <w:rsid w:val="00F81156"/>
    <w:rsid w:val="00F90CD1"/>
    <w:rsid w:val="00FB7C49"/>
    <w:rsid w:val="00FC1035"/>
    <w:rsid w:val="00FC208E"/>
    <w:rsid w:val="00FC2654"/>
    <w:rsid w:val="00FE3061"/>
    <w:rsid w:val="00FF0C1A"/>
    <w:rsid w:val="02CA2741"/>
    <w:rsid w:val="0EAC47E3"/>
    <w:rsid w:val="10DB72F6"/>
    <w:rsid w:val="13222D45"/>
    <w:rsid w:val="14F457B3"/>
    <w:rsid w:val="1774481D"/>
    <w:rsid w:val="24B676C5"/>
    <w:rsid w:val="372F1DD7"/>
    <w:rsid w:val="45961D0A"/>
    <w:rsid w:val="54CB5E19"/>
    <w:rsid w:val="58AA4A32"/>
    <w:rsid w:val="72BA00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lang w:val="en-US" w:eastAsia="zh-CN" w:bidi="ar-SA"/>
    </w:rPr>
  </w:style>
  <w:style w:type="paragraph" w:styleId="2">
    <w:name w:val="heading 2"/>
    <w:basedOn w:val="1"/>
    <w:next w:val="1"/>
    <w:qFormat/>
    <w:uiPriority w:val="0"/>
    <w:pPr>
      <w:keepNext/>
      <w:keepLines/>
      <w:widowControl w:val="0"/>
      <w:adjustRightInd w:val="0"/>
      <w:snapToGrid w:val="0"/>
      <w:spacing w:before="240" w:after="240" w:line="360" w:lineRule="auto"/>
      <w:jc w:val="center"/>
      <w:outlineLvl w:val="1"/>
    </w:pPr>
    <w:rPr>
      <w:rFonts w:ascii="黑体" w:hAnsi="宋体" w:eastAsia="黑体"/>
      <w:b/>
      <w:kern w:val="2"/>
      <w:sz w:val="32"/>
      <w:szCs w:val="32"/>
    </w:rPr>
  </w:style>
  <w:style w:type="paragraph" w:styleId="3">
    <w:name w:val="heading 3"/>
    <w:basedOn w:val="1"/>
    <w:next w:val="1"/>
    <w:qFormat/>
    <w:uiPriority w:val="0"/>
    <w:pPr>
      <w:keepNext/>
      <w:keepLines/>
      <w:widowControl w:val="0"/>
      <w:spacing w:before="260" w:after="260" w:line="416" w:lineRule="auto"/>
      <w:ind w:left="-210"/>
      <w:jc w:val="both"/>
      <w:outlineLvl w:val="2"/>
    </w:pPr>
    <w:rPr>
      <w:b/>
      <w:bCs/>
      <w:kern w:val="2"/>
      <w:sz w:val="32"/>
      <w:szCs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widowControl w:val="0"/>
      <w:adjustRightInd w:val="0"/>
      <w:spacing w:line="360" w:lineRule="atLeast"/>
      <w:ind w:firstLine="420"/>
      <w:jc w:val="both"/>
    </w:pPr>
    <w:rPr>
      <w:kern w:val="2"/>
      <w:sz w:val="21"/>
    </w:rPr>
  </w:style>
  <w:style w:type="paragraph" w:styleId="5">
    <w:name w:val="Body Text"/>
    <w:basedOn w:val="1"/>
    <w:qFormat/>
    <w:uiPriority w:val="0"/>
    <w:pPr>
      <w:widowControl w:val="0"/>
      <w:tabs>
        <w:tab w:val="left" w:pos="0"/>
      </w:tabs>
      <w:jc w:val="both"/>
    </w:pPr>
    <w:rPr>
      <w:rFonts w:ascii="仿宋_GB2312" w:eastAsia="仿宋_GB2312"/>
      <w:kern w:val="2"/>
      <w:sz w:val="28"/>
    </w:rPr>
  </w:style>
  <w:style w:type="paragraph" w:styleId="6">
    <w:name w:val="toc 3"/>
    <w:basedOn w:val="1"/>
    <w:next w:val="1"/>
    <w:qFormat/>
    <w:uiPriority w:val="0"/>
    <w:pPr>
      <w:widowControl w:val="0"/>
      <w:tabs>
        <w:tab w:val="right" w:leader="dot" w:pos="8484"/>
      </w:tabs>
      <w:spacing w:line="360" w:lineRule="auto"/>
      <w:ind w:left="840" w:leftChars="400"/>
      <w:jc w:val="both"/>
    </w:pPr>
    <w:rPr>
      <w:kern w:val="2"/>
      <w:sz w:val="28"/>
      <w:szCs w:val="28"/>
    </w:rPr>
  </w:style>
  <w:style w:type="paragraph" w:styleId="7">
    <w:name w:val="Plain Text"/>
    <w:basedOn w:val="1"/>
    <w:qFormat/>
    <w:uiPriority w:val="0"/>
    <w:rPr>
      <w:rFonts w:ascii="宋体" w:hAnsi="Courier New" w:cs="Courier New"/>
      <w:sz w:val="21"/>
      <w:szCs w:val="21"/>
    </w:rPr>
  </w:style>
  <w:style w:type="paragraph" w:styleId="8">
    <w:name w:val="Date"/>
    <w:basedOn w:val="1"/>
    <w:next w:val="1"/>
    <w:qFormat/>
    <w:uiPriority w:val="0"/>
    <w:pPr>
      <w:widowControl w:val="0"/>
      <w:ind w:left="100" w:leftChars="2500"/>
      <w:jc w:val="both"/>
    </w:pPr>
    <w:rPr>
      <w:rFonts w:ascii="宋体" w:hAnsi="宋体"/>
      <w:b/>
      <w:kern w:val="2"/>
      <w:sz w:val="44"/>
    </w:rPr>
  </w:style>
  <w:style w:type="paragraph" w:styleId="9">
    <w:name w:val="Balloon Text"/>
    <w:basedOn w:val="1"/>
    <w:semiHidden/>
    <w:qFormat/>
    <w:uiPriority w:val="0"/>
    <w:rPr>
      <w:sz w:val="18"/>
      <w:szCs w:val="18"/>
    </w:rPr>
  </w:style>
  <w:style w:type="paragraph" w:styleId="10">
    <w:name w:val="footer"/>
    <w:basedOn w:val="1"/>
    <w:link w:val="22"/>
    <w:qFormat/>
    <w:uiPriority w:val="0"/>
    <w:pPr>
      <w:tabs>
        <w:tab w:val="center" w:pos="4153"/>
        <w:tab w:val="right" w:pos="8306"/>
      </w:tabs>
      <w:snapToGrid w:val="0"/>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widowControl w:val="0"/>
      <w:tabs>
        <w:tab w:val="right" w:leader="dot" w:pos="8483"/>
      </w:tabs>
      <w:spacing w:line="360" w:lineRule="auto"/>
      <w:ind w:left="420" w:leftChars="200"/>
      <w:jc w:val="both"/>
    </w:pPr>
    <w:rPr>
      <w:rFonts w:ascii="黑体" w:eastAsia="黑体"/>
      <w:color w:val="000000"/>
      <w:kern w:val="2"/>
      <w:sz w:val="32"/>
    </w:rPr>
  </w:style>
  <w:style w:type="paragraph" w:styleId="13">
    <w:name w:val="Normal (Web)"/>
    <w:basedOn w:val="1"/>
    <w:qFormat/>
    <w:uiPriority w:val="0"/>
    <w:pPr>
      <w:spacing w:before="100" w:beforeAutospacing="1" w:after="100" w:afterAutospacing="1"/>
    </w:pPr>
    <w:rPr>
      <w:rFonts w:ascii="宋体" w:hAnsi="宋体" w:cs="宋体"/>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tbRlV"/>
    </w:tc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Char"/>
    <w:basedOn w:val="1"/>
    <w:qFormat/>
    <w:uiPriority w:val="0"/>
    <w:pPr>
      <w:widowControl w:val="0"/>
      <w:tabs>
        <w:tab w:val="left" w:pos="360"/>
      </w:tabs>
      <w:jc w:val="both"/>
    </w:pPr>
    <w:rPr>
      <w:kern w:val="2"/>
      <w:szCs w:val="24"/>
    </w:rPr>
  </w:style>
  <w:style w:type="paragraph" w:customStyle="1" w:styleId="20">
    <w:name w:val="样式3"/>
    <w:basedOn w:val="7"/>
    <w:qFormat/>
    <w:uiPriority w:val="0"/>
    <w:pPr>
      <w:widowControl w:val="0"/>
      <w:spacing w:line="0" w:lineRule="atLeast"/>
      <w:jc w:val="both"/>
      <w:outlineLvl w:val="0"/>
    </w:pPr>
    <w:rPr>
      <w:rFonts w:cs="Times New Roman"/>
      <w:kern w:val="2"/>
      <w:sz w:val="28"/>
      <w:szCs w:val="20"/>
    </w:rPr>
  </w:style>
  <w:style w:type="character" w:customStyle="1" w:styleId="21">
    <w:name w:val="bulletintext1"/>
    <w:basedOn w:val="16"/>
    <w:qFormat/>
    <w:uiPriority w:val="0"/>
    <w:rPr>
      <w:color w:val="000000"/>
      <w:sz w:val="19"/>
      <w:szCs w:val="19"/>
    </w:rPr>
  </w:style>
  <w:style w:type="character" w:customStyle="1" w:styleId="22">
    <w:name w:val="页脚 Char"/>
    <w:basedOn w:val="16"/>
    <w:link w:val="10"/>
    <w:qFormat/>
    <w:uiPriority w:val="0"/>
    <w:rPr>
      <w:sz w:val="18"/>
      <w:szCs w:val="18"/>
    </w:rPr>
  </w:style>
  <w:style w:type="character" w:customStyle="1" w:styleId="23">
    <w:name w:val="页眉 Char"/>
    <w:basedOn w:val="16"/>
    <w:link w:val="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16</Pages>
  <Words>1164</Words>
  <Characters>6640</Characters>
  <Lines>55</Lines>
  <Paragraphs>15</Paragraphs>
  <TotalTime>9</TotalTime>
  <ScaleCrop>false</ScaleCrop>
  <LinksUpToDate>false</LinksUpToDate>
  <CharactersWithSpaces>7789</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2019-06-24T00:33:00Z</dcterms:created>
  <dc:creator>LJZ</dc:creator>
  <cp:lastModifiedBy>W</cp:lastModifiedBy>
  <cp:lastPrinted>2019-06-24T08:48:00Z</cp:lastPrinted>
  <dcterms:modified xsi:type="dcterms:W3CDTF">2019-06-28T01:33:47Z</dcterms:modified>
  <dc:title>武夷学院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