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D1" w:rsidRDefault="00F827D1">
      <w:pPr>
        <w:spacing w:line="360" w:lineRule="auto"/>
        <w:jc w:val="center"/>
        <w:rPr>
          <w:rFonts w:ascii="黑体" w:eastAsia="黑体" w:hAnsi="黑体" w:cs="黑体"/>
          <w:b/>
          <w:bCs/>
          <w:color w:val="000000"/>
          <w:sz w:val="32"/>
          <w:szCs w:val="32"/>
        </w:rPr>
      </w:pPr>
    </w:p>
    <w:p w:rsidR="00F827D1" w:rsidRDefault="00F827D1">
      <w:pPr>
        <w:spacing w:line="360" w:lineRule="auto"/>
        <w:jc w:val="center"/>
        <w:rPr>
          <w:rFonts w:ascii="黑体" w:eastAsia="黑体" w:hAnsi="黑体" w:cs="黑体"/>
          <w:b/>
          <w:bCs/>
          <w:color w:val="000000"/>
          <w:sz w:val="32"/>
          <w:szCs w:val="32"/>
        </w:rPr>
      </w:pPr>
    </w:p>
    <w:p w:rsidR="00F827D1" w:rsidRDefault="00F827D1">
      <w:pPr>
        <w:spacing w:line="360" w:lineRule="auto"/>
        <w:jc w:val="center"/>
        <w:rPr>
          <w:rFonts w:ascii="黑体" w:eastAsia="黑体" w:hAnsi="黑体" w:cs="黑体"/>
          <w:b/>
          <w:bCs/>
          <w:color w:val="000000"/>
          <w:sz w:val="32"/>
          <w:szCs w:val="32"/>
        </w:rPr>
      </w:pPr>
    </w:p>
    <w:p w:rsidR="00F827D1" w:rsidRDefault="00F827D1">
      <w:pPr>
        <w:spacing w:line="360" w:lineRule="auto"/>
        <w:jc w:val="center"/>
        <w:rPr>
          <w:rFonts w:ascii="黑体" w:eastAsia="黑体" w:hAnsi="黑体" w:cs="黑体"/>
          <w:b/>
          <w:bCs/>
          <w:color w:val="000000"/>
          <w:sz w:val="32"/>
          <w:szCs w:val="32"/>
        </w:rPr>
      </w:pPr>
    </w:p>
    <w:p w:rsidR="00F827D1" w:rsidRDefault="00F827D1">
      <w:pPr>
        <w:spacing w:line="360" w:lineRule="auto"/>
        <w:jc w:val="center"/>
        <w:rPr>
          <w:rFonts w:ascii="黑体" w:eastAsia="黑体" w:hAnsi="黑体" w:cs="黑体"/>
          <w:b/>
          <w:bCs/>
          <w:color w:val="000000"/>
          <w:sz w:val="32"/>
          <w:szCs w:val="32"/>
        </w:rPr>
      </w:pPr>
    </w:p>
    <w:p w:rsidR="00F827D1" w:rsidRDefault="00F827D1">
      <w:pPr>
        <w:spacing w:line="360" w:lineRule="auto"/>
        <w:jc w:val="center"/>
        <w:rPr>
          <w:rFonts w:ascii="黑体" w:eastAsia="黑体" w:hAnsi="黑体" w:cs="黑体"/>
          <w:b/>
          <w:bCs/>
          <w:color w:val="000000"/>
          <w:sz w:val="32"/>
          <w:szCs w:val="32"/>
        </w:rPr>
      </w:pPr>
    </w:p>
    <w:p w:rsidR="00F827D1" w:rsidRDefault="00F827D1">
      <w:pPr>
        <w:spacing w:line="360" w:lineRule="auto"/>
        <w:jc w:val="center"/>
        <w:rPr>
          <w:rFonts w:ascii="黑体" w:eastAsia="黑体" w:hAnsi="黑体" w:cs="黑体"/>
          <w:b/>
          <w:bCs/>
          <w:color w:val="000000"/>
          <w:sz w:val="32"/>
          <w:szCs w:val="32"/>
        </w:rPr>
      </w:pPr>
    </w:p>
    <w:p w:rsidR="00F827D1" w:rsidRDefault="00E16E16">
      <w:pPr>
        <w:spacing w:line="360" w:lineRule="auto"/>
        <w:jc w:val="center"/>
        <w:rPr>
          <w:rFonts w:ascii="仿宋_GB2312" w:eastAsia="仿宋_GB2312" w:hAnsi="黑体" w:cs="黑体"/>
          <w:bCs/>
          <w:color w:val="000000"/>
          <w:sz w:val="32"/>
          <w:szCs w:val="32"/>
        </w:rPr>
      </w:pPr>
      <w:r>
        <w:rPr>
          <w:rFonts w:ascii="仿宋_GB2312" w:eastAsia="仿宋_GB2312" w:hAnsi="黑体" w:cs="黑体" w:hint="eastAsia"/>
          <w:bCs/>
          <w:color w:val="000000"/>
          <w:sz w:val="32"/>
          <w:szCs w:val="32"/>
        </w:rPr>
        <w:t>武院办</w:t>
      </w:r>
      <w:r>
        <w:rPr>
          <w:rFonts w:ascii="仿宋_GB2312" w:eastAsia="仿宋_GB2312" w:hAnsi="黑体" w:cs="黑体"/>
          <w:bCs/>
          <w:color w:val="000000"/>
          <w:sz w:val="32"/>
          <w:szCs w:val="32"/>
        </w:rPr>
        <w:t>[201</w:t>
      </w:r>
      <w:r>
        <w:rPr>
          <w:rFonts w:ascii="仿宋_GB2312" w:eastAsia="仿宋_GB2312" w:hAnsi="黑体" w:cs="黑体" w:hint="eastAsia"/>
          <w:bCs/>
          <w:color w:val="000000"/>
          <w:sz w:val="32"/>
          <w:szCs w:val="32"/>
        </w:rPr>
        <w:t>8</w:t>
      </w:r>
      <w:r>
        <w:rPr>
          <w:rFonts w:ascii="仿宋_GB2312" w:eastAsia="仿宋_GB2312" w:hAnsi="黑体" w:cs="黑体"/>
          <w:bCs/>
          <w:color w:val="000000"/>
          <w:sz w:val="32"/>
          <w:szCs w:val="32"/>
        </w:rPr>
        <w:t>]</w:t>
      </w:r>
      <w:r>
        <w:rPr>
          <w:rFonts w:ascii="仿宋_GB2312" w:eastAsia="仿宋_GB2312" w:hAnsi="黑体" w:cs="黑体" w:hint="eastAsia"/>
          <w:bCs/>
          <w:color w:val="000000"/>
          <w:sz w:val="32"/>
          <w:szCs w:val="32"/>
        </w:rPr>
        <w:t xml:space="preserve"> 16号</w:t>
      </w:r>
    </w:p>
    <w:p w:rsidR="00F827D1" w:rsidRDefault="00F827D1">
      <w:pPr>
        <w:spacing w:line="360" w:lineRule="auto"/>
        <w:jc w:val="center"/>
        <w:rPr>
          <w:rFonts w:ascii="宋体" w:cs="黑体"/>
          <w:b/>
          <w:bCs/>
          <w:color w:val="000000"/>
          <w:sz w:val="44"/>
          <w:szCs w:val="44"/>
        </w:rPr>
      </w:pPr>
    </w:p>
    <w:p w:rsidR="00F827D1" w:rsidRDefault="00E16E16">
      <w:pPr>
        <w:spacing w:line="360" w:lineRule="auto"/>
        <w:jc w:val="center"/>
        <w:rPr>
          <w:rFonts w:ascii="宋体" w:cs="黑体"/>
          <w:b/>
          <w:bCs/>
          <w:color w:val="000000"/>
          <w:sz w:val="44"/>
          <w:szCs w:val="44"/>
        </w:rPr>
      </w:pPr>
      <w:r>
        <w:rPr>
          <w:rFonts w:ascii="宋体" w:hAnsi="宋体" w:cs="黑体" w:hint="eastAsia"/>
          <w:b/>
          <w:bCs/>
          <w:color w:val="000000"/>
          <w:sz w:val="44"/>
          <w:szCs w:val="44"/>
        </w:rPr>
        <w:t>关于印发《武夷学院教学科研仪器设备（含服务）购置论证实施办法》的通知</w:t>
      </w:r>
    </w:p>
    <w:p w:rsidR="00F827D1" w:rsidRDefault="00E16E16">
      <w:pPr>
        <w:spacing w:before="100" w:beforeAutospacing="1" w:line="600" w:lineRule="exact"/>
        <w:jc w:val="left"/>
        <w:rPr>
          <w:rFonts w:ascii="仿宋_GB2312" w:eastAsia="仿宋_GB2312" w:cs="宋体"/>
          <w:color w:val="000000"/>
          <w:sz w:val="32"/>
          <w:szCs w:val="32"/>
        </w:rPr>
      </w:pPr>
      <w:r>
        <w:rPr>
          <w:rFonts w:ascii="仿宋_GB2312" w:eastAsia="仿宋_GB2312" w:hAnsi="宋体" w:cs="宋体" w:hint="eastAsia"/>
          <w:color w:val="000000"/>
          <w:sz w:val="32"/>
          <w:szCs w:val="32"/>
        </w:rPr>
        <w:t>各学院、各部门：</w:t>
      </w:r>
    </w:p>
    <w:p w:rsidR="00F827D1" w:rsidRDefault="00E16E16">
      <w:pPr>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根据武夷学院校长办公会会议纪要（[2018]5号）有关加强武夷学院教学科研仪器设备（含服务）购置论证工作进一步规范化，减少重复、闲置采购，提高和推进大型仪器设备共享使用的精神。现将武夷学院教学科研仪器设备（含服务）购置论证实施办法印发给你们，请认真组织学习做好落实工作。</w:t>
      </w:r>
    </w:p>
    <w:p w:rsidR="00F827D1" w:rsidRDefault="00E16E16">
      <w:pPr>
        <w:spacing w:line="600" w:lineRule="exact"/>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附件：</w:t>
      </w:r>
      <w:r>
        <w:rPr>
          <w:rFonts w:ascii="仿宋_GB2312" w:eastAsia="仿宋_GB2312" w:hAnsi="宋体" w:cs="宋体" w:hint="eastAsia"/>
          <w:color w:val="000000"/>
          <w:sz w:val="32"/>
          <w:szCs w:val="32"/>
        </w:rPr>
        <w:br/>
        <w:t xml:space="preserve">    1、武夷学院教学科研仪器设备（服务）采购立项申请书</w:t>
      </w:r>
    </w:p>
    <w:p w:rsidR="00F827D1" w:rsidRDefault="00E16E16">
      <w:pPr>
        <w:spacing w:line="600" w:lineRule="exact"/>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2、武夷学院仪器设备（服务）购置论证表</w:t>
      </w:r>
      <w:r>
        <w:rPr>
          <w:rFonts w:ascii="仿宋_GB2312" w:eastAsia="仿宋_GB2312" w:hAnsi="宋体" w:cs="宋体" w:hint="eastAsia"/>
          <w:color w:val="000000"/>
          <w:sz w:val="32"/>
          <w:szCs w:val="32"/>
        </w:rPr>
        <w:br/>
      </w:r>
    </w:p>
    <w:p w:rsidR="00F827D1" w:rsidRDefault="00E16E16">
      <w:pPr>
        <w:spacing w:line="360" w:lineRule="auto"/>
        <w:jc w:val="center"/>
        <w:rPr>
          <w:rFonts w:ascii="仿宋_GB2312" w:eastAsia="仿宋_GB2312" w:hAnsi="宋体" w:cs="宋体"/>
          <w:color w:val="000000"/>
          <w:sz w:val="32"/>
          <w:szCs w:val="32"/>
        </w:rPr>
      </w:pPr>
      <w:r>
        <w:rPr>
          <w:rFonts w:ascii="仿宋_GB2312" w:eastAsia="仿宋_GB2312" w:hAnsi="宋体" w:cs="宋体"/>
          <w:color w:val="000000"/>
          <w:sz w:val="32"/>
          <w:szCs w:val="32"/>
        </w:rPr>
        <w:br/>
      </w:r>
      <w:r>
        <w:rPr>
          <w:rFonts w:ascii="仿宋_GB2312" w:eastAsia="仿宋_GB2312" w:hAnsi="宋体" w:cs="宋体"/>
          <w:color w:val="000000"/>
          <w:sz w:val="32"/>
          <w:szCs w:val="32"/>
        </w:rPr>
        <w:lastRenderedPageBreak/>
        <w:br/>
      </w:r>
      <w:r>
        <w:rPr>
          <w:rFonts w:ascii="仿宋_GB2312" w:eastAsia="仿宋_GB2312" w:hAnsi="宋体" w:cs="宋体" w:hint="eastAsia"/>
          <w:color w:val="000000"/>
          <w:sz w:val="32"/>
          <w:szCs w:val="32"/>
        </w:rPr>
        <w:t>（此页无正文）</w:t>
      </w:r>
    </w:p>
    <w:p w:rsidR="00F827D1" w:rsidRDefault="00F827D1">
      <w:pPr>
        <w:spacing w:line="360" w:lineRule="auto"/>
        <w:jc w:val="left"/>
        <w:rPr>
          <w:rFonts w:ascii="仿宋_GB2312" w:eastAsia="仿宋_GB2312" w:hAnsi="宋体" w:cs="宋体"/>
          <w:color w:val="000000"/>
          <w:sz w:val="32"/>
          <w:szCs w:val="32"/>
        </w:rPr>
      </w:pPr>
    </w:p>
    <w:p w:rsidR="00F827D1" w:rsidRDefault="00F827D1">
      <w:pPr>
        <w:spacing w:line="360" w:lineRule="auto"/>
        <w:jc w:val="left"/>
        <w:rPr>
          <w:rFonts w:ascii="仿宋_GB2312" w:eastAsia="仿宋_GB2312" w:hAnsi="宋体" w:cs="宋体"/>
          <w:color w:val="000000"/>
          <w:sz w:val="32"/>
          <w:szCs w:val="32"/>
        </w:rPr>
      </w:pPr>
    </w:p>
    <w:p w:rsidR="00F827D1" w:rsidRDefault="00E16E16">
      <w:pPr>
        <w:spacing w:line="360" w:lineRule="auto"/>
        <w:jc w:val="left"/>
        <w:rPr>
          <w:rFonts w:ascii="仿宋_GB2312" w:eastAsia="仿宋_GB2312" w:hAnsi="宋体" w:cs="宋体"/>
          <w:color w:val="000000"/>
          <w:sz w:val="32"/>
          <w:szCs w:val="32"/>
        </w:rPr>
      </w:pPr>
      <w:r>
        <w:rPr>
          <w:rFonts w:ascii="仿宋_GB2312" w:eastAsia="仿宋_GB2312" w:hAnsi="宋体" w:cs="宋体"/>
          <w:color w:val="000000"/>
          <w:sz w:val="32"/>
          <w:szCs w:val="32"/>
        </w:rPr>
        <w:br/>
      </w:r>
    </w:p>
    <w:p w:rsidR="00F827D1" w:rsidRDefault="00E16E16">
      <w:pPr>
        <w:spacing w:line="360" w:lineRule="auto"/>
        <w:ind w:firstLineChars="1650" w:firstLine="5280"/>
        <w:jc w:val="left"/>
        <w:rPr>
          <w:rFonts w:ascii="仿宋_GB2312" w:eastAsia="仿宋_GB2312" w:cs="宋体"/>
          <w:color w:val="000000"/>
          <w:sz w:val="32"/>
          <w:szCs w:val="32"/>
        </w:rPr>
      </w:pPr>
      <w:r>
        <w:rPr>
          <w:rFonts w:ascii="仿宋_GB2312" w:eastAsia="仿宋_GB2312" w:hAnsi="宋体" w:cs="宋体"/>
          <w:color w:val="000000"/>
          <w:sz w:val="32"/>
          <w:szCs w:val="32"/>
        </w:rPr>
        <w:t xml:space="preserve">  </w:t>
      </w:r>
      <w:r>
        <w:rPr>
          <w:rFonts w:ascii="仿宋_GB2312" w:eastAsia="仿宋_GB2312" w:hAnsi="宋体" w:cs="宋体" w:hint="eastAsia"/>
          <w:color w:val="000000"/>
          <w:sz w:val="32"/>
          <w:szCs w:val="32"/>
        </w:rPr>
        <w:t>武夷学院</w:t>
      </w:r>
    </w:p>
    <w:p w:rsidR="00F827D1" w:rsidRDefault="00E16E16">
      <w:pPr>
        <w:spacing w:line="360" w:lineRule="exact"/>
        <w:jc w:val="left"/>
        <w:rPr>
          <w:rFonts w:ascii="宋体" w:hAnsi="宋体" w:cs="宋体"/>
          <w:color w:val="000000"/>
          <w:sz w:val="28"/>
          <w:szCs w:val="28"/>
        </w:rPr>
      </w:pPr>
      <w:r>
        <w:rPr>
          <w:rFonts w:ascii="仿宋_GB2312" w:eastAsia="仿宋_GB2312" w:hAnsi="宋体" w:cs="宋体"/>
          <w:color w:val="000000"/>
          <w:sz w:val="32"/>
          <w:szCs w:val="32"/>
        </w:rPr>
        <w:t xml:space="preserve">                                 201</w:t>
      </w:r>
      <w:r>
        <w:rPr>
          <w:rFonts w:ascii="仿宋_GB2312" w:eastAsia="仿宋_GB2312" w:hAnsi="宋体" w:cs="宋体" w:hint="eastAsia"/>
          <w:color w:val="000000"/>
          <w:sz w:val="32"/>
          <w:szCs w:val="32"/>
        </w:rPr>
        <w:t>8年5月14日</w:t>
      </w:r>
      <w:r>
        <w:rPr>
          <w:rFonts w:ascii="宋体" w:hAnsi="宋体" w:cs="宋体"/>
          <w:color w:val="000000"/>
          <w:sz w:val="32"/>
          <w:szCs w:val="32"/>
        </w:rPr>
        <w:t xml:space="preserve"> </w:t>
      </w:r>
      <w:r>
        <w:rPr>
          <w:rFonts w:ascii="宋体" w:hAnsi="宋体" w:cs="宋体"/>
          <w:color w:val="000000"/>
          <w:sz w:val="28"/>
          <w:szCs w:val="28"/>
        </w:rPr>
        <w:t xml:space="preserve">  </w:t>
      </w: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F827D1">
      <w:pPr>
        <w:spacing w:line="360" w:lineRule="exact"/>
        <w:jc w:val="left"/>
        <w:rPr>
          <w:rFonts w:ascii="宋体" w:hAnsi="宋体" w:cs="宋体"/>
          <w:color w:val="000000"/>
          <w:sz w:val="28"/>
          <w:szCs w:val="28"/>
        </w:rPr>
      </w:pPr>
    </w:p>
    <w:p w:rsidR="00F827D1" w:rsidRDefault="007A2A28">
      <w:pPr>
        <w:ind w:firstLineChars="200" w:firstLine="560"/>
        <w:jc w:val="center"/>
        <w:rPr>
          <w:rFonts w:ascii="宋体" w:hAnsi="宋体" w:cs="宋体"/>
          <w:b/>
          <w:sz w:val="44"/>
          <w:szCs w:val="44"/>
        </w:rPr>
        <w:sectPr w:rsidR="00F827D1">
          <w:pgSz w:w="11906" w:h="16838"/>
          <w:pgMar w:top="1440" w:right="1440" w:bottom="1440" w:left="1440" w:header="851" w:footer="992" w:gutter="0"/>
          <w:cols w:space="0"/>
          <w:docGrid w:type="lines" w:linePitch="312"/>
        </w:sectPr>
      </w:pPr>
      <w:r>
        <w:rPr>
          <w:sz w:val="28"/>
        </w:rPr>
        <w:pict>
          <v:line id="_x0000_s1026" style="position:absolute;left:0;text-align:left;flip:y;z-index:251659264;mso-width-relative:page;mso-height-relative:page" from="1.15pt,25.75pt" to="448.4pt,25.95pt" o:gfxdata="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nWLVAAAABwEAAA8AAAAAAAAA&#10;AQAgAAAAIgAAAGRycy9kb3ducmV2LnhtbFBLAQIUABQAAAAIAIdO4kAFwO3B2wEAAH4DAAAOAAAA&#10;AAAAAAEAIAAAACQBAABkcnMvZTJvRG9jLnhtbFBLBQYAAAAABgAGAFkBAABxBQAAAAA=&#10;" strokeweight=".5pt">
            <v:stroke joinstyle="miter"/>
          </v:line>
        </w:pict>
      </w:r>
      <w:r>
        <w:rPr>
          <w:sz w:val="28"/>
        </w:rPr>
        <w:pict>
          <v:line id="_x0000_s1027" style="position:absolute;left:0;text-align:left;flip:y;z-index:251658240;mso-width-relative:page;mso-height-relative:page" from="2.1pt,6.25pt" to="449.35pt,6.45pt" o:gfxdata="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8fmk9QAAAAH&#10;AQAADwAAAAAAAAABACAAAAAiAAAAZHJzL2Rvd25yZXYueG1sUEsBAhQAFAAAAAgAh07iQLUcRyTn&#10;AQAAiQMAAA4AAAAAAAAAAQAgAAAAIwEAAGRycy9lMm9Eb2MueG1sUEsFBgAAAAAGAAYAWQEAAHwF&#10;AAAAAA==&#10;" strokeweight=".5pt">
            <v:stroke joinstyle="miter"/>
          </v:line>
        </w:pict>
      </w:r>
      <w:r w:rsidR="00E16E16">
        <w:rPr>
          <w:rFonts w:ascii="宋体" w:hAnsi="宋体" w:cs="宋体"/>
          <w:color w:val="000000"/>
          <w:sz w:val="28"/>
          <w:szCs w:val="28"/>
        </w:rPr>
        <w:t xml:space="preserve"> </w:t>
      </w:r>
      <w:r w:rsidR="00E16E16">
        <w:rPr>
          <w:rFonts w:ascii="仿宋_GB2312" w:eastAsia="仿宋_GB2312" w:hAnsi="宋体" w:hint="eastAsia"/>
          <w:sz w:val="32"/>
          <w:szCs w:val="32"/>
        </w:rPr>
        <w:t>武夷学院办公室</w:t>
      </w:r>
      <w:r w:rsidR="00E16E16">
        <w:rPr>
          <w:rFonts w:ascii="仿宋_GB2312" w:eastAsia="仿宋_GB2312" w:hAnsi="宋体"/>
          <w:sz w:val="32"/>
          <w:szCs w:val="32"/>
        </w:rPr>
        <w:t xml:space="preserve">                  201</w:t>
      </w:r>
      <w:r w:rsidR="00E16E16">
        <w:rPr>
          <w:rFonts w:ascii="仿宋_GB2312" w:eastAsia="仿宋_GB2312" w:hAnsi="宋体" w:hint="eastAsia"/>
          <w:sz w:val="32"/>
          <w:szCs w:val="32"/>
        </w:rPr>
        <w:t>8年5月15日印发</w:t>
      </w:r>
      <w:r w:rsidR="00E16E16">
        <w:rPr>
          <w:rFonts w:ascii="宋体" w:hAnsi="宋体" w:cs="宋体"/>
          <w:color w:val="000000"/>
          <w:sz w:val="28"/>
          <w:szCs w:val="28"/>
        </w:rPr>
        <w:t xml:space="preserve">   </w:t>
      </w:r>
    </w:p>
    <w:p w:rsidR="00F827D1" w:rsidRPr="003F2B53" w:rsidRDefault="00E16E16">
      <w:pPr>
        <w:ind w:firstLineChars="200" w:firstLine="602"/>
        <w:jc w:val="center"/>
        <w:rPr>
          <w:rFonts w:ascii="仿宋_GB2312" w:eastAsia="仿宋_GB2312" w:hAnsi="黑体" w:cs="黑体"/>
          <w:b/>
          <w:color w:val="000000"/>
          <w:kern w:val="0"/>
          <w:sz w:val="30"/>
          <w:szCs w:val="30"/>
        </w:rPr>
      </w:pPr>
      <w:bookmarkStart w:id="0" w:name="_GoBack"/>
      <w:bookmarkEnd w:id="0"/>
      <w:r w:rsidRPr="003F2B53">
        <w:rPr>
          <w:rFonts w:ascii="仿宋_GB2312" w:eastAsia="仿宋_GB2312" w:hAnsi="黑体" w:cs="黑体" w:hint="eastAsia"/>
          <w:b/>
          <w:color w:val="000000"/>
          <w:kern w:val="0"/>
          <w:sz w:val="30"/>
          <w:szCs w:val="30"/>
        </w:rPr>
        <w:lastRenderedPageBreak/>
        <w:t>武夷学院教学科研仪器设备（含服务）</w:t>
      </w:r>
    </w:p>
    <w:p w:rsidR="00F827D1" w:rsidRPr="003F2B53" w:rsidRDefault="00E16E16">
      <w:pPr>
        <w:ind w:firstLineChars="200" w:firstLine="602"/>
        <w:jc w:val="center"/>
        <w:rPr>
          <w:rFonts w:ascii="仿宋_GB2312" w:eastAsia="仿宋_GB2312" w:hAnsi="黑体" w:cs="黑体"/>
          <w:b/>
          <w:color w:val="000000"/>
          <w:kern w:val="0"/>
          <w:sz w:val="30"/>
          <w:szCs w:val="30"/>
        </w:rPr>
      </w:pPr>
      <w:r w:rsidRPr="003F2B53">
        <w:rPr>
          <w:rFonts w:ascii="仿宋_GB2312" w:eastAsia="仿宋_GB2312" w:hAnsi="黑体" w:cs="黑体" w:hint="eastAsia"/>
          <w:b/>
          <w:color w:val="000000"/>
          <w:kern w:val="0"/>
          <w:sz w:val="30"/>
          <w:szCs w:val="30"/>
        </w:rPr>
        <w:t>购置论证实施办法</w:t>
      </w:r>
    </w:p>
    <w:p w:rsidR="00F827D1" w:rsidRDefault="00E16E16">
      <w:pPr>
        <w:ind w:firstLineChars="200" w:firstLine="600"/>
        <w:jc w:val="left"/>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 xml:space="preserve"> 根据上级教育部门和财政部门加强教育技术装备年度采购计划编制和采购预算执行的相关规定，为进一步促进我校教学科研仪器设备（含服务）采购的规范管理，充分发挥教育经费的使用效益，推动采购过程的廉政建设，现就我校教学科研仪器设备（含服务）的购置论证（以下简称仪器设备购置论证）制定本实施办法。</w:t>
      </w:r>
    </w:p>
    <w:p w:rsidR="00F827D1" w:rsidRDefault="00E16E16">
      <w:pPr>
        <w:ind w:firstLineChars="200" w:firstLine="602"/>
        <w:jc w:val="left"/>
        <w:rPr>
          <w:rFonts w:ascii="仿宋_GB2312" w:eastAsia="仿宋_GB2312" w:hAnsi="黑体" w:cs="黑体"/>
          <w:b/>
          <w:bCs/>
          <w:color w:val="000000"/>
          <w:kern w:val="0"/>
          <w:sz w:val="30"/>
          <w:szCs w:val="30"/>
        </w:rPr>
      </w:pPr>
      <w:r>
        <w:rPr>
          <w:rFonts w:ascii="仿宋_GB2312" w:eastAsia="仿宋_GB2312" w:hAnsi="黑体" w:cs="黑体" w:hint="eastAsia"/>
          <w:b/>
          <w:bCs/>
          <w:color w:val="000000"/>
          <w:kern w:val="0"/>
          <w:sz w:val="30"/>
          <w:szCs w:val="30"/>
        </w:rPr>
        <w:t>一、教学科研仪器设备购置立项与论证的组织机制</w:t>
      </w:r>
    </w:p>
    <w:p w:rsidR="00F827D1" w:rsidRDefault="00E16E16">
      <w:pPr>
        <w:ind w:firstLineChars="200" w:firstLine="600"/>
        <w:jc w:val="left"/>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全校教学科研仪器设备（服务）购置实行批次采购项目需求立项论证和单台件采购需求具体论证机制。</w:t>
      </w:r>
    </w:p>
    <w:p w:rsidR="00F827D1" w:rsidRDefault="00E16E16">
      <w:pPr>
        <w:ind w:firstLineChars="200" w:firstLine="600"/>
        <w:jc w:val="left"/>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不论经费来源，单批次采购金额达到5万元及以上的采购项目需要以采购立项方式申报，由项目负责人填写《武夷学院教学科研仪器设备(服务）采购立项申请书（通用版）》（见附件1，供经费主管部门未提供立项申请书模板的项目使用），报院级专家组进行项目采购需求立项论证（使用学校实验室项目资金的还须报校级专家组论证）。</w:t>
      </w:r>
    </w:p>
    <w:p w:rsidR="00F827D1" w:rsidRDefault="00E16E16">
      <w:pPr>
        <w:ind w:firstLineChars="200" w:firstLine="600"/>
        <w:jc w:val="left"/>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凡采购项目中拟购置仪器设备单台件价格达到1万元及以上的采购需求需要填写《武夷学院教学科研仪器设备(服务）购置论证表》（见附件2）。具体要求为：1万元至10万元以内的采购需求提交院级专家组进行论证，10万元及以上至40万元以内的采购需求提交校级专家组论证，拟购金额在40万元及以上</w:t>
      </w:r>
      <w:r>
        <w:rPr>
          <w:rFonts w:ascii="仿宋_GB2312" w:eastAsia="仿宋_GB2312" w:hAnsi="黑体" w:cs="黑体" w:hint="eastAsia"/>
          <w:color w:val="000000"/>
          <w:kern w:val="0"/>
          <w:sz w:val="30"/>
          <w:szCs w:val="30"/>
        </w:rPr>
        <w:lastRenderedPageBreak/>
        <w:t>的大型贵重精密仪器设备（含原国家科委规定的23种精密仪器设备）、专用教科研仪器设备须提交有校外专家（不少于3人）参与的校级专家组论证。</w:t>
      </w:r>
    </w:p>
    <w:p w:rsidR="00F827D1" w:rsidRDefault="00E16E16">
      <w:pPr>
        <w:ind w:firstLineChars="200" w:firstLine="600"/>
        <w:jc w:val="left"/>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仪器设备购置校级论证专家组由信息技术与实验室管理中心根据采购项目性质及要求等组建，院级专家组由项目实施单位组建，专家组成员必须为3-7人以内单数。</w:t>
      </w:r>
    </w:p>
    <w:p w:rsidR="00F827D1" w:rsidRDefault="00E16E16">
      <w:pPr>
        <w:ind w:firstLineChars="200" w:firstLine="602"/>
        <w:jc w:val="left"/>
        <w:rPr>
          <w:rFonts w:ascii="仿宋_GB2312" w:eastAsia="仿宋_GB2312" w:hAnsi="黑体" w:cs="黑体"/>
          <w:color w:val="000000"/>
          <w:kern w:val="0"/>
          <w:sz w:val="30"/>
          <w:szCs w:val="30"/>
        </w:rPr>
      </w:pPr>
      <w:r>
        <w:rPr>
          <w:rFonts w:ascii="仿宋_GB2312" w:eastAsia="仿宋_GB2312" w:hAnsi="黑体" w:cs="黑体" w:hint="eastAsia"/>
          <w:b/>
          <w:bCs/>
          <w:color w:val="000000"/>
          <w:kern w:val="0"/>
          <w:sz w:val="30"/>
          <w:szCs w:val="30"/>
        </w:rPr>
        <w:t>二、购置论证内容要求</w:t>
      </w:r>
    </w:p>
    <w:p w:rsidR="00F827D1" w:rsidRDefault="00E16E16">
      <w:pPr>
        <w:ind w:firstLineChars="200" w:firstLine="600"/>
        <w:jc w:val="left"/>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1、国内外同类仪器设备基本情况，价格比较等；</w:t>
      </w:r>
    </w:p>
    <w:p w:rsidR="00F827D1" w:rsidRDefault="00E16E16">
      <w:pPr>
        <w:ind w:firstLineChars="200" w:firstLine="600"/>
        <w:jc w:val="left"/>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2、我校现有同类仪器设备的使用状况、效益情况；</w:t>
      </w:r>
    </w:p>
    <w:p w:rsidR="00F827D1" w:rsidRDefault="00E16E16">
      <w:pPr>
        <w:ind w:firstLineChars="200" w:firstLine="600"/>
        <w:jc w:val="left"/>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3、拟购置仪器设备的覆盖专业、受众面及其必要性；</w:t>
      </w:r>
    </w:p>
    <w:p w:rsidR="00F827D1" w:rsidRDefault="00E16E16">
      <w:pPr>
        <w:ind w:firstLineChars="200" w:firstLine="600"/>
        <w:jc w:val="left"/>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4、仪器设备选型（或所选性能指标、技术参数等）、台套数需求的依据。</w:t>
      </w:r>
    </w:p>
    <w:p w:rsidR="00F827D1" w:rsidRDefault="00E16E16">
      <w:pPr>
        <w:ind w:firstLineChars="200" w:firstLine="600"/>
        <w:jc w:val="left"/>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5、属软件项目的必须有网络数据中心信息安全管理人员参与。</w:t>
      </w:r>
    </w:p>
    <w:p w:rsidR="00F827D1" w:rsidRDefault="00E16E16">
      <w:pPr>
        <w:ind w:firstLineChars="200" w:firstLine="600"/>
        <w:jc w:val="left"/>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6、其他需要论证说明的事项。</w:t>
      </w:r>
    </w:p>
    <w:p w:rsidR="00F827D1" w:rsidRDefault="00E16E16">
      <w:pPr>
        <w:ind w:firstLineChars="200" w:firstLine="600"/>
        <w:jc w:val="left"/>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仪器设备购置论证表中须包含相关专家组集体研究论证总结意见（有不一致意见的需单独进行说明）。</w:t>
      </w:r>
    </w:p>
    <w:p w:rsidR="00F827D1" w:rsidRDefault="00E16E16">
      <w:pPr>
        <w:ind w:firstLineChars="200" w:firstLine="602"/>
        <w:jc w:val="left"/>
        <w:rPr>
          <w:rFonts w:ascii="仿宋_GB2312" w:eastAsia="仿宋_GB2312" w:hAnsi="黑体" w:cs="黑体"/>
          <w:color w:val="000000"/>
          <w:kern w:val="0"/>
          <w:sz w:val="30"/>
          <w:szCs w:val="30"/>
        </w:rPr>
      </w:pPr>
      <w:r>
        <w:rPr>
          <w:rFonts w:ascii="仿宋_GB2312" w:eastAsia="仿宋_GB2312" w:hAnsi="黑体" w:cs="黑体" w:hint="eastAsia"/>
          <w:b/>
          <w:bCs/>
          <w:color w:val="000000"/>
          <w:kern w:val="0"/>
          <w:sz w:val="30"/>
          <w:szCs w:val="30"/>
        </w:rPr>
        <w:t>三、其他</w:t>
      </w:r>
    </w:p>
    <w:p w:rsidR="00F827D1" w:rsidRDefault="00E16E16">
      <w:pPr>
        <w:ind w:firstLineChars="200" w:firstLine="600"/>
        <w:jc w:val="left"/>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根据南平市科学技术局《关于开展大型科研设施与仪器资源信息数据采集工作的通知》（南科便字[2017]63号）文件精神并结合我校实际情况，凡单价≥10万元的分析仪器设备均要制定对校内、外开放共享的相关管理规定。</w:t>
      </w:r>
    </w:p>
    <w:p w:rsidR="00F827D1" w:rsidRDefault="00F827D1">
      <w:pPr>
        <w:ind w:firstLineChars="200" w:firstLine="600"/>
        <w:jc w:val="center"/>
        <w:rPr>
          <w:rFonts w:ascii="仿宋_GB2312" w:eastAsia="仿宋_GB2312" w:hAnsi="黑体" w:cs="黑体"/>
          <w:color w:val="000000"/>
          <w:kern w:val="0"/>
          <w:sz w:val="30"/>
          <w:szCs w:val="30"/>
        </w:rPr>
      </w:pPr>
    </w:p>
    <w:p w:rsidR="00F827D1" w:rsidRDefault="00F827D1">
      <w:pPr>
        <w:ind w:firstLineChars="200" w:firstLine="600"/>
        <w:jc w:val="center"/>
        <w:rPr>
          <w:rFonts w:ascii="仿宋_GB2312" w:eastAsia="仿宋_GB2312" w:hAnsi="黑体" w:cs="黑体"/>
          <w:color w:val="000000"/>
          <w:kern w:val="0"/>
          <w:sz w:val="30"/>
          <w:szCs w:val="30"/>
        </w:rPr>
      </w:pPr>
    </w:p>
    <w:p w:rsidR="00F827D1" w:rsidRDefault="00F827D1">
      <w:pPr>
        <w:ind w:firstLineChars="200" w:firstLine="600"/>
        <w:jc w:val="center"/>
        <w:rPr>
          <w:rFonts w:ascii="仿宋_GB2312" w:eastAsia="仿宋_GB2312" w:hAnsi="黑体" w:cs="黑体"/>
          <w:color w:val="000000"/>
          <w:kern w:val="0"/>
          <w:sz w:val="30"/>
          <w:szCs w:val="30"/>
        </w:rPr>
      </w:pPr>
    </w:p>
    <w:p w:rsidR="00F827D1" w:rsidRDefault="00E16E16">
      <w:pPr>
        <w:ind w:firstLineChars="200" w:firstLine="600"/>
        <w:jc w:val="center"/>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 xml:space="preserve">   </w:t>
      </w:r>
    </w:p>
    <w:p w:rsidR="00F827D1" w:rsidRDefault="00E16E16">
      <w:pPr>
        <w:ind w:firstLineChars="200" w:firstLine="600"/>
        <w:jc w:val="center"/>
        <w:rPr>
          <w:rFonts w:ascii="仿宋_GB2312" w:eastAsia="仿宋_GB2312" w:hAnsi="黑体" w:cs="黑体"/>
          <w:color w:val="000000"/>
          <w:kern w:val="0"/>
          <w:sz w:val="30"/>
          <w:szCs w:val="30"/>
        </w:rPr>
      </w:pPr>
      <w:r>
        <w:rPr>
          <w:rFonts w:ascii="仿宋_GB2312" w:eastAsia="仿宋_GB2312" w:hAnsi="黑体" w:cs="黑体" w:hint="eastAsia"/>
          <w:color w:val="000000"/>
          <w:kern w:val="0"/>
          <w:sz w:val="30"/>
          <w:szCs w:val="30"/>
        </w:rPr>
        <w:t xml:space="preserve">                                  武夷学院</w:t>
      </w:r>
    </w:p>
    <w:p w:rsidR="00F827D1" w:rsidRDefault="00E16E16" w:rsidP="00172D7A">
      <w:pPr>
        <w:ind w:firstLineChars="200" w:firstLine="600"/>
        <w:jc w:val="right"/>
        <w:rPr>
          <w:b/>
          <w:sz w:val="36"/>
          <w:szCs w:val="36"/>
        </w:rPr>
      </w:pPr>
      <w:r>
        <w:rPr>
          <w:rFonts w:ascii="仿宋_GB2312" w:eastAsia="仿宋_GB2312" w:hAnsi="黑体" w:cs="黑体" w:hint="eastAsia"/>
          <w:color w:val="000000"/>
          <w:kern w:val="0"/>
          <w:sz w:val="30"/>
          <w:szCs w:val="30"/>
        </w:rPr>
        <w:t xml:space="preserve">                       2018年5月14日</w:t>
      </w:r>
      <w:r>
        <w:rPr>
          <w:rFonts w:ascii="仿宋_GB2312" w:eastAsia="仿宋_GB2312" w:hAnsi="黑体" w:cs="黑体" w:hint="eastAsia"/>
          <w:color w:val="000000"/>
          <w:kern w:val="0"/>
          <w:sz w:val="30"/>
          <w:szCs w:val="30"/>
        </w:rPr>
        <w:br/>
      </w:r>
    </w:p>
    <w:sectPr w:rsidR="00F827D1" w:rsidSect="00172D7A">
      <w:headerReference w:type="default" r:id="rId8"/>
      <w:footerReference w:type="default" r:id="rId9"/>
      <w:pgSz w:w="11906" w:h="16838"/>
      <w:pgMar w:top="1440" w:right="1797" w:bottom="1440" w:left="179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A28" w:rsidRDefault="007A2A28" w:rsidP="00F827D1">
      <w:r>
        <w:separator/>
      </w:r>
    </w:p>
  </w:endnote>
  <w:endnote w:type="continuationSeparator" w:id="0">
    <w:p w:rsidR="007A2A28" w:rsidRDefault="007A2A28" w:rsidP="00F8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D1" w:rsidRDefault="007A2A28">
    <w:pPr>
      <w:pStyle w:val="aa"/>
    </w:pPr>
    <w:r>
      <w:pict>
        <v:shapetype id="_x0000_t202" coordsize="21600,21600" o:spt="202" path="m,l,21600r21600,l21600,xe">
          <v:stroke joinstyle="miter"/>
          <v:path gradientshapeok="t" o:connecttype="rect"/>
        </v:shapetype>
        <v:shape id="_x0000_s2049"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F827D1" w:rsidRDefault="00F827D1">
                <w:pPr>
                  <w:pStyle w:val="aa"/>
                </w:pPr>
                <w:r>
                  <w:rPr>
                    <w:rFonts w:hint="eastAsia"/>
                  </w:rPr>
                  <w:fldChar w:fldCharType="begin"/>
                </w:r>
                <w:r w:rsidR="00E16E16">
                  <w:rPr>
                    <w:rFonts w:hint="eastAsia"/>
                  </w:rPr>
                  <w:instrText xml:space="preserve"> PAGE  \* MERGEFORMAT </w:instrText>
                </w:r>
                <w:r>
                  <w:rPr>
                    <w:rFonts w:hint="eastAsia"/>
                  </w:rPr>
                  <w:fldChar w:fldCharType="separate"/>
                </w:r>
                <w:r w:rsidR="003F2B53">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A28" w:rsidRDefault="007A2A28" w:rsidP="00F827D1">
      <w:r>
        <w:separator/>
      </w:r>
    </w:p>
  </w:footnote>
  <w:footnote w:type="continuationSeparator" w:id="0">
    <w:p w:rsidR="007A2A28" w:rsidRDefault="007A2A28" w:rsidP="00F82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D1" w:rsidRDefault="00F827D1">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6"/>
    <w:multiLevelType w:val="multilevel"/>
    <w:tmpl w:val="00000006"/>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03269A0"/>
    <w:rsid w:val="00005C55"/>
    <w:rsid w:val="00033BC4"/>
    <w:rsid w:val="0008625F"/>
    <w:rsid w:val="000A6C4A"/>
    <w:rsid w:val="000B15CF"/>
    <w:rsid w:val="000E6243"/>
    <w:rsid w:val="00106050"/>
    <w:rsid w:val="00110988"/>
    <w:rsid w:val="0011336B"/>
    <w:rsid w:val="00164CEF"/>
    <w:rsid w:val="00172D7A"/>
    <w:rsid w:val="00184BB3"/>
    <w:rsid w:val="00193804"/>
    <w:rsid w:val="001C224B"/>
    <w:rsid w:val="001D726B"/>
    <w:rsid w:val="001D75D7"/>
    <w:rsid w:val="00202568"/>
    <w:rsid w:val="002056D3"/>
    <w:rsid w:val="00215523"/>
    <w:rsid w:val="00221A09"/>
    <w:rsid w:val="00233473"/>
    <w:rsid w:val="00242D0C"/>
    <w:rsid w:val="002911AC"/>
    <w:rsid w:val="002B09F6"/>
    <w:rsid w:val="002D78EC"/>
    <w:rsid w:val="002F3B79"/>
    <w:rsid w:val="00300987"/>
    <w:rsid w:val="00301CE2"/>
    <w:rsid w:val="00310B38"/>
    <w:rsid w:val="003117BB"/>
    <w:rsid w:val="003134B9"/>
    <w:rsid w:val="0031667A"/>
    <w:rsid w:val="003303CF"/>
    <w:rsid w:val="00330EC7"/>
    <w:rsid w:val="003A00C6"/>
    <w:rsid w:val="003A619E"/>
    <w:rsid w:val="003C2900"/>
    <w:rsid w:val="003E76E0"/>
    <w:rsid w:val="003F2B53"/>
    <w:rsid w:val="003F66CE"/>
    <w:rsid w:val="0040308E"/>
    <w:rsid w:val="0040391C"/>
    <w:rsid w:val="00404E85"/>
    <w:rsid w:val="004069FC"/>
    <w:rsid w:val="004109F7"/>
    <w:rsid w:val="00422B35"/>
    <w:rsid w:val="004428B1"/>
    <w:rsid w:val="00451202"/>
    <w:rsid w:val="00464C69"/>
    <w:rsid w:val="004B19EB"/>
    <w:rsid w:val="004C774A"/>
    <w:rsid w:val="004F0E79"/>
    <w:rsid w:val="00501974"/>
    <w:rsid w:val="00521493"/>
    <w:rsid w:val="005237C6"/>
    <w:rsid w:val="0053120E"/>
    <w:rsid w:val="005466C7"/>
    <w:rsid w:val="005467D3"/>
    <w:rsid w:val="0056094A"/>
    <w:rsid w:val="005632F3"/>
    <w:rsid w:val="0058387F"/>
    <w:rsid w:val="00597A69"/>
    <w:rsid w:val="005A2575"/>
    <w:rsid w:val="005A2AD6"/>
    <w:rsid w:val="005E2397"/>
    <w:rsid w:val="005E6CAD"/>
    <w:rsid w:val="005F7B3C"/>
    <w:rsid w:val="006102FA"/>
    <w:rsid w:val="006104D4"/>
    <w:rsid w:val="00614A61"/>
    <w:rsid w:val="00623303"/>
    <w:rsid w:val="006267AC"/>
    <w:rsid w:val="006374F9"/>
    <w:rsid w:val="006427D1"/>
    <w:rsid w:val="00660A21"/>
    <w:rsid w:val="00687D18"/>
    <w:rsid w:val="006A1180"/>
    <w:rsid w:val="006D0F4D"/>
    <w:rsid w:val="006E14D7"/>
    <w:rsid w:val="0071100E"/>
    <w:rsid w:val="0072279B"/>
    <w:rsid w:val="00723FDE"/>
    <w:rsid w:val="00747B5C"/>
    <w:rsid w:val="0077599F"/>
    <w:rsid w:val="0079064F"/>
    <w:rsid w:val="007A2578"/>
    <w:rsid w:val="007A2A28"/>
    <w:rsid w:val="007A3668"/>
    <w:rsid w:val="007D3769"/>
    <w:rsid w:val="007E6244"/>
    <w:rsid w:val="007F170B"/>
    <w:rsid w:val="007F47F3"/>
    <w:rsid w:val="00805564"/>
    <w:rsid w:val="00806607"/>
    <w:rsid w:val="00844D3E"/>
    <w:rsid w:val="00845EBE"/>
    <w:rsid w:val="008949D3"/>
    <w:rsid w:val="00894CB8"/>
    <w:rsid w:val="008D47C5"/>
    <w:rsid w:val="008E2EC4"/>
    <w:rsid w:val="008E66D9"/>
    <w:rsid w:val="00941F61"/>
    <w:rsid w:val="00952BFB"/>
    <w:rsid w:val="00960D7C"/>
    <w:rsid w:val="00965599"/>
    <w:rsid w:val="009A1911"/>
    <w:rsid w:val="009A3267"/>
    <w:rsid w:val="009C2B02"/>
    <w:rsid w:val="009C3FF9"/>
    <w:rsid w:val="00A736C2"/>
    <w:rsid w:val="00A74722"/>
    <w:rsid w:val="00A91B57"/>
    <w:rsid w:val="00AA333B"/>
    <w:rsid w:val="00AB27A5"/>
    <w:rsid w:val="00AC6B39"/>
    <w:rsid w:val="00AD657D"/>
    <w:rsid w:val="00AE39B4"/>
    <w:rsid w:val="00AE4492"/>
    <w:rsid w:val="00AE7CBD"/>
    <w:rsid w:val="00AF759F"/>
    <w:rsid w:val="00B235E0"/>
    <w:rsid w:val="00B358BA"/>
    <w:rsid w:val="00B55DFF"/>
    <w:rsid w:val="00B67F01"/>
    <w:rsid w:val="00B7150E"/>
    <w:rsid w:val="00B7233D"/>
    <w:rsid w:val="00BA42CC"/>
    <w:rsid w:val="00BC3809"/>
    <w:rsid w:val="00BC4174"/>
    <w:rsid w:val="00BD1D77"/>
    <w:rsid w:val="00BF67E9"/>
    <w:rsid w:val="00C32614"/>
    <w:rsid w:val="00C54018"/>
    <w:rsid w:val="00C60610"/>
    <w:rsid w:val="00C77EA7"/>
    <w:rsid w:val="00CA346D"/>
    <w:rsid w:val="00CA78A7"/>
    <w:rsid w:val="00CF4795"/>
    <w:rsid w:val="00D04BD5"/>
    <w:rsid w:val="00D06FED"/>
    <w:rsid w:val="00D54A40"/>
    <w:rsid w:val="00D71E7A"/>
    <w:rsid w:val="00D726A4"/>
    <w:rsid w:val="00D83B1E"/>
    <w:rsid w:val="00D85865"/>
    <w:rsid w:val="00D86B3B"/>
    <w:rsid w:val="00D90251"/>
    <w:rsid w:val="00D92992"/>
    <w:rsid w:val="00DA48BF"/>
    <w:rsid w:val="00DA52B4"/>
    <w:rsid w:val="00DB46D7"/>
    <w:rsid w:val="00DB7A79"/>
    <w:rsid w:val="00E12C11"/>
    <w:rsid w:val="00E16E16"/>
    <w:rsid w:val="00E36526"/>
    <w:rsid w:val="00E43FC0"/>
    <w:rsid w:val="00E44108"/>
    <w:rsid w:val="00E511F1"/>
    <w:rsid w:val="00E752FB"/>
    <w:rsid w:val="00E778D2"/>
    <w:rsid w:val="00E814D1"/>
    <w:rsid w:val="00EA3F03"/>
    <w:rsid w:val="00EA40CB"/>
    <w:rsid w:val="00ED2E3F"/>
    <w:rsid w:val="00ED6D01"/>
    <w:rsid w:val="00EF3C93"/>
    <w:rsid w:val="00F1338F"/>
    <w:rsid w:val="00F153BA"/>
    <w:rsid w:val="00F2342C"/>
    <w:rsid w:val="00F40468"/>
    <w:rsid w:val="00F5510E"/>
    <w:rsid w:val="00F81C75"/>
    <w:rsid w:val="00F827D1"/>
    <w:rsid w:val="00F927F4"/>
    <w:rsid w:val="00FC5D90"/>
    <w:rsid w:val="00FC5ECC"/>
    <w:rsid w:val="046B16E7"/>
    <w:rsid w:val="05061EB0"/>
    <w:rsid w:val="06DB746E"/>
    <w:rsid w:val="09634379"/>
    <w:rsid w:val="1103191B"/>
    <w:rsid w:val="134A3D5B"/>
    <w:rsid w:val="243B0DA6"/>
    <w:rsid w:val="24E3769A"/>
    <w:rsid w:val="25141933"/>
    <w:rsid w:val="2E532CC3"/>
    <w:rsid w:val="2EF41E43"/>
    <w:rsid w:val="2FFB26D0"/>
    <w:rsid w:val="31905864"/>
    <w:rsid w:val="34AD6F13"/>
    <w:rsid w:val="34E917F5"/>
    <w:rsid w:val="36760EA9"/>
    <w:rsid w:val="37333306"/>
    <w:rsid w:val="3C5C05E6"/>
    <w:rsid w:val="3CF35E59"/>
    <w:rsid w:val="432F0B6A"/>
    <w:rsid w:val="44741220"/>
    <w:rsid w:val="478E6747"/>
    <w:rsid w:val="4A02697C"/>
    <w:rsid w:val="4ACC3DD2"/>
    <w:rsid w:val="4AFD6544"/>
    <w:rsid w:val="4EB5050A"/>
    <w:rsid w:val="508E2A99"/>
    <w:rsid w:val="54296913"/>
    <w:rsid w:val="603269A0"/>
    <w:rsid w:val="603D048E"/>
    <w:rsid w:val="665E144C"/>
    <w:rsid w:val="698F048D"/>
    <w:rsid w:val="6D5F448B"/>
    <w:rsid w:val="73445289"/>
    <w:rsid w:val="75292120"/>
    <w:rsid w:val="7CEA213F"/>
    <w:rsid w:val="7D767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docId w15:val="{E396BD34-5B7E-4E9F-A7A5-0CC3815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7D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827D1"/>
    <w:pPr>
      <w:spacing w:after="120"/>
    </w:pPr>
  </w:style>
  <w:style w:type="paragraph" w:styleId="a4">
    <w:name w:val="Plain Text"/>
    <w:basedOn w:val="a"/>
    <w:link w:val="a5"/>
    <w:qFormat/>
    <w:rsid w:val="00F827D1"/>
    <w:pPr>
      <w:tabs>
        <w:tab w:val="left" w:pos="902"/>
      </w:tabs>
      <w:spacing w:line="500" w:lineRule="exact"/>
      <w:ind w:firstLine="425"/>
    </w:pPr>
    <w:rPr>
      <w:rFonts w:ascii="宋体" w:hAnsi="Courier New"/>
      <w:szCs w:val="20"/>
    </w:rPr>
  </w:style>
  <w:style w:type="paragraph" w:styleId="a6">
    <w:name w:val="Date"/>
    <w:basedOn w:val="a"/>
    <w:next w:val="a"/>
    <w:link w:val="a7"/>
    <w:qFormat/>
    <w:rsid w:val="00F827D1"/>
    <w:pPr>
      <w:ind w:leftChars="2500" w:left="100"/>
    </w:pPr>
    <w:rPr>
      <w:rFonts w:ascii="Times New Roman" w:eastAsia="宋体" w:hAnsi="Times New Roman" w:cs="Times New Roman"/>
      <w:sz w:val="24"/>
    </w:rPr>
  </w:style>
  <w:style w:type="paragraph" w:styleId="a8">
    <w:name w:val="Balloon Text"/>
    <w:basedOn w:val="a"/>
    <w:link w:val="a9"/>
    <w:semiHidden/>
    <w:unhideWhenUsed/>
    <w:qFormat/>
    <w:rsid w:val="00F827D1"/>
    <w:rPr>
      <w:sz w:val="18"/>
      <w:szCs w:val="18"/>
    </w:rPr>
  </w:style>
  <w:style w:type="paragraph" w:styleId="aa">
    <w:name w:val="footer"/>
    <w:basedOn w:val="a"/>
    <w:qFormat/>
    <w:rsid w:val="00F827D1"/>
    <w:pPr>
      <w:tabs>
        <w:tab w:val="center" w:pos="4153"/>
        <w:tab w:val="right" w:pos="8306"/>
      </w:tabs>
      <w:snapToGrid w:val="0"/>
      <w:jc w:val="left"/>
    </w:pPr>
    <w:rPr>
      <w:sz w:val="18"/>
    </w:rPr>
  </w:style>
  <w:style w:type="paragraph" w:styleId="ab">
    <w:name w:val="header"/>
    <w:basedOn w:val="a"/>
    <w:qFormat/>
    <w:rsid w:val="00F827D1"/>
    <w:pPr>
      <w:pBdr>
        <w:bottom w:val="single" w:sz="6" w:space="1" w:color="auto"/>
      </w:pBdr>
      <w:tabs>
        <w:tab w:val="center" w:pos="4153"/>
        <w:tab w:val="right" w:pos="8306"/>
      </w:tabs>
      <w:snapToGrid w:val="0"/>
      <w:jc w:val="center"/>
    </w:pPr>
    <w:rPr>
      <w:sz w:val="18"/>
      <w:szCs w:val="18"/>
    </w:rPr>
  </w:style>
  <w:style w:type="character" w:styleId="ac">
    <w:name w:val="page number"/>
    <w:basedOn w:val="a0"/>
    <w:qFormat/>
    <w:rsid w:val="00F827D1"/>
  </w:style>
  <w:style w:type="paragraph" w:styleId="ad">
    <w:name w:val="List Paragraph"/>
    <w:basedOn w:val="a"/>
    <w:uiPriority w:val="99"/>
    <w:qFormat/>
    <w:rsid w:val="00F827D1"/>
    <w:pPr>
      <w:ind w:firstLineChars="200" w:firstLine="420"/>
    </w:pPr>
  </w:style>
  <w:style w:type="character" w:customStyle="1" w:styleId="a9">
    <w:name w:val="批注框文本 字符"/>
    <w:basedOn w:val="a0"/>
    <w:link w:val="a8"/>
    <w:semiHidden/>
    <w:qFormat/>
    <w:rsid w:val="00F827D1"/>
    <w:rPr>
      <w:kern w:val="2"/>
      <w:sz w:val="18"/>
      <w:szCs w:val="18"/>
    </w:rPr>
  </w:style>
  <w:style w:type="character" w:customStyle="1" w:styleId="a5">
    <w:name w:val="纯文本 字符"/>
    <w:link w:val="a4"/>
    <w:qFormat/>
    <w:rsid w:val="00F827D1"/>
    <w:rPr>
      <w:rFonts w:ascii="宋体" w:hAnsi="Courier New"/>
      <w:kern w:val="2"/>
      <w:sz w:val="21"/>
    </w:rPr>
  </w:style>
  <w:style w:type="character" w:customStyle="1" w:styleId="1">
    <w:name w:val="纯文本 字符1"/>
    <w:basedOn w:val="a0"/>
    <w:semiHidden/>
    <w:qFormat/>
    <w:rsid w:val="00F827D1"/>
    <w:rPr>
      <w:rFonts w:asciiTheme="minorEastAsia" w:hAnsi="Courier New" w:cs="Courier New"/>
      <w:kern w:val="2"/>
      <w:sz w:val="21"/>
      <w:szCs w:val="24"/>
    </w:rPr>
  </w:style>
  <w:style w:type="character" w:customStyle="1" w:styleId="a7">
    <w:name w:val="日期 字符"/>
    <w:basedOn w:val="a0"/>
    <w:link w:val="a6"/>
    <w:qFormat/>
    <w:rsid w:val="00F827D1"/>
    <w:rPr>
      <w:rFonts w:ascii="Times New Roman" w:eastAsia="宋体"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218</Words>
  <Characters>1243</Characters>
  <Application>Microsoft Office Word</Application>
  <DocSecurity>0</DocSecurity>
  <Lines>10</Lines>
  <Paragraphs>2</Paragraphs>
  <ScaleCrop>false</ScaleCrop>
  <Company>Microsoft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孙平安</cp:lastModifiedBy>
  <cp:revision>9</cp:revision>
  <cp:lastPrinted>2018-05-15T02:14:00Z</cp:lastPrinted>
  <dcterms:created xsi:type="dcterms:W3CDTF">2018-05-09T07:04:00Z</dcterms:created>
  <dcterms:modified xsi:type="dcterms:W3CDTF">2018-07-18T09:23:00Z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